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AF6B" w14:textId="49F89BF3" w:rsidR="00C17A1A" w:rsidRPr="00C17A1A" w:rsidRDefault="00C17A1A" w:rsidP="00C17A1A">
      <w:pPr>
        <w:jc w:val="center"/>
        <w:rPr>
          <w:rFonts w:ascii="Times New Roman" w:hAnsi="Times New Roman" w:cs="Times New Roman"/>
        </w:rPr>
      </w:pPr>
      <w:r w:rsidRPr="00C17A1A">
        <w:rPr>
          <w:rFonts w:ascii="Times New Roman" w:hAnsi="Times New Roman" w:cs="Times New Roman"/>
          <w:noProof/>
        </w:rPr>
        <w:drawing>
          <wp:inline distT="0" distB="0" distL="0" distR="0" wp14:anchorId="61839477" wp14:editId="3A0213FD">
            <wp:extent cx="1033670" cy="866471"/>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Oklahom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0465" cy="888932"/>
                    </a:xfrm>
                    <a:prstGeom prst="rect">
                      <a:avLst/>
                    </a:prstGeom>
                  </pic:spPr>
                </pic:pic>
              </a:graphicData>
            </a:graphic>
          </wp:inline>
        </w:drawing>
      </w:r>
    </w:p>
    <w:p w14:paraId="7FDDEE7A" w14:textId="446FCE97" w:rsidR="001A20A3" w:rsidRPr="00C17A1A" w:rsidRDefault="00425790" w:rsidP="006E57D8">
      <w:pPr>
        <w:jc w:val="both"/>
        <w:rPr>
          <w:rFonts w:ascii="Times New Roman" w:hAnsi="Times New Roman" w:cs="Times New Roman"/>
        </w:rPr>
      </w:pPr>
      <w:r w:rsidRPr="00C17A1A">
        <w:rPr>
          <w:rFonts w:ascii="Times New Roman" w:hAnsi="Times New Roman" w:cs="Times New Roman"/>
        </w:rPr>
        <w:t xml:space="preserve">Appendix </w:t>
      </w:r>
      <w:r w:rsidR="004A0752">
        <w:rPr>
          <w:rFonts w:ascii="Times New Roman" w:hAnsi="Times New Roman" w:cs="Times New Roman"/>
        </w:rPr>
        <w:t>C</w:t>
      </w:r>
      <w:r w:rsidRPr="00C17A1A">
        <w:rPr>
          <w:rFonts w:ascii="Times New Roman" w:hAnsi="Times New Roman" w:cs="Times New Roman"/>
        </w:rPr>
        <w:t>: MOE Waiver Request</w:t>
      </w:r>
    </w:p>
    <w:p w14:paraId="7E3A7A51" w14:textId="74167FDC" w:rsidR="00425790" w:rsidRPr="00C17A1A" w:rsidRDefault="00425790" w:rsidP="006E57D8">
      <w:pPr>
        <w:pStyle w:val="ListParagraph"/>
        <w:numPr>
          <w:ilvl w:val="0"/>
          <w:numId w:val="2"/>
        </w:numPr>
        <w:jc w:val="both"/>
        <w:rPr>
          <w:rFonts w:ascii="Times New Roman" w:hAnsi="Times New Roman" w:cs="Times New Roman"/>
        </w:rPr>
      </w:pPr>
      <w:r w:rsidRPr="00C17A1A">
        <w:rPr>
          <w:rFonts w:ascii="Times New Roman" w:hAnsi="Times New Roman" w:cs="Times New Roman"/>
        </w:rPr>
        <w:t xml:space="preserve">A description of the extent to which the State experienced fiscal burdens in preventing, preparing for, and responding to the coronavirus and an explanation of how those fiscal burdens affected the State’s ability to maintain fiscal effort (e.g., the status of and any changes to the State’s rainy day fund, whether the State experienced a decline in revenues, or an increase in other emergency expenses resulting from the pandemic, such as expenses related to health care, unemployment insurance, or support for small businesses); and </w:t>
      </w:r>
    </w:p>
    <w:p w14:paraId="2230D1E5" w14:textId="77777777" w:rsidR="00D56046" w:rsidRDefault="00425790" w:rsidP="006E57D8">
      <w:pPr>
        <w:pStyle w:val="ListParagraph"/>
        <w:numPr>
          <w:ilvl w:val="1"/>
          <w:numId w:val="2"/>
        </w:numPr>
        <w:jc w:val="both"/>
        <w:rPr>
          <w:rFonts w:ascii="Times New Roman" w:hAnsi="Times New Roman" w:cs="Times New Roman"/>
        </w:rPr>
      </w:pPr>
      <w:r w:rsidRPr="00C17A1A">
        <w:rPr>
          <w:rFonts w:ascii="Times New Roman" w:hAnsi="Times New Roman" w:cs="Times New Roman"/>
        </w:rPr>
        <w:t xml:space="preserve">Like many states in the union, Oklahoma was rebuilding a strong economic position when COVID-19 struck, immediately shutting down the economy in the wake of the March 11, 2020 Thunder-Jazz MBA game in OKC. The day before, the State announced </w:t>
      </w:r>
      <w:hyperlink r:id="rId6" w:history="1">
        <w:r w:rsidRPr="00C17A1A">
          <w:rPr>
            <w:rStyle w:val="Hyperlink"/>
            <w:rFonts w:ascii="Times New Roman" w:hAnsi="Times New Roman" w:cs="Times New Roman"/>
          </w:rPr>
          <w:t>that total GRF collections for 2020 were slightly below the estimate</w:t>
        </w:r>
      </w:hyperlink>
      <w:r w:rsidRPr="00C17A1A">
        <w:rPr>
          <w:rFonts w:ascii="Times New Roman" w:hAnsi="Times New Roman" w:cs="Times New Roman"/>
        </w:rPr>
        <w:t xml:space="preserve"> and the next revenue announcement further set the tone for the year: </w:t>
      </w:r>
      <w:hyperlink r:id="rId7" w:history="1">
        <w:r w:rsidRPr="00C17A1A">
          <w:rPr>
            <w:rStyle w:val="Hyperlink"/>
            <w:rFonts w:ascii="Times New Roman" w:hAnsi="Times New Roman" w:cs="Times New Roman"/>
          </w:rPr>
          <w:t>March revenues miss estimate</w:t>
        </w:r>
      </w:hyperlink>
      <w:r w:rsidRPr="00C17A1A">
        <w:rPr>
          <w:rFonts w:ascii="Times New Roman" w:hAnsi="Times New Roman" w:cs="Times New Roman"/>
        </w:rPr>
        <w:t>. It was in this context that the Legislature passed a budget for FY21 with cuts, including a cut to Higher Education that causes this waiver request to be submitted.</w:t>
      </w:r>
      <w:r w:rsidR="00D56046">
        <w:rPr>
          <w:rFonts w:ascii="Times New Roman" w:hAnsi="Times New Roman" w:cs="Times New Roman"/>
        </w:rPr>
        <w:t xml:space="preserve"> </w:t>
      </w:r>
    </w:p>
    <w:p w14:paraId="1E9C7A8F" w14:textId="17711591" w:rsidR="00425790" w:rsidRPr="00C17A1A" w:rsidRDefault="00D56046" w:rsidP="006E57D8">
      <w:pPr>
        <w:pStyle w:val="ListParagraph"/>
        <w:numPr>
          <w:ilvl w:val="1"/>
          <w:numId w:val="2"/>
        </w:numPr>
        <w:jc w:val="both"/>
        <w:rPr>
          <w:rFonts w:ascii="Times New Roman" w:hAnsi="Times New Roman" w:cs="Times New Roman"/>
        </w:rPr>
      </w:pPr>
      <w:r>
        <w:rPr>
          <w:rFonts w:ascii="Times New Roman" w:hAnsi="Times New Roman" w:cs="Times New Roman"/>
        </w:rPr>
        <w:t>In the subsequent legislative session, which appropriated funding for FY22, education entities did receive appropriation increases; however, the increases for higher education did not keep pace with other spending increases in state government as Oklahoma rebounds from the pandemic.</w:t>
      </w:r>
      <w:r w:rsidR="001F0049">
        <w:rPr>
          <w:rFonts w:ascii="Times New Roman" w:hAnsi="Times New Roman" w:cs="Times New Roman"/>
        </w:rPr>
        <w:t xml:space="preserve"> </w:t>
      </w:r>
    </w:p>
    <w:p w14:paraId="301C2080" w14:textId="072E4E4E" w:rsidR="00425790" w:rsidRPr="00C17A1A" w:rsidRDefault="00425790" w:rsidP="006E57D8">
      <w:pPr>
        <w:pStyle w:val="ListParagraph"/>
        <w:numPr>
          <w:ilvl w:val="0"/>
          <w:numId w:val="2"/>
        </w:numPr>
        <w:jc w:val="both"/>
        <w:rPr>
          <w:rFonts w:ascii="Times New Roman" w:hAnsi="Times New Roman" w:cs="Times New Roman"/>
        </w:rPr>
      </w:pPr>
      <w:r w:rsidRPr="00C17A1A">
        <w:rPr>
          <w:rFonts w:ascii="Times New Roman" w:hAnsi="Times New Roman" w:cs="Times New Roman"/>
        </w:rPr>
        <w:t xml:space="preserve">Documentation and data supporting the description of the State’s fiscal burdens (e.g., revenue data, appropriation tables, unemployment statistics, etc.) including any State action that impacted State revenue (e.g., tax increases or decreases). </w:t>
      </w:r>
    </w:p>
    <w:p w14:paraId="0EE1CAD0" w14:textId="2484F72B" w:rsidR="00425790" w:rsidRPr="002E779D" w:rsidRDefault="001C7829" w:rsidP="006E57D8">
      <w:pPr>
        <w:pStyle w:val="ListParagraph"/>
        <w:numPr>
          <w:ilvl w:val="1"/>
          <w:numId w:val="2"/>
        </w:numPr>
        <w:jc w:val="both"/>
        <w:rPr>
          <w:rFonts w:ascii="Times New Roman" w:hAnsi="Times New Roman" w:cs="Times New Roman"/>
        </w:rPr>
      </w:pPr>
      <w:r w:rsidRPr="002E779D">
        <w:rPr>
          <w:rFonts w:ascii="Times New Roman" w:hAnsi="Times New Roman" w:cs="Times New Roman"/>
        </w:rPr>
        <w:t xml:space="preserve">There were two bills that negatively impacted FY21 state revenues.  The total impact was a decrease of just over $4M.  In light of anticipated declines in state revenues in FY21, the Oklahoma legislature </w:t>
      </w:r>
      <w:r w:rsidR="00D5125C" w:rsidRPr="002E779D">
        <w:rPr>
          <w:rFonts w:ascii="Times New Roman" w:hAnsi="Times New Roman" w:cs="Times New Roman"/>
        </w:rPr>
        <w:t xml:space="preserve">re-apportioned several sources </w:t>
      </w:r>
      <w:r w:rsidR="00D46E5F">
        <w:rPr>
          <w:rFonts w:ascii="Times New Roman" w:hAnsi="Times New Roman" w:cs="Times New Roman"/>
        </w:rPr>
        <w:t xml:space="preserve">in FY22 and FY23 </w:t>
      </w:r>
      <w:r w:rsidR="00D5125C" w:rsidRPr="002E779D">
        <w:rPr>
          <w:rFonts w:ascii="Times New Roman" w:hAnsi="Times New Roman" w:cs="Times New Roman"/>
        </w:rPr>
        <w:t xml:space="preserve">(including roads and retirement systems) to the </w:t>
      </w:r>
      <w:r w:rsidR="00D46E5F">
        <w:rPr>
          <w:rFonts w:ascii="Times New Roman" w:hAnsi="Times New Roman" w:cs="Times New Roman"/>
        </w:rPr>
        <w:t>funds available</w:t>
      </w:r>
      <w:r w:rsidR="00D5125C" w:rsidRPr="002E779D">
        <w:rPr>
          <w:rFonts w:ascii="Times New Roman" w:hAnsi="Times New Roman" w:cs="Times New Roman"/>
        </w:rPr>
        <w:t xml:space="preserve"> for appropriation </w:t>
      </w:r>
      <w:r w:rsidR="00D46E5F">
        <w:rPr>
          <w:rFonts w:ascii="Times New Roman" w:hAnsi="Times New Roman" w:cs="Times New Roman"/>
        </w:rPr>
        <w:t>and authorization</w:t>
      </w:r>
      <w:r w:rsidR="00D5125C" w:rsidRPr="002E779D">
        <w:rPr>
          <w:rFonts w:ascii="Times New Roman" w:hAnsi="Times New Roman" w:cs="Times New Roman"/>
        </w:rPr>
        <w:t>.</w:t>
      </w:r>
      <w:r w:rsidR="00425790" w:rsidRPr="002E779D">
        <w:rPr>
          <w:rFonts w:ascii="Times New Roman" w:hAnsi="Times New Roman" w:cs="Times New Roman"/>
        </w:rPr>
        <w:t xml:space="preserve"> </w:t>
      </w:r>
      <w:r w:rsidR="00D46E5F">
        <w:rPr>
          <w:rFonts w:ascii="Times New Roman" w:hAnsi="Times New Roman" w:cs="Times New Roman"/>
        </w:rPr>
        <w:t>This causes a rise in our total appropriation number for a restricted purpose – a purpose that was previously being fulfilled outside the appropriations process.  In the case of roads funding, this change amounts to a $</w:t>
      </w:r>
      <w:r w:rsidR="004E06C8">
        <w:rPr>
          <w:rFonts w:ascii="Times New Roman" w:hAnsi="Times New Roman" w:cs="Times New Roman"/>
        </w:rPr>
        <w:t>575</w:t>
      </w:r>
      <w:r w:rsidR="00D46E5F">
        <w:rPr>
          <w:rFonts w:ascii="Times New Roman" w:hAnsi="Times New Roman" w:cs="Times New Roman"/>
        </w:rPr>
        <w:t xml:space="preserve">M increase in Oklahoma’s appropriation authority in FY22 for that dedicated purpose that was previously being accomplished outside of the appropriations process.  </w:t>
      </w:r>
      <w:r w:rsidR="00D5125C" w:rsidRPr="002E779D">
        <w:rPr>
          <w:rFonts w:ascii="Times New Roman" w:hAnsi="Times New Roman" w:cs="Times New Roman"/>
        </w:rPr>
        <w:t>A</w:t>
      </w:r>
      <w:r w:rsidR="00425790" w:rsidRPr="002E779D">
        <w:rPr>
          <w:rFonts w:ascii="Times New Roman" w:hAnsi="Times New Roman" w:cs="Times New Roman"/>
        </w:rPr>
        <w:t xml:space="preserve">ll revenue tables are available on the </w:t>
      </w:r>
      <w:hyperlink r:id="rId8" w:history="1">
        <w:r w:rsidR="00425790" w:rsidRPr="002E779D">
          <w:rPr>
            <w:rStyle w:val="Hyperlink"/>
            <w:rFonts w:ascii="Times New Roman" w:hAnsi="Times New Roman" w:cs="Times New Roman"/>
          </w:rPr>
          <w:t>OMES Website</w:t>
        </w:r>
      </w:hyperlink>
      <w:r w:rsidR="00425790" w:rsidRPr="002E779D">
        <w:rPr>
          <w:rFonts w:ascii="Times New Roman" w:hAnsi="Times New Roman" w:cs="Times New Roman"/>
        </w:rPr>
        <w:t xml:space="preserve"> under Monthly Revenue Information</w:t>
      </w:r>
      <w:r w:rsidR="00D5125C" w:rsidRPr="002E779D">
        <w:rPr>
          <w:rFonts w:ascii="Times New Roman" w:hAnsi="Times New Roman" w:cs="Times New Roman"/>
        </w:rPr>
        <w:t>.</w:t>
      </w:r>
    </w:p>
    <w:p w14:paraId="69C5131E" w14:textId="1EC0491B" w:rsidR="00D56046" w:rsidRPr="00D46E5F" w:rsidRDefault="001F0049" w:rsidP="006E57D8">
      <w:pPr>
        <w:pStyle w:val="ListParagraph"/>
        <w:numPr>
          <w:ilvl w:val="1"/>
          <w:numId w:val="2"/>
        </w:numPr>
        <w:jc w:val="both"/>
        <w:rPr>
          <w:rFonts w:ascii="Times New Roman" w:hAnsi="Times New Roman" w:cs="Times New Roman"/>
        </w:rPr>
      </w:pPr>
      <w:r w:rsidRPr="002E779D">
        <w:rPr>
          <w:rFonts w:ascii="Times New Roman" w:hAnsi="Times New Roman" w:cs="Times New Roman"/>
        </w:rPr>
        <w:t xml:space="preserve">Numerous bills impacted revenue estimates for FY22 as the </w:t>
      </w:r>
      <w:r w:rsidR="002E779D" w:rsidRPr="002E779D">
        <w:rPr>
          <w:rFonts w:ascii="Times New Roman" w:hAnsi="Times New Roman" w:cs="Times New Roman"/>
        </w:rPr>
        <w:t xml:space="preserve">Governor </w:t>
      </w:r>
      <w:r w:rsidR="002E779D">
        <w:rPr>
          <w:rFonts w:ascii="Times New Roman" w:hAnsi="Times New Roman" w:cs="Times New Roman"/>
        </w:rPr>
        <w:t xml:space="preserve">and </w:t>
      </w:r>
      <w:r w:rsidRPr="002E779D">
        <w:rPr>
          <w:rFonts w:ascii="Times New Roman" w:hAnsi="Times New Roman" w:cs="Times New Roman"/>
        </w:rPr>
        <w:t xml:space="preserve">Legislature worked to ensure the Oklahoma economy rebounded from the pandemic. Relevant legislation to target the recovery predominantly impacted sales and income tax collections, with a net FY22 budgetary impact of $140 million. Itemization of these </w:t>
      </w:r>
      <w:r w:rsidR="002E779D" w:rsidRPr="002E779D">
        <w:rPr>
          <w:rFonts w:ascii="Times New Roman" w:hAnsi="Times New Roman" w:cs="Times New Roman"/>
        </w:rPr>
        <w:t xml:space="preserve">actions can be found on Table 5 of the </w:t>
      </w:r>
      <w:hyperlink r:id="rId9" w:history="1">
        <w:r w:rsidR="002E779D" w:rsidRPr="002E779D">
          <w:rPr>
            <w:rStyle w:val="Hyperlink"/>
            <w:rFonts w:ascii="Times New Roman" w:hAnsi="Times New Roman" w:cs="Times New Roman"/>
          </w:rPr>
          <w:t>June 2021 Board of Equalization Packet</w:t>
        </w:r>
      </w:hyperlink>
      <w:r w:rsidR="002E779D" w:rsidRPr="00D46E5F">
        <w:rPr>
          <w:rFonts w:ascii="Times New Roman" w:hAnsi="Times New Roman" w:cs="Times New Roman"/>
        </w:rPr>
        <w:t xml:space="preserve">. </w:t>
      </w:r>
    </w:p>
    <w:p w14:paraId="2522E5C3" w14:textId="245EAD3A" w:rsidR="00425790" w:rsidRPr="00C17A1A" w:rsidRDefault="00425790" w:rsidP="006E57D8">
      <w:pPr>
        <w:pStyle w:val="ListParagraph"/>
        <w:numPr>
          <w:ilvl w:val="0"/>
          <w:numId w:val="2"/>
        </w:numPr>
        <w:jc w:val="both"/>
        <w:rPr>
          <w:rFonts w:ascii="Times New Roman" w:hAnsi="Times New Roman" w:cs="Times New Roman"/>
        </w:rPr>
      </w:pPr>
      <w:r w:rsidRPr="00C17A1A">
        <w:rPr>
          <w:rFonts w:ascii="Times New Roman" w:hAnsi="Times New Roman" w:cs="Times New Roman"/>
        </w:rPr>
        <w:t>In addition, in its waiver request, a State should submit information on the relevant factors listed below to support its request. The Secretary may ask States for additional information after States submit the MOE waiver request form.</w:t>
      </w:r>
    </w:p>
    <w:p w14:paraId="40E1FCD7" w14:textId="31D29D2D" w:rsidR="00C25F27" w:rsidRPr="00C17A1A" w:rsidRDefault="00C25F27" w:rsidP="006E57D8">
      <w:pPr>
        <w:pStyle w:val="ListParagraph"/>
        <w:numPr>
          <w:ilvl w:val="1"/>
          <w:numId w:val="2"/>
        </w:numPr>
        <w:jc w:val="both"/>
        <w:rPr>
          <w:rFonts w:ascii="Times New Roman" w:hAnsi="Times New Roman" w:cs="Times New Roman"/>
        </w:rPr>
      </w:pPr>
      <w:r w:rsidRPr="00C17A1A">
        <w:rPr>
          <w:rFonts w:ascii="Times New Roman" w:hAnsi="Times New Roman" w:cs="Times New Roman"/>
        </w:rPr>
        <w:t>State support for higher education decreased from FY20 to FY21</w:t>
      </w:r>
      <w:r w:rsidR="002E779D">
        <w:rPr>
          <w:rFonts w:ascii="Times New Roman" w:hAnsi="Times New Roman" w:cs="Times New Roman"/>
        </w:rPr>
        <w:t>, but increased in FY22 and FY23</w:t>
      </w:r>
      <w:r w:rsidRPr="00C17A1A">
        <w:rPr>
          <w:rFonts w:ascii="Times New Roman" w:hAnsi="Times New Roman" w:cs="Times New Roman"/>
        </w:rPr>
        <w:t xml:space="preserve">. Exceptional circumstances </w:t>
      </w:r>
      <w:r w:rsidR="008748DE" w:rsidRPr="00C17A1A">
        <w:rPr>
          <w:rFonts w:ascii="Times New Roman" w:hAnsi="Times New Roman" w:cs="Times New Roman"/>
        </w:rPr>
        <w:t xml:space="preserve">beyond the global pandemic in general </w:t>
      </w:r>
      <w:r w:rsidRPr="00C17A1A">
        <w:rPr>
          <w:rFonts w:ascii="Times New Roman" w:hAnsi="Times New Roman" w:cs="Times New Roman"/>
        </w:rPr>
        <w:t xml:space="preserve">include a special meeting on </w:t>
      </w:r>
      <w:hyperlink r:id="rId10" w:history="1">
        <w:r w:rsidRPr="00C17A1A">
          <w:rPr>
            <w:rStyle w:val="Hyperlink"/>
            <w:rFonts w:ascii="Times New Roman" w:hAnsi="Times New Roman" w:cs="Times New Roman"/>
          </w:rPr>
          <w:t>April 20, 2020 of the state’s constitutionally created Board of Equalization</w:t>
        </w:r>
      </w:hyperlink>
      <w:r w:rsidRPr="00C17A1A">
        <w:rPr>
          <w:rFonts w:ascii="Times New Roman" w:hAnsi="Times New Roman" w:cs="Times New Roman"/>
        </w:rPr>
        <w:t xml:space="preserve"> meeting </w:t>
      </w:r>
      <w:r w:rsidRPr="00C17A1A">
        <w:rPr>
          <w:rFonts w:ascii="Times New Roman" w:hAnsi="Times New Roman" w:cs="Times New Roman"/>
        </w:rPr>
        <w:lastRenderedPageBreak/>
        <w:t>to reduce estimated revenue for FY21 by $416.8 million or 6%.</w:t>
      </w:r>
      <w:r w:rsidR="002E779D">
        <w:rPr>
          <w:rFonts w:ascii="Times New Roman" w:hAnsi="Times New Roman" w:cs="Times New Roman"/>
        </w:rPr>
        <w:t xml:space="preserve"> The State further increased appropriations to higher education in FY22 and FY23.</w:t>
      </w:r>
    </w:p>
    <w:p w14:paraId="7FF3D894" w14:textId="3675EF73" w:rsidR="008748DE" w:rsidRPr="00C17A1A" w:rsidRDefault="008748DE" w:rsidP="006E57D8">
      <w:pPr>
        <w:pStyle w:val="ListParagraph"/>
        <w:numPr>
          <w:ilvl w:val="1"/>
          <w:numId w:val="2"/>
        </w:numPr>
        <w:jc w:val="both"/>
        <w:rPr>
          <w:rFonts w:ascii="Times New Roman" w:hAnsi="Times New Roman" w:cs="Times New Roman"/>
        </w:rPr>
      </w:pPr>
      <w:r w:rsidRPr="00C17A1A">
        <w:rPr>
          <w:rFonts w:ascii="Times New Roman" w:hAnsi="Times New Roman" w:cs="Times New Roman"/>
        </w:rPr>
        <w:t>The state has not used ESSER, GEER or HEER to replace State funding for education but to provide necessary one-time funds to mitigate the risks of COVID-19 while continuing to provide educational opportunities for Oklahoma’s students.</w:t>
      </w:r>
    </w:p>
    <w:p w14:paraId="73721C26" w14:textId="0D8731C0" w:rsidR="00C25F27" w:rsidRPr="00C17A1A" w:rsidRDefault="00C25F27" w:rsidP="006E57D8">
      <w:pPr>
        <w:pStyle w:val="ListParagraph"/>
        <w:ind w:left="360"/>
        <w:jc w:val="both"/>
        <w:rPr>
          <w:rFonts w:ascii="Times New Roman" w:hAnsi="Times New Roman" w:cs="Times New Roman"/>
        </w:rPr>
      </w:pPr>
    </w:p>
    <w:sectPr w:rsidR="00C25F27" w:rsidRPr="00C17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5013"/>
    <w:multiLevelType w:val="hybridMultilevel"/>
    <w:tmpl w:val="1C4E3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34FA7"/>
    <w:multiLevelType w:val="hybridMultilevel"/>
    <w:tmpl w:val="CC9AC5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790"/>
    <w:rsid w:val="0004505E"/>
    <w:rsid w:val="001A20A3"/>
    <w:rsid w:val="001C7829"/>
    <w:rsid w:val="001F0049"/>
    <w:rsid w:val="002E779D"/>
    <w:rsid w:val="00425790"/>
    <w:rsid w:val="004A0752"/>
    <w:rsid w:val="004E06C8"/>
    <w:rsid w:val="00581872"/>
    <w:rsid w:val="006E57D8"/>
    <w:rsid w:val="008748DE"/>
    <w:rsid w:val="00B25A5B"/>
    <w:rsid w:val="00C17A1A"/>
    <w:rsid w:val="00C25F27"/>
    <w:rsid w:val="00D46E5F"/>
    <w:rsid w:val="00D5125C"/>
    <w:rsid w:val="00D56046"/>
    <w:rsid w:val="00D85C40"/>
    <w:rsid w:val="00E3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9144"/>
  <w15:chartTrackingRefBased/>
  <w15:docId w15:val="{7E428952-F6A1-46F1-9B9B-A5B0EE11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790"/>
    <w:pPr>
      <w:ind w:left="720"/>
      <w:contextualSpacing/>
    </w:pPr>
  </w:style>
  <w:style w:type="character" w:styleId="Hyperlink">
    <w:name w:val="Hyperlink"/>
    <w:basedOn w:val="DefaultParagraphFont"/>
    <w:uiPriority w:val="99"/>
    <w:unhideWhenUsed/>
    <w:rsid w:val="00425790"/>
    <w:rPr>
      <w:color w:val="0563C1" w:themeColor="hyperlink"/>
      <w:u w:val="single"/>
    </w:rPr>
  </w:style>
  <w:style w:type="character" w:customStyle="1" w:styleId="UnresolvedMention1">
    <w:name w:val="Unresolved Mention1"/>
    <w:basedOn w:val="DefaultParagraphFont"/>
    <w:uiPriority w:val="99"/>
    <w:semiHidden/>
    <w:unhideWhenUsed/>
    <w:rsid w:val="00425790"/>
    <w:rPr>
      <w:color w:val="605E5C"/>
      <w:shd w:val="clear" w:color="auto" w:fill="E1DFDD"/>
    </w:rPr>
  </w:style>
  <w:style w:type="paragraph" w:styleId="BalloonText">
    <w:name w:val="Balloon Text"/>
    <w:basedOn w:val="Normal"/>
    <w:link w:val="BalloonTextChar"/>
    <w:uiPriority w:val="99"/>
    <w:semiHidden/>
    <w:unhideWhenUsed/>
    <w:rsid w:val="00C17A1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7A1A"/>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2E7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lahoma.gov/omes/services/budget.html" TargetMode="External"/><Relationship Id="rId3" Type="http://schemas.openxmlformats.org/officeDocument/2006/relationships/settings" Target="settings.xml"/><Relationship Id="rId7" Type="http://schemas.openxmlformats.org/officeDocument/2006/relationships/hyperlink" Target="https://oklahoma.gov/omes/newsroom/2020/april/march-revenues-miss-estimat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lahoma.gov/omes/newsroom/2020/march/total-grf-collections-2020-slightly-below-estimate.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oklahoma.gov/content/dam/ok/en/omes/documents/boe04202020.pdf" TargetMode="External"/><Relationship Id="rId4" Type="http://schemas.openxmlformats.org/officeDocument/2006/relationships/webSettings" Target="webSettings.xml"/><Relationship Id="rId9" Type="http://schemas.openxmlformats.org/officeDocument/2006/relationships/hyperlink" Target="https://oklahoma.gov/content/dam/ok/en/omes/documents/BOE0601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Geiger</dc:creator>
  <cp:keywords/>
  <dc:description/>
  <cp:lastModifiedBy>Jennifer Fischer Walford</cp:lastModifiedBy>
  <cp:revision>3</cp:revision>
  <cp:lastPrinted>2021-05-17T19:12:00Z</cp:lastPrinted>
  <dcterms:created xsi:type="dcterms:W3CDTF">2023-02-07T21:08:00Z</dcterms:created>
  <dcterms:modified xsi:type="dcterms:W3CDTF">2023-02-07T21:08:00Z</dcterms:modified>
</cp:coreProperties>
</file>