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FC39" w14:textId="15FAAA0D" w:rsidR="000909AD" w:rsidRPr="002670E5" w:rsidRDefault="00A67B22" w:rsidP="000909A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U.S. </w:t>
      </w:r>
      <w:r w:rsidR="000909AD" w:rsidRPr="002670E5">
        <w:rPr>
          <w:rFonts w:ascii="Times New Roman" w:hAnsi="Times New Roman" w:cs="Times New Roman"/>
          <w:b/>
          <w:bCs/>
          <w:sz w:val="28"/>
          <w:szCs w:val="28"/>
        </w:rPr>
        <w:t>Department of Education</w:t>
      </w:r>
    </w:p>
    <w:p w14:paraId="1BAEE42F" w14:textId="7056ECD4" w:rsidR="000909AD" w:rsidRPr="002670E5" w:rsidRDefault="000909AD" w:rsidP="000909AD">
      <w:pPr>
        <w:spacing w:after="0" w:line="240" w:lineRule="auto"/>
        <w:jc w:val="center"/>
        <w:rPr>
          <w:rFonts w:ascii="Times New Roman" w:hAnsi="Times New Roman" w:cs="Times New Roman"/>
          <w:b/>
          <w:bCs/>
          <w:sz w:val="28"/>
          <w:szCs w:val="28"/>
        </w:rPr>
      </w:pPr>
      <w:r w:rsidRPr="00A67B22">
        <w:rPr>
          <w:rFonts w:ascii="Times New Roman" w:hAnsi="Times New Roman" w:cs="Times New Roman"/>
          <w:b/>
          <w:bCs/>
          <w:sz w:val="28"/>
          <w:szCs w:val="28"/>
        </w:rPr>
        <w:t>Federal Program Monitoring for Title I, Part D</w:t>
      </w:r>
    </w:p>
    <w:p w14:paraId="1F74B1DF" w14:textId="06415DA6" w:rsidR="000909AD" w:rsidRDefault="000909AD" w:rsidP="000909AD">
      <w:pPr>
        <w:spacing w:after="0" w:line="240" w:lineRule="auto"/>
        <w:jc w:val="center"/>
        <w:rPr>
          <w:rFonts w:ascii="Times New Roman" w:hAnsi="Times New Roman" w:cs="Times New Roman"/>
          <w:b/>
          <w:bCs/>
          <w:sz w:val="28"/>
          <w:szCs w:val="28"/>
        </w:rPr>
      </w:pPr>
      <w:r w:rsidRPr="002670E5">
        <w:rPr>
          <w:rFonts w:ascii="Times New Roman" w:hAnsi="Times New Roman" w:cs="Times New Roman"/>
          <w:b/>
          <w:bCs/>
          <w:sz w:val="28"/>
          <w:szCs w:val="28"/>
        </w:rPr>
        <w:t>Prevention and Intervention Programs for Children and Youth Who are Neglected, Delinquent, or At-Risk</w:t>
      </w:r>
    </w:p>
    <w:p w14:paraId="14B26507" w14:textId="0B4C947D" w:rsidR="000C1943" w:rsidRDefault="000C1943" w:rsidP="000909AD">
      <w:pPr>
        <w:spacing w:after="0" w:line="240" w:lineRule="auto"/>
        <w:jc w:val="center"/>
        <w:rPr>
          <w:rFonts w:ascii="Times New Roman" w:hAnsi="Times New Roman" w:cs="Times New Roman"/>
          <w:b/>
          <w:bCs/>
          <w:sz w:val="28"/>
          <w:szCs w:val="28"/>
        </w:rPr>
      </w:pPr>
    </w:p>
    <w:p w14:paraId="279A373B" w14:textId="0147F494" w:rsidR="000C1943" w:rsidRPr="004867EB" w:rsidRDefault="006B4B5C" w:rsidP="000C1943">
      <w:pPr>
        <w:spacing w:line="276" w:lineRule="auto"/>
        <w:jc w:val="center"/>
        <w:rPr>
          <w:rFonts w:ascii="Times New Roman" w:hAnsi="Times New Roman" w:cs="Times New Roman"/>
          <w:b/>
          <w:sz w:val="28"/>
        </w:rPr>
      </w:pPr>
      <w:r>
        <w:rPr>
          <w:rFonts w:ascii="Times New Roman" w:hAnsi="Times New Roman" w:cs="Times New Roman"/>
          <w:b/>
          <w:sz w:val="28"/>
          <w:highlight w:val="yellow"/>
        </w:rPr>
        <w:t>Name of SEA</w:t>
      </w:r>
      <w:r w:rsidR="000C1943" w:rsidRPr="004867EB">
        <w:rPr>
          <w:rFonts w:ascii="Times New Roman" w:hAnsi="Times New Roman" w:cs="Times New Roman"/>
          <w:b/>
          <w:sz w:val="28"/>
        </w:rPr>
        <w:t xml:space="preserve"> </w:t>
      </w:r>
    </w:p>
    <w:p w14:paraId="624589BB" w14:textId="4D9CF1CC" w:rsidR="000C1943" w:rsidRDefault="000C1943" w:rsidP="000C1943">
      <w:pPr>
        <w:spacing w:line="276" w:lineRule="auto"/>
        <w:jc w:val="center"/>
        <w:rPr>
          <w:rFonts w:ascii="Times New Roman" w:hAnsi="Times New Roman" w:cs="Times New Roman"/>
          <w:b/>
          <w:sz w:val="28"/>
        </w:rPr>
      </w:pPr>
      <w:r w:rsidRPr="004867EB">
        <w:rPr>
          <w:rFonts w:ascii="Times New Roman" w:hAnsi="Times New Roman" w:cs="Times New Roman"/>
          <w:b/>
          <w:sz w:val="28"/>
          <w:highlight w:val="yellow"/>
        </w:rPr>
        <w:t>Month Day, Year</w:t>
      </w:r>
    </w:p>
    <w:p w14:paraId="2B76EF56" w14:textId="1B068489" w:rsidR="000C1943" w:rsidRDefault="000C1943" w:rsidP="000C1943">
      <w:pPr>
        <w:spacing w:line="276" w:lineRule="auto"/>
        <w:jc w:val="center"/>
        <w:rPr>
          <w:rFonts w:ascii="Times New Roman" w:hAnsi="Times New Roman" w:cs="Times New Roman"/>
          <w:b/>
          <w:sz w:val="28"/>
        </w:rPr>
      </w:pPr>
    </w:p>
    <w:p w14:paraId="2D31B292" w14:textId="77777777" w:rsidR="000C1943" w:rsidRPr="004867EB" w:rsidRDefault="000C1943" w:rsidP="000C1943">
      <w:pPr>
        <w:spacing w:line="276" w:lineRule="auto"/>
        <w:rPr>
          <w:rFonts w:ascii="Times New Roman" w:hAnsi="Times New Roman" w:cs="Times New Roman"/>
          <w:b/>
          <w:bCs/>
        </w:rPr>
      </w:pPr>
      <w:r w:rsidRPr="004867EB">
        <w:rPr>
          <w:rFonts w:ascii="Times New Roman" w:hAnsi="Times New Roman" w:cs="Times New Roman"/>
          <w:b/>
          <w:bCs/>
        </w:rPr>
        <w:t xml:space="preserve">U.S. Department of Education Monitoring Team: </w:t>
      </w:r>
    </w:p>
    <w:p w14:paraId="669C5969" w14:textId="77777777" w:rsidR="000C1943" w:rsidRPr="004867EB" w:rsidRDefault="000C1943" w:rsidP="000C1943">
      <w:pPr>
        <w:spacing w:line="276" w:lineRule="auto"/>
        <w:rPr>
          <w:rFonts w:ascii="Times New Roman" w:hAnsi="Times New Roman" w:cs="Times New Roman"/>
          <w:bCs/>
        </w:rPr>
      </w:pPr>
    </w:p>
    <w:p w14:paraId="171F1133" w14:textId="073368A5" w:rsidR="000C1943" w:rsidRPr="004867EB" w:rsidRDefault="000C1943" w:rsidP="000C1943">
      <w:pPr>
        <w:spacing w:line="276" w:lineRule="auto"/>
        <w:rPr>
          <w:rFonts w:ascii="Times New Roman" w:hAnsi="Times New Roman" w:cs="Times New Roman"/>
          <w:b/>
        </w:rPr>
      </w:pPr>
      <w:r w:rsidRPr="004867EB">
        <w:rPr>
          <w:rFonts w:ascii="Times New Roman" w:hAnsi="Times New Roman" w:cs="Times New Roman"/>
          <w:b/>
          <w:highlight w:val="yellow"/>
        </w:rPr>
        <w:t>State Name</w:t>
      </w:r>
      <w:r w:rsidRPr="004867EB">
        <w:rPr>
          <w:rFonts w:ascii="Times New Roman" w:hAnsi="Times New Roman" w:cs="Times New Roman"/>
          <w:b/>
        </w:rPr>
        <w:t xml:space="preserve"> State Educational Agency (SEA) participants:</w:t>
      </w:r>
    </w:p>
    <w:p w14:paraId="64172C79" w14:textId="77777777" w:rsidR="000C1943" w:rsidRPr="004867EB" w:rsidRDefault="000C1943" w:rsidP="000C1943">
      <w:pPr>
        <w:spacing w:line="276" w:lineRule="auto"/>
        <w:jc w:val="center"/>
        <w:rPr>
          <w:rFonts w:ascii="Times New Roman" w:hAnsi="Times New Roman" w:cs="Times New Roman"/>
          <w:b/>
          <w:sz w:val="28"/>
        </w:rPr>
      </w:pPr>
    </w:p>
    <w:p w14:paraId="3FB99CE1" w14:textId="041AAFCB" w:rsidR="000909AD" w:rsidRPr="002670E5" w:rsidRDefault="00DA0560" w:rsidP="000909AD">
      <w:pPr>
        <w:rPr>
          <w:rFonts w:ascii="Times New Roman" w:hAnsi="Times New Roman" w:cs="Times New Roman"/>
          <w:b/>
          <w:bCs/>
        </w:rPr>
      </w:pPr>
      <w:r>
        <w:rPr>
          <w:rFonts w:ascii="Times New Roman" w:hAnsi="Times New Roman" w:cs="Times New Roman"/>
          <w:b/>
          <w:bCs/>
        </w:rPr>
        <w:t>Introduction</w:t>
      </w:r>
    </w:p>
    <w:p w14:paraId="3A9523F9" w14:textId="51D7CD4C" w:rsidR="00560D17" w:rsidRPr="00A50038" w:rsidRDefault="003952D1" w:rsidP="00D56AFC">
      <w:pPr>
        <w:spacing w:after="0" w:line="240" w:lineRule="auto"/>
        <w:rPr>
          <w:rFonts w:ascii="Times New Roman" w:hAnsi="Times New Roman" w:cs="Times New Roman"/>
        </w:rPr>
      </w:pPr>
      <w:r w:rsidRPr="00560D17">
        <w:rPr>
          <w:rFonts w:ascii="Times New Roman" w:hAnsi="Times New Roman" w:cs="Times New Roman"/>
        </w:rPr>
        <w:t>Office of Elementary and Secondary Education (</w:t>
      </w:r>
      <w:r w:rsidR="000909AD" w:rsidRPr="00560D17">
        <w:rPr>
          <w:rFonts w:ascii="Times New Roman" w:hAnsi="Times New Roman" w:cs="Times New Roman"/>
        </w:rPr>
        <w:t>OESE</w:t>
      </w:r>
      <w:r w:rsidRPr="00560D17">
        <w:rPr>
          <w:rFonts w:ascii="Times New Roman" w:hAnsi="Times New Roman" w:cs="Times New Roman"/>
        </w:rPr>
        <w:t>)</w:t>
      </w:r>
      <w:r w:rsidR="000909AD" w:rsidRPr="00560D17">
        <w:rPr>
          <w:rFonts w:ascii="Times New Roman" w:hAnsi="Times New Roman" w:cs="Times New Roman"/>
        </w:rPr>
        <w:t xml:space="preserve"> monitoring </w:t>
      </w:r>
      <w:r w:rsidR="00A50038" w:rsidRPr="00560D17">
        <w:rPr>
          <w:rFonts w:ascii="Times New Roman" w:hAnsi="Times New Roman" w:cs="Times New Roman"/>
        </w:rPr>
        <w:t xml:space="preserve">of the Title I, Part D program </w:t>
      </w:r>
      <w:r w:rsidR="000909AD" w:rsidRPr="00560D17">
        <w:rPr>
          <w:rFonts w:ascii="Times New Roman" w:hAnsi="Times New Roman" w:cs="Times New Roman"/>
        </w:rPr>
        <w:t xml:space="preserve">assesses </w:t>
      </w:r>
      <w:r w:rsidR="00B77CA7" w:rsidRPr="00560D17">
        <w:rPr>
          <w:rFonts w:ascii="Times New Roman" w:hAnsi="Times New Roman" w:cs="Times New Roman"/>
        </w:rPr>
        <w:t xml:space="preserve">the extent to which </w:t>
      </w:r>
      <w:r w:rsidR="00B77CA7" w:rsidRPr="00D56AFC">
        <w:rPr>
          <w:rFonts w:ascii="Times New Roman" w:hAnsi="Times New Roman" w:cs="Times New Roman"/>
        </w:rPr>
        <w:t xml:space="preserve">State educational agency (SEA) grantees are implementing </w:t>
      </w:r>
      <w:r w:rsidR="00A50038" w:rsidRPr="00560D17">
        <w:rPr>
          <w:rFonts w:ascii="Times New Roman" w:hAnsi="Times New Roman" w:cs="Times New Roman"/>
        </w:rPr>
        <w:t>the</w:t>
      </w:r>
      <w:r w:rsidR="00B77CA7" w:rsidRPr="00D56AFC">
        <w:rPr>
          <w:rFonts w:ascii="Times New Roman" w:hAnsi="Times New Roman" w:cs="Times New Roman"/>
        </w:rPr>
        <w:t xml:space="preserve"> program </w:t>
      </w:r>
      <w:r w:rsidR="00560D17" w:rsidRPr="00D56AFC">
        <w:rPr>
          <w:rFonts w:ascii="Times New Roman" w:hAnsi="Times New Roman" w:cs="Times New Roman"/>
        </w:rPr>
        <w:t>consistent with the fiscal, administrative, and program requirements contained in the Uniform Administrative Requirements, Cost Principles, and Audit Requirements for Federal Awards (Uniform Guidance: 2 Code of Federal Regulations (CFR) Part 200), the Education Department General Administrative Requirements (EDGAR), and the Elementary and Secondary Education Act (ESEA), as amended by the Every Student Succeeds Act (E</w:t>
      </w:r>
      <w:r w:rsidR="00560D17">
        <w:rPr>
          <w:rFonts w:ascii="Times New Roman" w:hAnsi="Times New Roman" w:cs="Times New Roman"/>
        </w:rPr>
        <w:t>SSA). O</w:t>
      </w:r>
      <w:r w:rsidR="00B77CA7" w:rsidRPr="00D56AFC">
        <w:rPr>
          <w:rFonts w:ascii="Times New Roman" w:hAnsi="Times New Roman" w:cs="Times New Roman"/>
        </w:rPr>
        <w:t>ESE staff also use data and information collected during monitoring to inform</w:t>
      </w:r>
      <w:r w:rsidR="00560D17">
        <w:rPr>
          <w:rFonts w:ascii="Times New Roman" w:hAnsi="Times New Roman" w:cs="Times New Roman"/>
        </w:rPr>
        <w:t xml:space="preserve"> </w:t>
      </w:r>
      <w:r w:rsidR="00A50038" w:rsidRPr="00D56AFC">
        <w:rPr>
          <w:rFonts w:ascii="Times New Roman" w:hAnsi="Times New Roman" w:cs="Times New Roman"/>
        </w:rPr>
        <w:t xml:space="preserve">technical </w:t>
      </w:r>
      <w:r w:rsidR="00A975BF" w:rsidRPr="00D56AFC">
        <w:rPr>
          <w:rFonts w:ascii="Times New Roman" w:hAnsi="Times New Roman" w:cs="Times New Roman"/>
        </w:rPr>
        <w:t>assistance initiatives</w:t>
      </w:r>
      <w:r w:rsidR="00B77CA7" w:rsidRPr="00D56AFC">
        <w:rPr>
          <w:rFonts w:ascii="Times New Roman" w:hAnsi="Times New Roman" w:cs="Times New Roman"/>
        </w:rPr>
        <w:t xml:space="preserve">, including initiatives provided by the </w:t>
      </w:r>
      <w:r w:rsidR="00A50038" w:rsidRPr="00D56AFC">
        <w:rPr>
          <w:rFonts w:ascii="Times New Roman" w:hAnsi="Times New Roman" w:cs="Times New Roman"/>
        </w:rPr>
        <w:t>Neglected or Delinquent Technical Assistance Center (NDTAC), the Department’s contracted technical assistance center, with the goal of helping</w:t>
      </w:r>
      <w:r w:rsidR="00B77CA7" w:rsidRPr="00D56AFC">
        <w:rPr>
          <w:rFonts w:ascii="Times New Roman" w:hAnsi="Times New Roman" w:cs="Times New Roman"/>
        </w:rPr>
        <w:t xml:space="preserve"> </w:t>
      </w:r>
      <w:r w:rsidR="00A975BF" w:rsidRPr="00D56AFC">
        <w:rPr>
          <w:rFonts w:ascii="Times New Roman" w:hAnsi="Times New Roman" w:cs="Times New Roman"/>
        </w:rPr>
        <w:t xml:space="preserve">States </w:t>
      </w:r>
      <w:r w:rsidR="00A50038" w:rsidRPr="00D56AFC">
        <w:rPr>
          <w:rFonts w:ascii="Times New Roman" w:hAnsi="Times New Roman" w:cs="Times New Roman"/>
        </w:rPr>
        <w:t xml:space="preserve">implement the Title I, Part D program in a </w:t>
      </w:r>
      <w:r w:rsidR="00A975BF" w:rsidRPr="00D56AFC">
        <w:rPr>
          <w:rFonts w:ascii="Times New Roman" w:hAnsi="Times New Roman" w:cs="Times New Roman"/>
        </w:rPr>
        <w:t xml:space="preserve">high-quality </w:t>
      </w:r>
      <w:r w:rsidR="00A50038" w:rsidRPr="00D56AFC">
        <w:rPr>
          <w:rFonts w:ascii="Times New Roman" w:hAnsi="Times New Roman" w:cs="Times New Roman"/>
        </w:rPr>
        <w:t xml:space="preserve">manner. </w:t>
      </w:r>
    </w:p>
    <w:p w14:paraId="0D566661" w14:textId="76BD10C7" w:rsidR="00A50038" w:rsidRPr="00A50038" w:rsidRDefault="00A50038" w:rsidP="00D56AFC">
      <w:pPr>
        <w:spacing w:after="0" w:line="240" w:lineRule="auto"/>
        <w:rPr>
          <w:rFonts w:ascii="Times New Roman" w:hAnsi="Times New Roman" w:cs="Times New Roman"/>
        </w:rPr>
      </w:pPr>
    </w:p>
    <w:p w14:paraId="6595E36A" w14:textId="27DD6BFE" w:rsidR="00A50038" w:rsidRDefault="00A50038" w:rsidP="00A50038">
      <w:pPr>
        <w:spacing w:after="0" w:line="240" w:lineRule="auto"/>
        <w:rPr>
          <w:rFonts w:ascii="Times New Roman" w:hAnsi="Times New Roman" w:cs="Times New Roman"/>
        </w:rPr>
      </w:pPr>
      <w:r w:rsidRPr="00A50038">
        <w:rPr>
          <w:rFonts w:ascii="Times New Roman" w:hAnsi="Times New Roman" w:cs="Times New Roman"/>
        </w:rPr>
        <w:t xml:space="preserve">The Title I, Part D program consists of two subparts: </w:t>
      </w:r>
    </w:p>
    <w:p w14:paraId="7484B3C1" w14:textId="77777777" w:rsidR="00A50038" w:rsidRPr="00A50038" w:rsidRDefault="00A50038" w:rsidP="00D56AFC">
      <w:pPr>
        <w:spacing w:after="0" w:line="240" w:lineRule="auto"/>
        <w:rPr>
          <w:rFonts w:ascii="Times New Roman" w:hAnsi="Times New Roman" w:cs="Times New Roman"/>
        </w:rPr>
      </w:pPr>
    </w:p>
    <w:p w14:paraId="7A57A424" w14:textId="664BF7A0" w:rsidR="00A50038" w:rsidRPr="00D56AFC" w:rsidRDefault="00A50038" w:rsidP="00817C25">
      <w:pPr>
        <w:pStyle w:val="ListParagraph"/>
        <w:numPr>
          <w:ilvl w:val="0"/>
          <w:numId w:val="32"/>
        </w:numPr>
        <w:spacing w:after="0" w:line="240" w:lineRule="auto"/>
        <w:rPr>
          <w:rFonts w:ascii="Times New Roman" w:hAnsi="Times New Roman" w:cs="Times New Roman"/>
          <w:b/>
          <w:bCs/>
        </w:rPr>
      </w:pPr>
      <w:r w:rsidRPr="00D56AFC">
        <w:rPr>
          <w:rFonts w:ascii="Times New Roman" w:hAnsi="Times New Roman" w:cs="Times New Roman"/>
          <w:shd w:val="clear" w:color="auto" w:fill="FFFFFF"/>
        </w:rPr>
        <w:t>The Title I, Part D, Subpart 1 State Agency (</w:t>
      </w:r>
      <w:r w:rsidRPr="00D56AFC" w:rsidDel="003952D1">
        <w:rPr>
          <w:rFonts w:ascii="Times New Roman" w:hAnsi="Times New Roman" w:cs="Times New Roman"/>
          <w:shd w:val="clear" w:color="auto" w:fill="FFFFFF"/>
        </w:rPr>
        <w:t>SA</w:t>
      </w:r>
      <w:r w:rsidRPr="00D56AFC">
        <w:rPr>
          <w:rFonts w:ascii="Times New Roman" w:hAnsi="Times New Roman" w:cs="Times New Roman"/>
          <w:shd w:val="clear" w:color="auto" w:fill="FFFFFF"/>
        </w:rPr>
        <w:t>) program allocates funds to SEAs, which in turn award funds to SAs to provide supplementary education services for children and youth in State-run neglected and delinquent institutions, community day programs, and adult correctional institutions, so that these children and youth can make successful transitions from institutionalization to further schooling school or employment.</w:t>
      </w:r>
    </w:p>
    <w:p w14:paraId="0B679EED" w14:textId="77777777" w:rsidR="00A50038" w:rsidRPr="00D56AFC" w:rsidRDefault="00A50038" w:rsidP="00D56AFC">
      <w:pPr>
        <w:pStyle w:val="ListParagraph"/>
        <w:spacing w:after="0" w:line="240" w:lineRule="auto"/>
        <w:rPr>
          <w:rFonts w:ascii="Times New Roman" w:hAnsi="Times New Roman" w:cs="Times New Roman"/>
          <w:b/>
          <w:bCs/>
        </w:rPr>
      </w:pPr>
    </w:p>
    <w:p w14:paraId="024983F8" w14:textId="38A08181" w:rsidR="000C1943" w:rsidRDefault="00A50038" w:rsidP="00817C25">
      <w:pPr>
        <w:pStyle w:val="ListParagraph"/>
        <w:numPr>
          <w:ilvl w:val="0"/>
          <w:numId w:val="32"/>
        </w:numPr>
        <w:spacing w:after="0" w:line="240" w:lineRule="auto"/>
        <w:rPr>
          <w:rFonts w:ascii="Times New Roman" w:hAnsi="Times New Roman" w:cs="Times New Roman"/>
          <w:shd w:val="clear" w:color="auto" w:fill="FFFFFF"/>
        </w:rPr>
      </w:pPr>
      <w:r w:rsidRPr="00A50038">
        <w:rPr>
          <w:rFonts w:ascii="Times New Roman" w:hAnsi="Times New Roman" w:cs="Times New Roman"/>
          <w:shd w:val="clear" w:color="auto" w:fill="FFFFFF"/>
        </w:rPr>
        <w:lastRenderedPageBreak/>
        <w:t xml:space="preserve">The Title I, Part D, Subpart 2 </w:t>
      </w:r>
      <w:r w:rsidR="000C1943">
        <w:rPr>
          <w:rFonts w:ascii="Times New Roman" w:hAnsi="Times New Roman" w:cs="Times New Roman"/>
          <w:shd w:val="clear" w:color="auto" w:fill="FFFFFF"/>
        </w:rPr>
        <w:t>local educational agency (</w:t>
      </w:r>
      <w:r w:rsidRPr="00A50038">
        <w:rPr>
          <w:rFonts w:ascii="Times New Roman" w:hAnsi="Times New Roman" w:cs="Times New Roman"/>
          <w:shd w:val="clear" w:color="auto" w:fill="FFFFFF"/>
        </w:rPr>
        <w:t>LEA</w:t>
      </w:r>
      <w:r w:rsidR="000C1943">
        <w:rPr>
          <w:rFonts w:ascii="Times New Roman" w:hAnsi="Times New Roman" w:cs="Times New Roman"/>
          <w:shd w:val="clear" w:color="auto" w:fill="FFFFFF"/>
        </w:rPr>
        <w:t>)</w:t>
      </w:r>
      <w:r w:rsidRPr="00A50038">
        <w:rPr>
          <w:rFonts w:ascii="Times New Roman" w:hAnsi="Times New Roman" w:cs="Times New Roman"/>
          <w:shd w:val="clear" w:color="auto" w:fill="FFFFFF"/>
        </w:rPr>
        <w:t xml:space="preserve"> program requires each SEA to retain from its Title I, Part A allocation, the funds generated by the number of children and youth ages 5-17 living in local facilities for delinquent children, including adult </w:t>
      </w:r>
      <w:proofErr w:type="gramStart"/>
      <w:r w:rsidRPr="00A50038">
        <w:rPr>
          <w:rFonts w:ascii="Times New Roman" w:hAnsi="Times New Roman" w:cs="Times New Roman"/>
          <w:shd w:val="clear" w:color="auto" w:fill="FFFFFF"/>
        </w:rPr>
        <w:t>correctional facilities</w:t>
      </w:r>
      <w:proofErr w:type="gramEnd"/>
      <w:r w:rsidRPr="00A50038">
        <w:rPr>
          <w:rFonts w:ascii="Times New Roman" w:hAnsi="Times New Roman" w:cs="Times New Roman"/>
          <w:shd w:val="clear" w:color="auto" w:fill="FFFFFF"/>
        </w:rPr>
        <w:t xml:space="preserve">. From these funds, the SEA awards subgrants to LEAs with high numbers or percentages of children and youth residing in locally operated </w:t>
      </w:r>
      <w:proofErr w:type="gramStart"/>
      <w:r w:rsidRPr="00A50038">
        <w:rPr>
          <w:rFonts w:ascii="Times New Roman" w:hAnsi="Times New Roman" w:cs="Times New Roman"/>
          <w:shd w:val="clear" w:color="auto" w:fill="FFFFFF"/>
        </w:rPr>
        <w:t>correctional facilities</w:t>
      </w:r>
      <w:proofErr w:type="gramEnd"/>
      <w:r w:rsidRPr="00A50038">
        <w:rPr>
          <w:rFonts w:ascii="Times New Roman" w:hAnsi="Times New Roman" w:cs="Times New Roman"/>
          <w:shd w:val="clear" w:color="auto" w:fill="FFFFFF"/>
        </w:rPr>
        <w:t xml:space="preserve"> for children and youth.  Funds may be used to support education programs and transition activities in such facilities, as well as drop-out prevention programs for at-risk youth in schools within the LEA.</w:t>
      </w:r>
    </w:p>
    <w:p w14:paraId="01C2DA74" w14:textId="77777777" w:rsidR="000C1943" w:rsidRDefault="000C1943">
      <w:pPr>
        <w:rPr>
          <w:rFonts w:ascii="Times New Roman" w:hAnsi="Times New Roman" w:cs="Times New Roman"/>
          <w:shd w:val="clear" w:color="auto" w:fill="FFFFFF"/>
        </w:rPr>
      </w:pPr>
    </w:p>
    <w:p w14:paraId="52C68A2F" w14:textId="038B6B1E" w:rsidR="007E0E12" w:rsidRDefault="00560D17" w:rsidP="00560D17">
      <w:pPr>
        <w:spacing w:after="0" w:line="240" w:lineRule="auto"/>
        <w:rPr>
          <w:rFonts w:ascii="Times New Roman" w:hAnsi="Times New Roman" w:cs="Times New Roman"/>
        </w:rPr>
      </w:pPr>
      <w:r w:rsidRPr="00560D17">
        <w:rPr>
          <w:rFonts w:ascii="Times New Roman" w:hAnsi="Times New Roman" w:cs="Times New Roman"/>
          <w:shd w:val="clear" w:color="auto" w:fill="FFFFFF"/>
        </w:rPr>
        <w:t>This protocol includes the critical elements of both subparts that OESE will assess during the monitoring review</w:t>
      </w:r>
      <w:r w:rsidR="00FA6915">
        <w:rPr>
          <w:rFonts w:ascii="Times New Roman" w:hAnsi="Times New Roman" w:cs="Times New Roman"/>
          <w:shd w:val="clear" w:color="auto" w:fill="FFFFFF"/>
        </w:rPr>
        <w:t xml:space="preserve"> (</w:t>
      </w:r>
      <w:r w:rsidR="009F57E5">
        <w:rPr>
          <w:rFonts w:ascii="Times New Roman" w:hAnsi="Times New Roman" w:cs="Times New Roman"/>
          <w:shd w:val="clear" w:color="auto" w:fill="FFFFFF"/>
        </w:rPr>
        <w:t xml:space="preserve">as applicable to the monitored </w:t>
      </w:r>
      <w:r w:rsidR="00EE2D70">
        <w:rPr>
          <w:rFonts w:ascii="Times New Roman" w:hAnsi="Times New Roman" w:cs="Times New Roman"/>
          <w:shd w:val="clear" w:color="auto" w:fill="FFFFFF"/>
        </w:rPr>
        <w:t>S</w:t>
      </w:r>
      <w:r w:rsidR="009F57E5">
        <w:rPr>
          <w:rFonts w:ascii="Times New Roman" w:hAnsi="Times New Roman" w:cs="Times New Roman"/>
          <w:shd w:val="clear" w:color="auto" w:fill="FFFFFF"/>
        </w:rPr>
        <w:t>tate</w:t>
      </w:r>
      <w:r w:rsidR="007D5C6B">
        <w:rPr>
          <w:rStyle w:val="FootnoteReference"/>
          <w:rFonts w:ascii="Times New Roman" w:hAnsi="Times New Roman" w:cs="Times New Roman"/>
        </w:rPr>
        <w:footnoteReference w:id="2"/>
      </w:r>
      <w:r w:rsidR="009F57E5">
        <w:rPr>
          <w:rFonts w:ascii="Times New Roman" w:hAnsi="Times New Roman" w:cs="Times New Roman"/>
          <w:shd w:val="clear" w:color="auto" w:fill="FFFFFF"/>
        </w:rPr>
        <w:t>)</w:t>
      </w:r>
      <w:r w:rsidRPr="00560D17">
        <w:rPr>
          <w:rFonts w:ascii="Times New Roman" w:hAnsi="Times New Roman" w:cs="Times New Roman"/>
          <w:shd w:val="clear" w:color="auto" w:fill="FFFFFF"/>
        </w:rPr>
        <w:t xml:space="preserve">. For each critical </w:t>
      </w:r>
      <w:r w:rsidR="000C1943" w:rsidRPr="00560D17">
        <w:rPr>
          <w:rFonts w:ascii="Times New Roman" w:hAnsi="Times New Roman" w:cs="Times New Roman"/>
          <w:shd w:val="clear" w:color="auto" w:fill="FFFFFF"/>
        </w:rPr>
        <w:t>element</w:t>
      </w:r>
      <w:r w:rsidRPr="00D56AFC">
        <w:rPr>
          <w:rFonts w:ascii="Times New Roman" w:hAnsi="Times New Roman" w:cs="Times New Roman"/>
        </w:rPr>
        <w:t xml:space="preserve">, the Department </w:t>
      </w:r>
      <w:r w:rsidR="007E0E12">
        <w:rPr>
          <w:rFonts w:ascii="Times New Roman" w:hAnsi="Times New Roman" w:cs="Times New Roman"/>
        </w:rPr>
        <w:t>will assign</w:t>
      </w:r>
      <w:r w:rsidRPr="00D56AFC">
        <w:rPr>
          <w:rFonts w:ascii="Times New Roman" w:hAnsi="Times New Roman" w:cs="Times New Roman"/>
        </w:rPr>
        <w:t xml:space="preserve"> one of four ratings</w:t>
      </w:r>
      <w:r w:rsidR="007E0E12">
        <w:rPr>
          <w:rFonts w:ascii="Times New Roman" w:hAnsi="Times New Roman" w:cs="Times New Roman"/>
        </w:rPr>
        <w:t xml:space="preserve"> in the monitoring report</w:t>
      </w:r>
      <w:r w:rsidRPr="00D56AFC">
        <w:rPr>
          <w:rFonts w:ascii="Times New Roman" w:hAnsi="Times New Roman" w:cs="Times New Roman"/>
        </w:rPr>
        <w:t>. “Met requirements with commendation” represents high-quality implementation where the grantee is exceeding expectations; “met requirements” indicates that work is of an acceptable quality and the grantee is meeting expectations; “met requirements with recommendations” indicates there are quality implementation concerns and some improvements could be made to ensure the grantee continues to meet expectations; and “action required” indicates there are significant compliance or quality concerns that require urgent attention by the SEA and will be revisited until the State has remedied the issue.</w:t>
      </w:r>
      <w:r w:rsidR="007E0E12">
        <w:rPr>
          <w:rFonts w:ascii="Times New Roman" w:hAnsi="Times New Roman" w:cs="Times New Roman"/>
        </w:rPr>
        <w:t xml:space="preserve"> A draft report will be issue</w:t>
      </w:r>
      <w:r w:rsidR="00A46685">
        <w:rPr>
          <w:rFonts w:ascii="Times New Roman" w:hAnsi="Times New Roman" w:cs="Times New Roman"/>
        </w:rPr>
        <w:t>d</w:t>
      </w:r>
      <w:r w:rsidR="007E0E12">
        <w:rPr>
          <w:rFonts w:ascii="Times New Roman" w:hAnsi="Times New Roman" w:cs="Times New Roman"/>
        </w:rPr>
        <w:t xml:space="preserve"> to the State after the monitoring visit; the SEA will </w:t>
      </w:r>
      <w:r w:rsidR="00457D2C">
        <w:rPr>
          <w:rFonts w:ascii="Times New Roman" w:hAnsi="Times New Roman" w:cs="Times New Roman"/>
        </w:rPr>
        <w:t xml:space="preserve">then </w:t>
      </w:r>
      <w:r w:rsidR="007E0E12">
        <w:rPr>
          <w:rFonts w:ascii="Times New Roman" w:hAnsi="Times New Roman" w:cs="Times New Roman"/>
        </w:rPr>
        <w:t>have 5 days to review the draft report and request any necessary factual corrections. The Department will release a final report to the State, taking requested factual corrections into account. Within 60 days of release of the final report, the SEA must respond to an</w:t>
      </w:r>
      <w:r w:rsidR="00505C1E">
        <w:rPr>
          <w:rFonts w:ascii="Times New Roman" w:hAnsi="Times New Roman" w:cs="Times New Roman"/>
        </w:rPr>
        <w:t>y</w:t>
      </w:r>
      <w:r w:rsidR="007E0E12">
        <w:rPr>
          <w:rFonts w:ascii="Times New Roman" w:hAnsi="Times New Roman" w:cs="Times New Roman"/>
        </w:rPr>
        <w:t xml:space="preserve"> critical elements for which an action is required.</w:t>
      </w:r>
      <w:r w:rsidR="002917CF">
        <w:rPr>
          <w:rFonts w:ascii="Times New Roman" w:hAnsi="Times New Roman" w:cs="Times New Roman"/>
        </w:rPr>
        <w:t xml:space="preserve"> The final report will also be </w:t>
      </w:r>
      <w:r w:rsidR="00F014AA">
        <w:rPr>
          <w:rFonts w:ascii="Times New Roman" w:hAnsi="Times New Roman" w:cs="Times New Roman"/>
        </w:rPr>
        <w:t xml:space="preserve">posted </w:t>
      </w:r>
      <w:r w:rsidR="002917CF">
        <w:rPr>
          <w:rFonts w:ascii="Times New Roman" w:hAnsi="Times New Roman" w:cs="Times New Roman"/>
        </w:rPr>
        <w:t xml:space="preserve">on OESE’s website.  </w:t>
      </w:r>
    </w:p>
    <w:p w14:paraId="6FD95542" w14:textId="77777777" w:rsidR="007E0E12" w:rsidRDefault="007E0E12" w:rsidP="00560D17">
      <w:pPr>
        <w:spacing w:after="0" w:line="240" w:lineRule="auto"/>
        <w:rPr>
          <w:rFonts w:ascii="Times New Roman" w:hAnsi="Times New Roman" w:cs="Times New Roman"/>
        </w:rPr>
      </w:pPr>
    </w:p>
    <w:p w14:paraId="1BD09E62" w14:textId="5C94F611" w:rsidR="000C1943" w:rsidRPr="00D56AFC" w:rsidRDefault="007E0E12" w:rsidP="00D56AFC">
      <w:pPr>
        <w:spacing w:after="0" w:line="240" w:lineRule="auto"/>
        <w:rPr>
          <w:rFonts w:ascii="Times New Roman" w:hAnsi="Times New Roman" w:cs="Times New Roman"/>
        </w:rPr>
      </w:pPr>
      <w:r>
        <w:rPr>
          <w:rFonts w:ascii="Times New Roman" w:hAnsi="Times New Roman" w:cs="Times New Roman"/>
        </w:rPr>
        <w:t>In addition to conducting interviews with SEAs about both Subparts 1 and 2, as appropriate</w:t>
      </w:r>
      <w:r w:rsidR="007D5C6B">
        <w:rPr>
          <w:rFonts w:ascii="Times New Roman" w:hAnsi="Times New Roman" w:cs="Times New Roman"/>
        </w:rPr>
        <w:t>,</w:t>
      </w:r>
      <w:r>
        <w:rPr>
          <w:rFonts w:ascii="Times New Roman" w:hAnsi="Times New Roman" w:cs="Times New Roman"/>
        </w:rPr>
        <w:t xml:space="preserve"> OESE staff will also interview a selection of subgrantees, including SAs (Subpart 1) and LEAs (Subpart 2). The number of subgrantees interviewed in each State will depend on the number of eligible subgrantees the State has, but no more than two subgrantees will be interviewed for each Subpart.</w:t>
      </w:r>
      <w:r w:rsidR="000C1943" w:rsidRPr="00560D17">
        <w:rPr>
          <w:rFonts w:ascii="Times New Roman" w:hAnsi="Times New Roman" w:cs="Times New Roman"/>
          <w:shd w:val="clear" w:color="auto" w:fill="FFFFFF"/>
        </w:rPr>
        <w:br w:type="page"/>
      </w:r>
    </w:p>
    <w:p w14:paraId="2DEF1FD5" w14:textId="77777777" w:rsidR="00EF02CB" w:rsidRPr="00EF02CB" w:rsidRDefault="00EF02CB" w:rsidP="00EF02CB">
      <w:pPr>
        <w:jc w:val="center"/>
        <w:rPr>
          <w:rFonts w:ascii="Times New Roman" w:hAnsi="Times New Roman" w:cs="Times New Roman"/>
          <w:b/>
          <w:bCs/>
          <w:sz w:val="28"/>
          <w:szCs w:val="28"/>
        </w:rPr>
      </w:pPr>
      <w:r w:rsidRPr="00EF02CB">
        <w:rPr>
          <w:rFonts w:ascii="Times New Roman" w:hAnsi="Times New Roman" w:cs="Times New Roman"/>
          <w:b/>
          <w:bCs/>
          <w:sz w:val="28"/>
          <w:szCs w:val="28"/>
        </w:rPr>
        <w:lastRenderedPageBreak/>
        <w:t>Section 1—Title I, Part D, Subpart 1</w:t>
      </w:r>
    </w:p>
    <w:p w14:paraId="5A7C999F" w14:textId="77777777" w:rsidR="00A50038" w:rsidRPr="00D56AFC" w:rsidRDefault="00A50038" w:rsidP="00D56AFC">
      <w:pPr>
        <w:spacing w:after="0" w:line="240" w:lineRule="auto"/>
        <w:rPr>
          <w:rFonts w:ascii="Times New Roman" w:hAnsi="Times New Roman" w:cs="Times New Roman"/>
        </w:rPr>
      </w:pPr>
    </w:p>
    <w:p w14:paraId="55ED7F22" w14:textId="1DE4DBE5" w:rsidR="00DA0560" w:rsidRPr="002670E5" w:rsidRDefault="00DA0560" w:rsidP="000909AD">
      <w:pPr>
        <w:rPr>
          <w:rFonts w:ascii="Times New Roman" w:hAnsi="Times New Roman" w:cs="Times New Roman"/>
        </w:rPr>
      </w:pPr>
      <w:bookmarkStart w:id="0" w:name="_Hlk97716008"/>
      <w:r>
        <w:rPr>
          <w:rFonts w:ascii="Times New Roman" w:hAnsi="Times New Roman" w:cs="Times New Roman"/>
          <w:shd w:val="clear" w:color="auto" w:fill="FFFFFF"/>
        </w:rPr>
        <w:t xml:space="preserve">The purpose of </w:t>
      </w:r>
      <w:r w:rsidRPr="009421FE">
        <w:rPr>
          <w:rFonts w:ascii="Times New Roman" w:hAnsi="Times New Roman" w:cs="Times New Roman"/>
          <w:shd w:val="clear" w:color="auto" w:fill="FFFFFF"/>
        </w:rPr>
        <w:t xml:space="preserve">Title I, Part D, Subpart 1 </w:t>
      </w:r>
      <w:r>
        <w:rPr>
          <w:rFonts w:ascii="Times New Roman" w:hAnsi="Times New Roman" w:cs="Times New Roman"/>
          <w:shd w:val="clear" w:color="auto" w:fill="FFFFFF"/>
        </w:rPr>
        <w:t>of the Elementary and Secondary Education Act of 1965 (ESEA) is as follows:</w:t>
      </w:r>
    </w:p>
    <w:bookmarkEnd w:id="0"/>
    <w:p w14:paraId="37B66C6F" w14:textId="6FD49816" w:rsidR="000909AD" w:rsidRPr="009C2ACA" w:rsidRDefault="00DA0560" w:rsidP="000909AD">
      <w:pPr>
        <w:rPr>
          <w:rFonts w:ascii="Times New Roman" w:hAnsi="Times New Roman" w:cs="Times New Roman"/>
          <w:b/>
          <w:bCs/>
          <w:i/>
          <w:iCs/>
        </w:rPr>
      </w:pPr>
      <w:r>
        <w:rPr>
          <w:rFonts w:ascii="Times New Roman" w:hAnsi="Times New Roman" w:cs="Times New Roman"/>
          <w:b/>
          <w:bCs/>
          <w:i/>
          <w:iCs/>
        </w:rPr>
        <w:t xml:space="preserve">ESEA </w:t>
      </w:r>
      <w:r w:rsidR="00010816" w:rsidRPr="009C2ACA">
        <w:rPr>
          <w:rFonts w:ascii="Times New Roman" w:hAnsi="Times New Roman" w:cs="Times New Roman"/>
          <w:b/>
          <w:bCs/>
          <w:i/>
          <w:iCs/>
        </w:rPr>
        <w:t>Sec</w:t>
      </w:r>
      <w:r>
        <w:rPr>
          <w:rFonts w:ascii="Times New Roman" w:hAnsi="Times New Roman" w:cs="Times New Roman"/>
          <w:b/>
          <w:bCs/>
          <w:i/>
          <w:iCs/>
        </w:rPr>
        <w:t>tion</w:t>
      </w:r>
      <w:r w:rsidR="00010816" w:rsidRPr="009C2ACA">
        <w:rPr>
          <w:rFonts w:ascii="Times New Roman" w:hAnsi="Times New Roman" w:cs="Times New Roman"/>
          <w:b/>
          <w:bCs/>
          <w:i/>
          <w:iCs/>
        </w:rPr>
        <w:t xml:space="preserve"> 1401 </w:t>
      </w:r>
      <w:r w:rsidR="000909AD" w:rsidRPr="009C2ACA">
        <w:rPr>
          <w:rFonts w:ascii="Times New Roman" w:hAnsi="Times New Roman" w:cs="Times New Roman"/>
          <w:b/>
          <w:bCs/>
          <w:i/>
          <w:iCs/>
        </w:rPr>
        <w:t xml:space="preserve">PURPOSE AND PROGRAM AUTHORIZATION </w:t>
      </w:r>
    </w:p>
    <w:p w14:paraId="6C6AA893" w14:textId="459A60B9" w:rsidR="000909AD" w:rsidRPr="009C2ACA" w:rsidRDefault="000909AD" w:rsidP="000D7BE0">
      <w:pPr>
        <w:pStyle w:val="ListParagraph"/>
        <w:numPr>
          <w:ilvl w:val="0"/>
          <w:numId w:val="3"/>
        </w:numPr>
        <w:rPr>
          <w:rFonts w:ascii="Times New Roman" w:hAnsi="Times New Roman" w:cs="Times New Roman"/>
          <w:i/>
          <w:iCs/>
        </w:rPr>
      </w:pPr>
      <w:r w:rsidRPr="009C2ACA">
        <w:rPr>
          <w:rFonts w:ascii="Times New Roman" w:hAnsi="Times New Roman" w:cs="Times New Roman"/>
          <w:b/>
          <w:bCs/>
          <w:i/>
          <w:iCs/>
        </w:rPr>
        <w:t>PURPOSE</w:t>
      </w:r>
      <w:r w:rsidRPr="009C2ACA">
        <w:rPr>
          <w:rFonts w:ascii="Times New Roman" w:hAnsi="Times New Roman" w:cs="Times New Roman"/>
          <w:i/>
          <w:iCs/>
        </w:rPr>
        <w:t>— It is the purpose of this part—</w:t>
      </w:r>
    </w:p>
    <w:p w14:paraId="52D20FD4" w14:textId="77777777" w:rsidR="000909AD" w:rsidRPr="009C2ACA" w:rsidRDefault="000909AD" w:rsidP="00522363">
      <w:pPr>
        <w:pStyle w:val="ListParagraph"/>
        <w:numPr>
          <w:ilvl w:val="0"/>
          <w:numId w:val="4"/>
        </w:numPr>
        <w:ind w:left="1080"/>
        <w:rPr>
          <w:rFonts w:ascii="Times New Roman" w:hAnsi="Times New Roman" w:cs="Times New Roman"/>
          <w:i/>
          <w:iCs/>
        </w:rPr>
      </w:pPr>
      <w:r w:rsidRPr="009C2ACA">
        <w:rPr>
          <w:rFonts w:ascii="Times New Roman" w:hAnsi="Times New Roman" w:cs="Times New Roman"/>
          <w:i/>
          <w:iCs/>
        </w:rPr>
        <w:t>to improve educational services for children and youth in local and tribal State institutions for neglected or delinquent children and youth so that such children and youth have the opportunity to meet the same challenging State academic standards that all children in the State are expected to meet</w:t>
      </w:r>
    </w:p>
    <w:p w14:paraId="5FB61EBE" w14:textId="77777777" w:rsidR="000909AD" w:rsidRPr="009C2ACA" w:rsidRDefault="000909AD" w:rsidP="00522363">
      <w:pPr>
        <w:pStyle w:val="ListParagraph"/>
        <w:numPr>
          <w:ilvl w:val="0"/>
          <w:numId w:val="4"/>
        </w:numPr>
        <w:ind w:left="1080"/>
        <w:rPr>
          <w:rFonts w:ascii="Times New Roman" w:hAnsi="Times New Roman" w:cs="Times New Roman"/>
          <w:i/>
          <w:iCs/>
        </w:rPr>
      </w:pPr>
      <w:r w:rsidRPr="009C2ACA">
        <w:rPr>
          <w:rFonts w:ascii="Times New Roman" w:hAnsi="Times New Roman" w:cs="Times New Roman"/>
          <w:i/>
          <w:iCs/>
        </w:rPr>
        <w:t>to provide such children and youth with the services needed to make a successful transition from institutionalization to further schooling or employment; and</w:t>
      </w:r>
    </w:p>
    <w:p w14:paraId="68C639FC" w14:textId="3D95FD6E" w:rsidR="000909AD" w:rsidRPr="009C2ACA" w:rsidRDefault="000909AD" w:rsidP="00522363">
      <w:pPr>
        <w:pStyle w:val="ListParagraph"/>
        <w:numPr>
          <w:ilvl w:val="0"/>
          <w:numId w:val="4"/>
        </w:numPr>
        <w:ind w:left="1080"/>
        <w:rPr>
          <w:rFonts w:ascii="Times New Roman" w:hAnsi="Times New Roman" w:cs="Times New Roman"/>
          <w:i/>
          <w:iCs/>
        </w:rPr>
      </w:pPr>
      <w:r w:rsidRPr="009C2ACA">
        <w:rPr>
          <w:rFonts w:ascii="Times New Roman" w:hAnsi="Times New Roman" w:cs="Times New Roman"/>
          <w:i/>
          <w:iCs/>
        </w:rPr>
        <w:t xml:space="preserve">to prevent at-risk youth from dropping out of school, and to provide dropouts, and children and youth returning from </w:t>
      </w:r>
      <w:proofErr w:type="gramStart"/>
      <w:r w:rsidRPr="009C2ACA">
        <w:rPr>
          <w:rFonts w:ascii="Times New Roman" w:hAnsi="Times New Roman" w:cs="Times New Roman"/>
          <w:i/>
          <w:iCs/>
        </w:rPr>
        <w:t>correctional facilities</w:t>
      </w:r>
      <w:proofErr w:type="gramEnd"/>
      <w:r w:rsidRPr="009C2ACA">
        <w:rPr>
          <w:rFonts w:ascii="Times New Roman" w:hAnsi="Times New Roman" w:cs="Times New Roman"/>
          <w:i/>
          <w:iCs/>
        </w:rPr>
        <w:t xml:space="preserve"> or institutions for neglected or delinquent children and youth, with a support system to ensure their continued education and the involvement of their families and communities.</w:t>
      </w:r>
    </w:p>
    <w:p w14:paraId="17AB6605" w14:textId="77B789F7" w:rsidR="000909AD" w:rsidRPr="009C2ACA" w:rsidRDefault="000909AD" w:rsidP="000D7BE0">
      <w:pPr>
        <w:pStyle w:val="ListParagraph"/>
        <w:numPr>
          <w:ilvl w:val="0"/>
          <w:numId w:val="3"/>
        </w:numPr>
        <w:rPr>
          <w:rFonts w:ascii="Times New Roman" w:hAnsi="Times New Roman" w:cs="Times New Roman"/>
          <w:i/>
          <w:iCs/>
        </w:rPr>
      </w:pPr>
      <w:r w:rsidRPr="009C2ACA">
        <w:rPr>
          <w:rFonts w:ascii="Times New Roman" w:hAnsi="Times New Roman" w:cs="Times New Roman"/>
          <w:b/>
          <w:bCs/>
          <w:i/>
          <w:iCs/>
        </w:rPr>
        <w:t>PROGRAM AUTHORIZED</w:t>
      </w:r>
      <w:r w:rsidRPr="009C2ACA">
        <w:rPr>
          <w:rFonts w:ascii="Times New Roman" w:hAnsi="Times New Roman" w:cs="Times New Roman"/>
          <w:i/>
          <w:iCs/>
        </w:rPr>
        <w:t xml:space="preserve"> In order to carry out the purpose of this part and from amounts appropriated under section 1002(d), the Secretary shall make grants to State educational agencies to enable such agencies to award subgrants to State agencies and local educational agencies to establish or improve programs of education for neglected, delinquent, or at-risk children and youth.</w:t>
      </w:r>
    </w:p>
    <w:p w14:paraId="1754153E" w14:textId="77777777" w:rsidR="006B4B5C" w:rsidRDefault="006B4B5C" w:rsidP="0099356E">
      <w:pPr>
        <w:spacing w:line="276" w:lineRule="auto"/>
        <w:rPr>
          <w:rFonts w:ascii="Times New Roman" w:hAnsi="Times New Roman" w:cs="Times New Roman"/>
          <w:b/>
        </w:rPr>
      </w:pPr>
    </w:p>
    <w:p w14:paraId="152AF293" w14:textId="0FBFB27C" w:rsidR="000909AD" w:rsidRDefault="0099356E" w:rsidP="0099356E">
      <w:pPr>
        <w:spacing w:line="276" w:lineRule="auto"/>
        <w:rPr>
          <w:rFonts w:ascii="Times New Roman" w:hAnsi="Times New Roman" w:cs="Times New Roman"/>
          <w:b/>
        </w:rPr>
      </w:pPr>
      <w:r w:rsidRPr="006B4B5C">
        <w:rPr>
          <w:rFonts w:ascii="Times New Roman" w:hAnsi="Times New Roman" w:cs="Times New Roman"/>
          <w:b/>
          <w:highlight w:val="yellow"/>
        </w:rPr>
        <w:t>Name</w:t>
      </w:r>
      <w:r w:rsidR="006B4B5C" w:rsidRPr="006B4B5C">
        <w:rPr>
          <w:rFonts w:ascii="Times New Roman" w:hAnsi="Times New Roman" w:cs="Times New Roman"/>
          <w:b/>
          <w:highlight w:val="yellow"/>
        </w:rPr>
        <w:t>s</w:t>
      </w:r>
      <w:r w:rsidRPr="006B4B5C">
        <w:rPr>
          <w:rFonts w:ascii="Times New Roman" w:hAnsi="Times New Roman" w:cs="Times New Roman"/>
          <w:b/>
          <w:highlight w:val="yellow"/>
        </w:rPr>
        <w:t xml:space="preserve"> of </w:t>
      </w:r>
      <w:r w:rsidR="000909AD" w:rsidRPr="006B4B5C">
        <w:rPr>
          <w:rFonts w:ascii="Times New Roman" w:hAnsi="Times New Roman" w:cs="Times New Roman"/>
          <w:b/>
          <w:highlight w:val="yellow"/>
        </w:rPr>
        <w:t>State Agencies (SAs) participating in the monitoring visit</w:t>
      </w:r>
      <w:r w:rsidR="000909AD" w:rsidRPr="004867EB">
        <w:rPr>
          <w:rFonts w:ascii="Times New Roman" w:hAnsi="Times New Roman" w:cs="Times New Roman"/>
          <w:b/>
        </w:rPr>
        <w:t>:</w:t>
      </w:r>
    </w:p>
    <w:p w14:paraId="1F49AE66" w14:textId="77777777" w:rsidR="007B5D69" w:rsidRDefault="007B5D69" w:rsidP="00D56AFC">
      <w:pPr>
        <w:spacing w:line="276" w:lineRule="auto"/>
        <w:jc w:val="center"/>
        <w:rPr>
          <w:rFonts w:ascii="Times New Roman" w:hAnsi="Times New Roman" w:cs="Times New Roman"/>
          <w:b/>
          <w:highlight w:val="yellow"/>
        </w:rPr>
      </w:pPr>
    </w:p>
    <w:p w14:paraId="04000CEB" w14:textId="073910F1" w:rsidR="000909AD" w:rsidRDefault="000909AD" w:rsidP="000909AD">
      <w:pPr>
        <w:spacing w:line="276" w:lineRule="auto"/>
        <w:rPr>
          <w:rFonts w:ascii="Times New Roman" w:hAnsi="Times New Roman" w:cs="Times New Roman"/>
          <w:b/>
        </w:rPr>
      </w:pPr>
      <w:r>
        <w:rPr>
          <w:rFonts w:ascii="Times New Roman" w:hAnsi="Times New Roman" w:cs="Times New Roman"/>
          <w:b/>
        </w:rPr>
        <w:t>Total number of</w:t>
      </w:r>
      <w:r w:rsidRPr="00544D2F">
        <w:rPr>
          <w:rFonts w:ascii="Times New Roman" w:hAnsi="Times New Roman" w:cs="Times New Roman"/>
          <w:b/>
        </w:rPr>
        <w:t xml:space="preserve"> SAs </w:t>
      </w:r>
      <w:r>
        <w:rPr>
          <w:rFonts w:ascii="Times New Roman" w:hAnsi="Times New Roman" w:cs="Times New Roman"/>
          <w:b/>
        </w:rPr>
        <w:t xml:space="preserve">that </w:t>
      </w:r>
      <w:r w:rsidRPr="00544D2F">
        <w:rPr>
          <w:rFonts w:ascii="Times New Roman" w:hAnsi="Times New Roman" w:cs="Times New Roman"/>
          <w:b/>
        </w:rPr>
        <w:t xml:space="preserve">received </w:t>
      </w:r>
      <w:r>
        <w:rPr>
          <w:rFonts w:ascii="Times New Roman" w:hAnsi="Times New Roman" w:cs="Times New Roman"/>
          <w:b/>
        </w:rPr>
        <w:t xml:space="preserve">a </w:t>
      </w:r>
      <w:r w:rsidRPr="00544D2F">
        <w:rPr>
          <w:rFonts w:ascii="Times New Roman" w:hAnsi="Times New Roman" w:cs="Times New Roman"/>
          <w:b/>
        </w:rPr>
        <w:t>grant</w:t>
      </w:r>
      <w:r w:rsidR="00454ECC">
        <w:rPr>
          <w:rFonts w:ascii="Times New Roman" w:hAnsi="Times New Roman" w:cs="Times New Roman"/>
          <w:b/>
        </w:rPr>
        <w:t xml:space="preserve"> from the SEA in FY </w:t>
      </w:r>
      <w:r w:rsidR="00454ECC" w:rsidRPr="00454ECC">
        <w:rPr>
          <w:rFonts w:ascii="Times New Roman" w:hAnsi="Times New Roman" w:cs="Times New Roman"/>
          <w:b/>
          <w:highlight w:val="yellow"/>
        </w:rPr>
        <w:t>XX</w:t>
      </w:r>
      <w:r w:rsidR="00736E29">
        <w:rPr>
          <w:rFonts w:ascii="Times New Roman" w:hAnsi="Times New Roman" w:cs="Times New Roman"/>
          <w:b/>
        </w:rPr>
        <w:t xml:space="preserve"> </w:t>
      </w:r>
      <w:r w:rsidR="00DF688B">
        <w:rPr>
          <w:rFonts w:ascii="Times New Roman" w:hAnsi="Times New Roman" w:cs="Times New Roman"/>
          <w:b/>
        </w:rPr>
        <w:t>(</w:t>
      </w:r>
      <w:r w:rsidR="00736E29">
        <w:rPr>
          <w:rFonts w:ascii="Times New Roman" w:hAnsi="Times New Roman" w:cs="Times New Roman"/>
          <w:b/>
        </w:rPr>
        <w:t xml:space="preserve">prior </w:t>
      </w:r>
      <w:r w:rsidR="00842CEA">
        <w:rPr>
          <w:rFonts w:ascii="Times New Roman" w:hAnsi="Times New Roman" w:cs="Times New Roman"/>
          <w:b/>
        </w:rPr>
        <w:t>fiscal year</w:t>
      </w:r>
      <w:r w:rsidR="00DF688B">
        <w:rPr>
          <w:rFonts w:ascii="Times New Roman" w:hAnsi="Times New Roman" w:cs="Times New Roman"/>
          <w:b/>
        </w:rPr>
        <w:t>)</w:t>
      </w:r>
      <w:r w:rsidR="00454ECC">
        <w:rPr>
          <w:rFonts w:ascii="Times New Roman" w:hAnsi="Times New Roman" w:cs="Times New Roman"/>
          <w:b/>
        </w:rPr>
        <w:t xml:space="preserve">: </w:t>
      </w:r>
    </w:p>
    <w:p w14:paraId="75B4625E" w14:textId="77777777" w:rsidR="007B5D69" w:rsidRDefault="007B5D69" w:rsidP="0067605F">
      <w:pPr>
        <w:spacing w:line="276" w:lineRule="auto"/>
        <w:rPr>
          <w:rFonts w:ascii="Times New Roman" w:hAnsi="Times New Roman" w:cs="Times New Roman"/>
          <w:b/>
        </w:rPr>
      </w:pPr>
    </w:p>
    <w:p w14:paraId="39CF38C8" w14:textId="6BDD5F56" w:rsidR="0067605F" w:rsidRDefault="0067605F" w:rsidP="0067605F">
      <w:pPr>
        <w:spacing w:line="276" w:lineRule="auto"/>
        <w:rPr>
          <w:rFonts w:ascii="Times New Roman" w:hAnsi="Times New Roman" w:cs="Times New Roman"/>
          <w:b/>
        </w:rPr>
      </w:pPr>
      <w:r>
        <w:rPr>
          <w:rFonts w:ascii="Times New Roman" w:hAnsi="Times New Roman" w:cs="Times New Roman"/>
          <w:b/>
        </w:rPr>
        <w:t>Total number of</w:t>
      </w:r>
      <w:r w:rsidRPr="00544D2F">
        <w:rPr>
          <w:rFonts w:ascii="Times New Roman" w:hAnsi="Times New Roman" w:cs="Times New Roman"/>
          <w:b/>
        </w:rPr>
        <w:t xml:space="preserve"> SAs </w:t>
      </w:r>
      <w:r>
        <w:rPr>
          <w:rFonts w:ascii="Times New Roman" w:hAnsi="Times New Roman" w:cs="Times New Roman"/>
          <w:b/>
        </w:rPr>
        <w:t xml:space="preserve">that </w:t>
      </w:r>
      <w:r w:rsidRPr="00544D2F">
        <w:rPr>
          <w:rFonts w:ascii="Times New Roman" w:hAnsi="Times New Roman" w:cs="Times New Roman"/>
          <w:b/>
        </w:rPr>
        <w:t xml:space="preserve">received </w:t>
      </w:r>
      <w:r>
        <w:rPr>
          <w:rFonts w:ascii="Times New Roman" w:hAnsi="Times New Roman" w:cs="Times New Roman"/>
          <w:b/>
        </w:rPr>
        <w:t xml:space="preserve">a </w:t>
      </w:r>
      <w:r w:rsidRPr="00544D2F">
        <w:rPr>
          <w:rFonts w:ascii="Times New Roman" w:hAnsi="Times New Roman" w:cs="Times New Roman"/>
          <w:b/>
        </w:rPr>
        <w:t>grant</w:t>
      </w:r>
      <w:r>
        <w:rPr>
          <w:rFonts w:ascii="Times New Roman" w:hAnsi="Times New Roman" w:cs="Times New Roman"/>
          <w:b/>
        </w:rPr>
        <w:t xml:space="preserve"> from the SEA in FY </w:t>
      </w:r>
      <w:r w:rsidRPr="00454ECC">
        <w:rPr>
          <w:rFonts w:ascii="Times New Roman" w:hAnsi="Times New Roman" w:cs="Times New Roman"/>
          <w:b/>
          <w:highlight w:val="yellow"/>
        </w:rPr>
        <w:t>XX</w:t>
      </w:r>
      <w:r w:rsidR="00842CEA">
        <w:rPr>
          <w:rFonts w:ascii="Times New Roman" w:hAnsi="Times New Roman" w:cs="Times New Roman"/>
          <w:b/>
        </w:rPr>
        <w:t xml:space="preserve"> </w:t>
      </w:r>
      <w:r w:rsidR="00DF688B">
        <w:rPr>
          <w:rFonts w:ascii="Times New Roman" w:hAnsi="Times New Roman" w:cs="Times New Roman"/>
          <w:b/>
        </w:rPr>
        <w:t>(</w:t>
      </w:r>
      <w:r w:rsidR="00842CEA">
        <w:rPr>
          <w:rFonts w:ascii="Times New Roman" w:hAnsi="Times New Roman" w:cs="Times New Roman"/>
          <w:b/>
        </w:rPr>
        <w:t>current fiscal year</w:t>
      </w:r>
      <w:r w:rsidR="00DF688B">
        <w:rPr>
          <w:rFonts w:ascii="Times New Roman" w:hAnsi="Times New Roman" w:cs="Times New Roman"/>
          <w:b/>
        </w:rPr>
        <w:t>)</w:t>
      </w:r>
      <w:r>
        <w:rPr>
          <w:rFonts w:ascii="Times New Roman" w:hAnsi="Times New Roman" w:cs="Times New Roman"/>
          <w:b/>
        </w:rPr>
        <w:t xml:space="preserve">: </w:t>
      </w:r>
    </w:p>
    <w:p w14:paraId="33D1F146" w14:textId="1FC4CED1" w:rsidR="007B5D69" w:rsidRDefault="007B5D69" w:rsidP="0067605F">
      <w:pPr>
        <w:spacing w:line="276" w:lineRule="auto"/>
        <w:rPr>
          <w:rFonts w:ascii="Times New Roman" w:hAnsi="Times New Roman" w:cs="Times New Roman"/>
          <w:b/>
        </w:rPr>
      </w:pPr>
    </w:p>
    <w:p w14:paraId="5C3EFD31" w14:textId="7ECDC974" w:rsidR="007B5D69" w:rsidRDefault="007B5D69" w:rsidP="0067605F">
      <w:pPr>
        <w:spacing w:line="276" w:lineRule="auto"/>
        <w:rPr>
          <w:rFonts w:ascii="Times New Roman" w:hAnsi="Times New Roman" w:cs="Times New Roman"/>
          <w:b/>
        </w:rPr>
      </w:pPr>
    </w:p>
    <w:p w14:paraId="37B661CD" w14:textId="430492D8" w:rsidR="007B5D69" w:rsidRDefault="007B5D69" w:rsidP="0067605F">
      <w:pPr>
        <w:spacing w:line="276" w:lineRule="auto"/>
        <w:rPr>
          <w:rFonts w:ascii="Times New Roman" w:hAnsi="Times New Roman" w:cs="Times New Roman"/>
          <w:b/>
        </w:rPr>
      </w:pPr>
    </w:p>
    <w:tbl>
      <w:tblPr>
        <w:tblStyle w:val="TableGrid"/>
        <w:tblW w:w="94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5"/>
      </w:tblGrid>
      <w:tr w:rsidR="000213EA" w14:paraId="456574BA" w14:textId="77777777" w:rsidTr="000213EA">
        <w:tc>
          <w:tcPr>
            <w:tcW w:w="9445" w:type="dxa"/>
            <w:shd w:val="clear" w:color="auto" w:fill="D9E2F3" w:themeFill="accent1" w:themeFillTint="33"/>
          </w:tcPr>
          <w:p w14:paraId="2F78B932" w14:textId="734AFB15" w:rsidR="000213EA" w:rsidRDefault="000213EA" w:rsidP="000213EA">
            <w:pPr>
              <w:spacing w:line="276" w:lineRule="auto"/>
              <w:jc w:val="center"/>
              <w:rPr>
                <w:rFonts w:ascii="Times New Roman" w:hAnsi="Times New Roman" w:cs="Times New Roman"/>
                <w:b/>
              </w:rPr>
            </w:pPr>
            <w:r>
              <w:rPr>
                <w:rFonts w:ascii="Times New Roman" w:hAnsi="Times New Roman" w:cs="Times New Roman"/>
                <w:b/>
                <w:sz w:val="20"/>
                <w:szCs w:val="20"/>
              </w:rPr>
              <w:lastRenderedPageBreak/>
              <w:t xml:space="preserve">Facilities and Programs Served by SAs in FY </w:t>
            </w:r>
            <w:r w:rsidRPr="00454ECC">
              <w:rPr>
                <w:rFonts w:ascii="Times New Roman" w:hAnsi="Times New Roman" w:cs="Times New Roman"/>
                <w:b/>
                <w:sz w:val="20"/>
                <w:szCs w:val="20"/>
                <w:highlight w:val="yellow"/>
              </w:rPr>
              <w:t>XX</w:t>
            </w:r>
            <w:r>
              <w:rPr>
                <w:rFonts w:ascii="Times New Roman" w:hAnsi="Times New Roman" w:cs="Times New Roman"/>
                <w:b/>
                <w:sz w:val="20"/>
                <w:szCs w:val="20"/>
              </w:rPr>
              <w:t xml:space="preserve"> and FY </w:t>
            </w:r>
            <w:r w:rsidRPr="00454ECC">
              <w:rPr>
                <w:rFonts w:ascii="Times New Roman" w:hAnsi="Times New Roman" w:cs="Times New Roman"/>
                <w:b/>
                <w:sz w:val="20"/>
                <w:szCs w:val="20"/>
                <w:highlight w:val="yellow"/>
              </w:rPr>
              <w:t>XX</w:t>
            </w:r>
          </w:p>
        </w:tc>
      </w:tr>
    </w:tbl>
    <w:p w14:paraId="1B3C3DEF" w14:textId="77777777" w:rsidR="00454ECC" w:rsidRPr="000213EA" w:rsidRDefault="00454ECC" w:rsidP="000213EA">
      <w:pPr>
        <w:spacing w:after="0" w:line="276" w:lineRule="auto"/>
        <w:rPr>
          <w:rFonts w:ascii="Times New Roman" w:hAnsi="Times New Roman" w:cs="Times New Roman"/>
          <w:b/>
          <w:sz w:val="2"/>
          <w:szCs w:val="2"/>
        </w:rPr>
      </w:pPr>
    </w:p>
    <w:tbl>
      <w:tblPr>
        <w:tblStyle w:val="TableGrid"/>
        <w:tblW w:w="9435" w:type="dxa"/>
        <w:tblLook w:val="04A0" w:firstRow="1" w:lastRow="0" w:firstColumn="1" w:lastColumn="0" w:noHBand="0" w:noVBand="1"/>
      </w:tblPr>
      <w:tblGrid>
        <w:gridCol w:w="1903"/>
        <w:gridCol w:w="1883"/>
        <w:gridCol w:w="1883"/>
        <w:gridCol w:w="1883"/>
        <w:gridCol w:w="1883"/>
      </w:tblGrid>
      <w:tr w:rsidR="0050187E" w14:paraId="746DFE8A" w14:textId="71CF63A7" w:rsidTr="0050187E">
        <w:tc>
          <w:tcPr>
            <w:tcW w:w="2890" w:type="dxa"/>
            <w:tcBorders>
              <w:top w:val="single" w:sz="8" w:space="0" w:color="auto"/>
              <w:left w:val="single" w:sz="12" w:space="0" w:color="auto"/>
              <w:bottom w:val="single" w:sz="12" w:space="0" w:color="auto"/>
              <w:right w:val="single" w:sz="12" w:space="0" w:color="auto"/>
            </w:tcBorders>
            <w:shd w:val="clear" w:color="auto" w:fill="DEEAF6" w:themeFill="accent5" w:themeFillTint="33"/>
          </w:tcPr>
          <w:p w14:paraId="6D11F0CF" w14:textId="4A565B71" w:rsidR="0050187E" w:rsidRPr="00002ACE" w:rsidRDefault="0050187E" w:rsidP="0050187E">
            <w:pPr>
              <w:spacing w:line="276" w:lineRule="auto"/>
              <w:jc w:val="center"/>
              <w:rPr>
                <w:rFonts w:ascii="Times New Roman" w:hAnsi="Times New Roman" w:cs="Times New Roman"/>
                <w:b/>
                <w:sz w:val="20"/>
                <w:szCs w:val="20"/>
              </w:rPr>
            </w:pPr>
            <w:r w:rsidRPr="00002ACE">
              <w:rPr>
                <w:rFonts w:ascii="Times New Roman" w:hAnsi="Times New Roman" w:cs="Times New Roman"/>
                <w:b/>
                <w:sz w:val="20"/>
                <w:szCs w:val="20"/>
              </w:rPr>
              <w:t>Type of Facility</w:t>
            </w:r>
          </w:p>
        </w:tc>
        <w:tc>
          <w:tcPr>
            <w:tcW w:w="1883" w:type="dxa"/>
            <w:tcBorders>
              <w:top w:val="single" w:sz="8" w:space="0" w:color="auto"/>
              <w:left w:val="single" w:sz="12" w:space="0" w:color="auto"/>
              <w:right w:val="single" w:sz="12" w:space="0" w:color="auto"/>
            </w:tcBorders>
            <w:shd w:val="clear" w:color="auto" w:fill="DEEAF6" w:themeFill="accent5" w:themeFillTint="33"/>
          </w:tcPr>
          <w:p w14:paraId="25860CB4" w14:textId="5F7304D3" w:rsidR="0050187E" w:rsidRPr="00002ACE" w:rsidRDefault="0050187E" w:rsidP="0050187E">
            <w:pPr>
              <w:spacing w:line="276" w:lineRule="auto"/>
              <w:jc w:val="center"/>
              <w:rPr>
                <w:rFonts w:ascii="Times New Roman" w:hAnsi="Times New Roman" w:cs="Times New Roman"/>
                <w:b/>
                <w:sz w:val="20"/>
                <w:szCs w:val="20"/>
              </w:rPr>
            </w:pPr>
            <w:r w:rsidRPr="00002ACE">
              <w:rPr>
                <w:rFonts w:ascii="Times New Roman" w:hAnsi="Times New Roman" w:cs="Times New Roman"/>
                <w:b/>
                <w:sz w:val="20"/>
                <w:szCs w:val="20"/>
              </w:rPr>
              <w:t xml:space="preserve">Number of </w:t>
            </w:r>
            <w:r>
              <w:rPr>
                <w:rFonts w:ascii="Times New Roman" w:hAnsi="Times New Roman" w:cs="Times New Roman"/>
                <w:b/>
                <w:sz w:val="20"/>
                <w:szCs w:val="20"/>
              </w:rPr>
              <w:t>N Facilities/Programs FY XX</w:t>
            </w:r>
          </w:p>
        </w:tc>
        <w:tc>
          <w:tcPr>
            <w:tcW w:w="1883" w:type="dxa"/>
            <w:tcBorders>
              <w:top w:val="single" w:sz="8" w:space="0" w:color="auto"/>
              <w:left w:val="single" w:sz="12" w:space="0" w:color="auto"/>
              <w:right w:val="single" w:sz="12" w:space="0" w:color="auto"/>
            </w:tcBorders>
            <w:shd w:val="clear" w:color="auto" w:fill="DEEAF6" w:themeFill="accent5" w:themeFillTint="33"/>
          </w:tcPr>
          <w:p w14:paraId="362BA958" w14:textId="0C00E420" w:rsidR="0050187E" w:rsidRPr="00002ACE" w:rsidRDefault="0050187E" w:rsidP="0050187E">
            <w:pPr>
              <w:spacing w:line="276" w:lineRule="auto"/>
              <w:jc w:val="center"/>
              <w:rPr>
                <w:rFonts w:ascii="Times New Roman" w:hAnsi="Times New Roman" w:cs="Times New Roman"/>
                <w:b/>
                <w:sz w:val="20"/>
                <w:szCs w:val="20"/>
              </w:rPr>
            </w:pPr>
            <w:r w:rsidRPr="00002ACE">
              <w:rPr>
                <w:rFonts w:ascii="Times New Roman" w:hAnsi="Times New Roman" w:cs="Times New Roman"/>
                <w:b/>
                <w:sz w:val="20"/>
                <w:szCs w:val="20"/>
              </w:rPr>
              <w:t xml:space="preserve">Number of </w:t>
            </w:r>
            <w:r>
              <w:rPr>
                <w:rFonts w:ascii="Times New Roman" w:hAnsi="Times New Roman" w:cs="Times New Roman"/>
                <w:b/>
                <w:sz w:val="20"/>
                <w:szCs w:val="20"/>
              </w:rPr>
              <w:t>D Facilities/Programs FY XX</w:t>
            </w:r>
          </w:p>
        </w:tc>
        <w:tc>
          <w:tcPr>
            <w:tcW w:w="1389" w:type="dxa"/>
            <w:tcBorders>
              <w:top w:val="single" w:sz="8" w:space="0" w:color="auto"/>
              <w:left w:val="single" w:sz="12" w:space="0" w:color="auto"/>
              <w:right w:val="single" w:sz="12" w:space="0" w:color="auto"/>
            </w:tcBorders>
            <w:shd w:val="clear" w:color="auto" w:fill="DEEAF6" w:themeFill="accent5" w:themeFillTint="33"/>
          </w:tcPr>
          <w:p w14:paraId="440C55EF" w14:textId="01C69314" w:rsidR="0050187E" w:rsidRPr="00002ACE" w:rsidRDefault="0050187E" w:rsidP="0050187E">
            <w:pPr>
              <w:spacing w:line="276" w:lineRule="auto"/>
              <w:jc w:val="center"/>
              <w:rPr>
                <w:rFonts w:ascii="Times New Roman" w:hAnsi="Times New Roman" w:cs="Times New Roman"/>
                <w:b/>
                <w:sz w:val="20"/>
                <w:szCs w:val="20"/>
              </w:rPr>
            </w:pPr>
            <w:r w:rsidRPr="00002ACE">
              <w:rPr>
                <w:rFonts w:ascii="Times New Roman" w:hAnsi="Times New Roman" w:cs="Times New Roman"/>
                <w:b/>
                <w:sz w:val="20"/>
                <w:szCs w:val="20"/>
              </w:rPr>
              <w:t xml:space="preserve">Number of </w:t>
            </w:r>
            <w:r>
              <w:rPr>
                <w:rFonts w:ascii="Times New Roman" w:hAnsi="Times New Roman" w:cs="Times New Roman"/>
                <w:b/>
                <w:sz w:val="20"/>
                <w:szCs w:val="20"/>
              </w:rPr>
              <w:t>N Facilities/Programs FY XX</w:t>
            </w:r>
          </w:p>
        </w:tc>
        <w:tc>
          <w:tcPr>
            <w:tcW w:w="1390" w:type="dxa"/>
            <w:tcBorders>
              <w:top w:val="single" w:sz="8" w:space="0" w:color="auto"/>
              <w:left w:val="single" w:sz="12" w:space="0" w:color="auto"/>
              <w:right w:val="single" w:sz="12" w:space="0" w:color="auto"/>
            </w:tcBorders>
            <w:shd w:val="clear" w:color="auto" w:fill="DEEAF6" w:themeFill="accent5" w:themeFillTint="33"/>
          </w:tcPr>
          <w:p w14:paraId="3C2EF747" w14:textId="30331719" w:rsidR="0050187E" w:rsidRPr="00002ACE" w:rsidRDefault="0050187E" w:rsidP="0050187E">
            <w:pPr>
              <w:spacing w:line="276" w:lineRule="auto"/>
              <w:jc w:val="center"/>
              <w:rPr>
                <w:rFonts w:ascii="Times New Roman" w:hAnsi="Times New Roman" w:cs="Times New Roman"/>
                <w:b/>
                <w:sz w:val="20"/>
                <w:szCs w:val="20"/>
              </w:rPr>
            </w:pPr>
            <w:r w:rsidRPr="00002ACE">
              <w:rPr>
                <w:rFonts w:ascii="Times New Roman" w:hAnsi="Times New Roman" w:cs="Times New Roman"/>
                <w:b/>
                <w:sz w:val="20"/>
                <w:szCs w:val="20"/>
              </w:rPr>
              <w:t xml:space="preserve">Number of </w:t>
            </w:r>
            <w:r>
              <w:rPr>
                <w:rFonts w:ascii="Times New Roman" w:hAnsi="Times New Roman" w:cs="Times New Roman"/>
                <w:b/>
                <w:sz w:val="20"/>
                <w:szCs w:val="20"/>
              </w:rPr>
              <w:t>D Facilities/Programs FY XX</w:t>
            </w:r>
          </w:p>
        </w:tc>
      </w:tr>
      <w:tr w:rsidR="0050187E" w14:paraId="1095F711" w14:textId="43E56BD6" w:rsidTr="0050187E">
        <w:tc>
          <w:tcPr>
            <w:tcW w:w="2890" w:type="dxa"/>
            <w:tcBorders>
              <w:top w:val="single" w:sz="12" w:space="0" w:color="auto"/>
              <w:left w:val="single" w:sz="12" w:space="0" w:color="auto"/>
              <w:right w:val="single" w:sz="12" w:space="0" w:color="auto"/>
            </w:tcBorders>
          </w:tcPr>
          <w:p w14:paraId="3ACAFA8E" w14:textId="2808B51C" w:rsidR="0050187E" w:rsidRPr="00002ACE" w:rsidRDefault="0050187E" w:rsidP="000909AD">
            <w:pPr>
              <w:spacing w:line="276" w:lineRule="auto"/>
              <w:rPr>
                <w:rFonts w:ascii="Times New Roman" w:hAnsi="Times New Roman" w:cs="Times New Roman"/>
              </w:rPr>
            </w:pPr>
            <w:r w:rsidRPr="00002ACE">
              <w:rPr>
                <w:rFonts w:ascii="Times New Roman" w:hAnsi="Times New Roman" w:cs="Times New Roman"/>
                <w:bCs/>
              </w:rPr>
              <w:t>Adult Facilities</w:t>
            </w:r>
          </w:p>
        </w:tc>
        <w:tc>
          <w:tcPr>
            <w:tcW w:w="1883" w:type="dxa"/>
            <w:tcBorders>
              <w:left w:val="single" w:sz="12" w:space="0" w:color="auto"/>
              <w:right w:val="single" w:sz="12" w:space="0" w:color="auto"/>
            </w:tcBorders>
            <w:shd w:val="clear" w:color="auto" w:fill="DEEAF6" w:themeFill="accent5" w:themeFillTint="33"/>
          </w:tcPr>
          <w:p w14:paraId="4E9C783A" w14:textId="77777777" w:rsidR="0050187E" w:rsidRDefault="0050187E" w:rsidP="000909AD">
            <w:pPr>
              <w:spacing w:line="276" w:lineRule="auto"/>
              <w:rPr>
                <w:rFonts w:ascii="Times New Roman" w:hAnsi="Times New Roman" w:cs="Times New Roman"/>
                <w:b/>
              </w:rPr>
            </w:pPr>
          </w:p>
        </w:tc>
        <w:tc>
          <w:tcPr>
            <w:tcW w:w="1883" w:type="dxa"/>
            <w:tcBorders>
              <w:left w:val="single" w:sz="12" w:space="0" w:color="auto"/>
              <w:right w:val="single" w:sz="12" w:space="0" w:color="auto"/>
            </w:tcBorders>
            <w:shd w:val="clear" w:color="auto" w:fill="DEEAF6" w:themeFill="accent5" w:themeFillTint="33"/>
          </w:tcPr>
          <w:p w14:paraId="63BD2B73" w14:textId="77777777" w:rsidR="0050187E" w:rsidRDefault="0050187E" w:rsidP="000909AD">
            <w:pPr>
              <w:spacing w:line="276" w:lineRule="auto"/>
              <w:rPr>
                <w:rFonts w:ascii="Times New Roman" w:hAnsi="Times New Roman" w:cs="Times New Roman"/>
                <w:b/>
              </w:rPr>
            </w:pPr>
          </w:p>
        </w:tc>
        <w:tc>
          <w:tcPr>
            <w:tcW w:w="1389" w:type="dxa"/>
            <w:tcBorders>
              <w:left w:val="single" w:sz="12" w:space="0" w:color="auto"/>
              <w:right w:val="single" w:sz="12" w:space="0" w:color="auto"/>
            </w:tcBorders>
            <w:shd w:val="clear" w:color="auto" w:fill="DEEAF6" w:themeFill="accent5" w:themeFillTint="33"/>
          </w:tcPr>
          <w:p w14:paraId="6B38C792" w14:textId="77777777" w:rsidR="0050187E" w:rsidRDefault="0050187E" w:rsidP="000909AD">
            <w:pPr>
              <w:spacing w:line="276" w:lineRule="auto"/>
              <w:rPr>
                <w:rFonts w:ascii="Times New Roman" w:hAnsi="Times New Roman" w:cs="Times New Roman"/>
                <w:b/>
              </w:rPr>
            </w:pPr>
          </w:p>
        </w:tc>
        <w:tc>
          <w:tcPr>
            <w:tcW w:w="1390" w:type="dxa"/>
            <w:tcBorders>
              <w:left w:val="single" w:sz="12" w:space="0" w:color="auto"/>
              <w:right w:val="single" w:sz="12" w:space="0" w:color="auto"/>
            </w:tcBorders>
            <w:shd w:val="clear" w:color="auto" w:fill="DEEAF6" w:themeFill="accent5" w:themeFillTint="33"/>
          </w:tcPr>
          <w:p w14:paraId="5366D8D1" w14:textId="43B9EBEB" w:rsidR="0050187E" w:rsidRDefault="0050187E" w:rsidP="000909AD">
            <w:pPr>
              <w:spacing w:line="276" w:lineRule="auto"/>
              <w:rPr>
                <w:rFonts w:ascii="Times New Roman" w:hAnsi="Times New Roman" w:cs="Times New Roman"/>
                <w:b/>
              </w:rPr>
            </w:pPr>
          </w:p>
        </w:tc>
      </w:tr>
      <w:tr w:rsidR="0050187E" w14:paraId="458CB098" w14:textId="5276952B" w:rsidTr="0050187E">
        <w:tc>
          <w:tcPr>
            <w:tcW w:w="2890" w:type="dxa"/>
            <w:tcBorders>
              <w:left w:val="single" w:sz="12" w:space="0" w:color="auto"/>
              <w:right w:val="single" w:sz="12" w:space="0" w:color="auto"/>
            </w:tcBorders>
          </w:tcPr>
          <w:p w14:paraId="643405E4" w14:textId="72C3C07A" w:rsidR="0050187E" w:rsidRPr="00002ACE" w:rsidRDefault="0050187E" w:rsidP="000909AD">
            <w:pPr>
              <w:spacing w:line="276" w:lineRule="auto"/>
              <w:rPr>
                <w:rFonts w:ascii="Times New Roman" w:hAnsi="Times New Roman" w:cs="Times New Roman"/>
              </w:rPr>
            </w:pPr>
            <w:r w:rsidRPr="00002ACE">
              <w:rPr>
                <w:rFonts w:ascii="Times New Roman" w:hAnsi="Times New Roman" w:cs="Times New Roman"/>
                <w:bCs/>
              </w:rPr>
              <w:t>Juvenile Facilities</w:t>
            </w:r>
          </w:p>
        </w:tc>
        <w:tc>
          <w:tcPr>
            <w:tcW w:w="1883" w:type="dxa"/>
            <w:tcBorders>
              <w:left w:val="single" w:sz="12" w:space="0" w:color="auto"/>
              <w:right w:val="single" w:sz="12" w:space="0" w:color="auto"/>
            </w:tcBorders>
            <w:shd w:val="clear" w:color="auto" w:fill="DEEAF6" w:themeFill="accent5" w:themeFillTint="33"/>
          </w:tcPr>
          <w:p w14:paraId="2AF09DB5" w14:textId="77777777" w:rsidR="0050187E" w:rsidRDefault="0050187E" w:rsidP="000909AD">
            <w:pPr>
              <w:spacing w:line="276" w:lineRule="auto"/>
              <w:rPr>
                <w:rFonts w:ascii="Times New Roman" w:hAnsi="Times New Roman" w:cs="Times New Roman"/>
                <w:b/>
              </w:rPr>
            </w:pPr>
          </w:p>
        </w:tc>
        <w:tc>
          <w:tcPr>
            <w:tcW w:w="1883" w:type="dxa"/>
            <w:tcBorders>
              <w:left w:val="single" w:sz="12" w:space="0" w:color="auto"/>
              <w:right w:val="single" w:sz="12" w:space="0" w:color="auto"/>
            </w:tcBorders>
            <w:shd w:val="clear" w:color="auto" w:fill="DEEAF6" w:themeFill="accent5" w:themeFillTint="33"/>
          </w:tcPr>
          <w:p w14:paraId="6BDEE645" w14:textId="77777777" w:rsidR="0050187E" w:rsidRDefault="0050187E" w:rsidP="000909AD">
            <w:pPr>
              <w:spacing w:line="276" w:lineRule="auto"/>
              <w:rPr>
                <w:rFonts w:ascii="Times New Roman" w:hAnsi="Times New Roman" w:cs="Times New Roman"/>
                <w:b/>
              </w:rPr>
            </w:pPr>
          </w:p>
        </w:tc>
        <w:tc>
          <w:tcPr>
            <w:tcW w:w="1389" w:type="dxa"/>
            <w:tcBorders>
              <w:left w:val="single" w:sz="12" w:space="0" w:color="auto"/>
              <w:right w:val="single" w:sz="12" w:space="0" w:color="auto"/>
            </w:tcBorders>
            <w:shd w:val="clear" w:color="auto" w:fill="DEEAF6" w:themeFill="accent5" w:themeFillTint="33"/>
          </w:tcPr>
          <w:p w14:paraId="6134DAC7" w14:textId="77777777" w:rsidR="0050187E" w:rsidRDefault="0050187E" w:rsidP="000909AD">
            <w:pPr>
              <w:spacing w:line="276" w:lineRule="auto"/>
              <w:rPr>
                <w:rFonts w:ascii="Times New Roman" w:hAnsi="Times New Roman" w:cs="Times New Roman"/>
                <w:b/>
              </w:rPr>
            </w:pPr>
          </w:p>
        </w:tc>
        <w:tc>
          <w:tcPr>
            <w:tcW w:w="1390" w:type="dxa"/>
            <w:tcBorders>
              <w:left w:val="single" w:sz="12" w:space="0" w:color="auto"/>
              <w:right w:val="single" w:sz="12" w:space="0" w:color="auto"/>
            </w:tcBorders>
            <w:shd w:val="clear" w:color="auto" w:fill="DEEAF6" w:themeFill="accent5" w:themeFillTint="33"/>
          </w:tcPr>
          <w:p w14:paraId="2A457E25" w14:textId="021CEE5A" w:rsidR="0050187E" w:rsidRDefault="0050187E" w:rsidP="000909AD">
            <w:pPr>
              <w:spacing w:line="276" w:lineRule="auto"/>
              <w:rPr>
                <w:rFonts w:ascii="Times New Roman" w:hAnsi="Times New Roman" w:cs="Times New Roman"/>
                <w:b/>
              </w:rPr>
            </w:pPr>
          </w:p>
        </w:tc>
      </w:tr>
      <w:tr w:rsidR="0050187E" w14:paraId="3A04845B" w14:textId="67C1B42A" w:rsidTr="0050187E">
        <w:tc>
          <w:tcPr>
            <w:tcW w:w="2890" w:type="dxa"/>
            <w:tcBorders>
              <w:left w:val="single" w:sz="12" w:space="0" w:color="auto"/>
              <w:bottom w:val="single" w:sz="12" w:space="0" w:color="auto"/>
              <w:right w:val="single" w:sz="12" w:space="0" w:color="auto"/>
            </w:tcBorders>
          </w:tcPr>
          <w:p w14:paraId="5E413BD1" w14:textId="6A2A6478" w:rsidR="0050187E" w:rsidRPr="00002ACE" w:rsidRDefault="0050187E" w:rsidP="000909AD">
            <w:pPr>
              <w:spacing w:line="276" w:lineRule="auto"/>
              <w:rPr>
                <w:rFonts w:ascii="Times New Roman" w:hAnsi="Times New Roman" w:cs="Times New Roman"/>
                <w:bCs/>
              </w:rPr>
            </w:pPr>
            <w:r>
              <w:rPr>
                <w:rFonts w:ascii="Times New Roman" w:hAnsi="Times New Roman" w:cs="Times New Roman"/>
                <w:bCs/>
              </w:rPr>
              <w:t>Community Day Programs</w:t>
            </w:r>
          </w:p>
        </w:tc>
        <w:tc>
          <w:tcPr>
            <w:tcW w:w="1883" w:type="dxa"/>
            <w:tcBorders>
              <w:left w:val="single" w:sz="12" w:space="0" w:color="auto"/>
              <w:bottom w:val="single" w:sz="12" w:space="0" w:color="auto"/>
              <w:right w:val="single" w:sz="12" w:space="0" w:color="auto"/>
            </w:tcBorders>
            <w:shd w:val="clear" w:color="auto" w:fill="DEEAF6" w:themeFill="accent5" w:themeFillTint="33"/>
          </w:tcPr>
          <w:p w14:paraId="1F0F0147" w14:textId="77777777" w:rsidR="0050187E" w:rsidRDefault="0050187E" w:rsidP="000909AD">
            <w:pPr>
              <w:spacing w:line="276" w:lineRule="auto"/>
              <w:rPr>
                <w:rFonts w:ascii="Times New Roman" w:hAnsi="Times New Roman" w:cs="Times New Roman"/>
                <w:b/>
              </w:rPr>
            </w:pPr>
          </w:p>
        </w:tc>
        <w:tc>
          <w:tcPr>
            <w:tcW w:w="1883" w:type="dxa"/>
            <w:tcBorders>
              <w:left w:val="single" w:sz="12" w:space="0" w:color="auto"/>
              <w:bottom w:val="single" w:sz="12" w:space="0" w:color="auto"/>
              <w:right w:val="single" w:sz="12" w:space="0" w:color="auto"/>
            </w:tcBorders>
            <w:shd w:val="clear" w:color="auto" w:fill="DEEAF6" w:themeFill="accent5" w:themeFillTint="33"/>
          </w:tcPr>
          <w:p w14:paraId="1DB0D397" w14:textId="77777777" w:rsidR="0050187E" w:rsidRDefault="0050187E" w:rsidP="000909AD">
            <w:pPr>
              <w:spacing w:line="276" w:lineRule="auto"/>
              <w:rPr>
                <w:rFonts w:ascii="Times New Roman" w:hAnsi="Times New Roman" w:cs="Times New Roman"/>
                <w:b/>
              </w:rPr>
            </w:pPr>
          </w:p>
        </w:tc>
        <w:tc>
          <w:tcPr>
            <w:tcW w:w="1389" w:type="dxa"/>
            <w:tcBorders>
              <w:left w:val="single" w:sz="12" w:space="0" w:color="auto"/>
              <w:bottom w:val="single" w:sz="12" w:space="0" w:color="auto"/>
              <w:right w:val="single" w:sz="12" w:space="0" w:color="auto"/>
            </w:tcBorders>
            <w:shd w:val="clear" w:color="auto" w:fill="DEEAF6" w:themeFill="accent5" w:themeFillTint="33"/>
          </w:tcPr>
          <w:p w14:paraId="23B216AF" w14:textId="77777777" w:rsidR="0050187E" w:rsidRDefault="0050187E" w:rsidP="000909AD">
            <w:pPr>
              <w:spacing w:line="276" w:lineRule="auto"/>
              <w:rPr>
                <w:rFonts w:ascii="Times New Roman" w:hAnsi="Times New Roman" w:cs="Times New Roman"/>
                <w:b/>
              </w:rPr>
            </w:pPr>
          </w:p>
        </w:tc>
        <w:tc>
          <w:tcPr>
            <w:tcW w:w="1390" w:type="dxa"/>
            <w:tcBorders>
              <w:left w:val="single" w:sz="12" w:space="0" w:color="auto"/>
              <w:bottom w:val="single" w:sz="12" w:space="0" w:color="auto"/>
              <w:right w:val="single" w:sz="12" w:space="0" w:color="auto"/>
            </w:tcBorders>
            <w:shd w:val="clear" w:color="auto" w:fill="DEEAF6" w:themeFill="accent5" w:themeFillTint="33"/>
          </w:tcPr>
          <w:p w14:paraId="0D29A439" w14:textId="3B008C31" w:rsidR="0050187E" w:rsidRDefault="0050187E" w:rsidP="000909AD">
            <w:pPr>
              <w:spacing w:line="276" w:lineRule="auto"/>
              <w:rPr>
                <w:rFonts w:ascii="Times New Roman" w:hAnsi="Times New Roman" w:cs="Times New Roman"/>
                <w:b/>
              </w:rPr>
            </w:pPr>
          </w:p>
        </w:tc>
      </w:tr>
    </w:tbl>
    <w:p w14:paraId="10FC3B89" w14:textId="77777777" w:rsidR="000909AD" w:rsidRPr="004867EB" w:rsidRDefault="000909AD" w:rsidP="000909AD">
      <w:pPr>
        <w:spacing w:line="276" w:lineRule="auto"/>
        <w:rPr>
          <w:rFonts w:ascii="Times New Roman" w:hAnsi="Times New Roman" w:cs="Times New Roman"/>
          <w:sz w:val="20"/>
          <w:szCs w:val="20"/>
        </w:rPr>
      </w:pPr>
    </w:p>
    <w:p w14:paraId="3784B808" w14:textId="3F931F9A" w:rsidR="000909AD" w:rsidRPr="004867EB" w:rsidRDefault="00454ECC" w:rsidP="000909AD">
      <w:pPr>
        <w:spacing w:line="360" w:lineRule="auto"/>
        <w:rPr>
          <w:rFonts w:ascii="Times New Roman" w:hAnsi="Times New Roman" w:cs="Times New Roman"/>
          <w:b/>
          <w:bCs/>
        </w:rPr>
      </w:pPr>
      <w:r>
        <w:rPr>
          <w:rFonts w:ascii="Times New Roman" w:hAnsi="Times New Roman" w:cs="Times New Roman"/>
          <w:b/>
          <w:bCs/>
        </w:rPr>
        <w:t>Award</w:t>
      </w:r>
      <w:r w:rsidR="000909AD" w:rsidRPr="004867EB">
        <w:rPr>
          <w:rFonts w:ascii="Times New Roman" w:hAnsi="Times New Roman" w:cs="Times New Roman"/>
          <w:b/>
          <w:bCs/>
        </w:rPr>
        <w:t xml:space="preserve"> Breakdown</w:t>
      </w:r>
      <w:r w:rsidR="000909AD">
        <w:rPr>
          <w:rFonts w:ascii="Times New Roman" w:hAnsi="Times New Roman" w:cs="Times New Roman"/>
          <w:b/>
          <w:bCs/>
        </w:rPr>
        <w:t xml:space="preserve"> for Subpart 1</w:t>
      </w:r>
      <w:r w:rsidR="000909AD" w:rsidRPr="004867EB">
        <w:rPr>
          <w:rFonts w:ascii="Times New Roman" w:hAnsi="Times New Roman" w:cs="Times New Roman"/>
          <w:b/>
          <w:bCs/>
        </w:rPr>
        <w:t>:</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723"/>
        <w:gridCol w:w="2047"/>
        <w:gridCol w:w="2586"/>
      </w:tblGrid>
      <w:tr w:rsidR="000909AD" w:rsidRPr="004867EB" w14:paraId="5DCC5601" w14:textId="77777777" w:rsidTr="006B405A">
        <w:tc>
          <w:tcPr>
            <w:tcW w:w="2055" w:type="dxa"/>
            <w:tcBorders>
              <w:top w:val="single" w:sz="12" w:space="0" w:color="auto"/>
              <w:left w:val="single" w:sz="12" w:space="0" w:color="auto"/>
              <w:bottom w:val="single" w:sz="12" w:space="0" w:color="auto"/>
            </w:tcBorders>
            <w:shd w:val="clear" w:color="auto" w:fill="DEEAF6" w:themeFill="accent5" w:themeFillTint="33"/>
          </w:tcPr>
          <w:p w14:paraId="7994ECC2" w14:textId="079A7F9E" w:rsidR="000909AD" w:rsidRPr="004867EB" w:rsidRDefault="000909AD" w:rsidP="006B405A">
            <w:pPr>
              <w:spacing w:line="276" w:lineRule="auto"/>
              <w:jc w:val="center"/>
              <w:rPr>
                <w:rFonts w:ascii="Times New Roman" w:hAnsi="Times New Roman" w:cs="Times New Roman"/>
                <w:b/>
                <w:sz w:val="20"/>
                <w:szCs w:val="20"/>
              </w:rPr>
            </w:pPr>
            <w:r>
              <w:rPr>
                <w:rFonts w:ascii="Times New Roman" w:hAnsi="Times New Roman" w:cs="Times New Roman"/>
                <w:b/>
                <w:bCs/>
                <w:sz w:val="20"/>
                <w:szCs w:val="20"/>
              </w:rPr>
              <w:t xml:space="preserve">FY </w:t>
            </w:r>
            <w:r w:rsidRPr="004867EB">
              <w:rPr>
                <w:rFonts w:ascii="Times New Roman" w:hAnsi="Times New Roman" w:cs="Times New Roman"/>
                <w:b/>
                <w:bCs/>
                <w:sz w:val="20"/>
                <w:szCs w:val="20"/>
              </w:rPr>
              <w:t>20</w:t>
            </w:r>
            <w:r w:rsidR="00454ECC" w:rsidRPr="00F675DD">
              <w:rPr>
                <w:rFonts w:ascii="Times New Roman" w:hAnsi="Times New Roman" w:cs="Times New Roman"/>
                <w:b/>
                <w:bCs/>
                <w:sz w:val="20"/>
                <w:szCs w:val="20"/>
                <w:highlight w:val="yellow"/>
              </w:rPr>
              <w:t>XX</w:t>
            </w:r>
          </w:p>
        </w:tc>
        <w:tc>
          <w:tcPr>
            <w:tcW w:w="2723" w:type="dxa"/>
            <w:tcBorders>
              <w:top w:val="single" w:sz="12" w:space="0" w:color="auto"/>
              <w:bottom w:val="single" w:sz="12" w:space="0" w:color="auto"/>
              <w:right w:val="single" w:sz="12" w:space="0" w:color="auto"/>
            </w:tcBorders>
            <w:shd w:val="clear" w:color="auto" w:fill="DEEAF6" w:themeFill="accent5" w:themeFillTint="33"/>
          </w:tcPr>
          <w:p w14:paraId="614BD738" w14:textId="77777777" w:rsidR="000909AD" w:rsidRPr="004867EB" w:rsidRDefault="000909AD" w:rsidP="006B405A">
            <w:pPr>
              <w:spacing w:line="276" w:lineRule="auto"/>
              <w:jc w:val="center"/>
              <w:rPr>
                <w:rFonts w:ascii="Times New Roman" w:hAnsi="Times New Roman" w:cs="Times New Roman"/>
                <w:b/>
                <w:bCs/>
                <w:sz w:val="20"/>
                <w:szCs w:val="20"/>
              </w:rPr>
            </w:pPr>
            <w:r w:rsidRPr="004867EB">
              <w:rPr>
                <w:rFonts w:ascii="Times New Roman" w:hAnsi="Times New Roman" w:cs="Times New Roman"/>
                <w:b/>
                <w:bCs/>
                <w:sz w:val="20"/>
                <w:szCs w:val="20"/>
              </w:rPr>
              <w:t>$ Allocated</w:t>
            </w:r>
          </w:p>
        </w:tc>
        <w:tc>
          <w:tcPr>
            <w:tcW w:w="2047" w:type="dxa"/>
            <w:tcBorders>
              <w:top w:val="single" w:sz="12" w:space="0" w:color="auto"/>
              <w:left w:val="single" w:sz="12" w:space="0" w:color="auto"/>
              <w:bottom w:val="single" w:sz="12" w:space="0" w:color="auto"/>
            </w:tcBorders>
            <w:shd w:val="clear" w:color="auto" w:fill="DEEAF6" w:themeFill="accent5" w:themeFillTint="33"/>
          </w:tcPr>
          <w:p w14:paraId="358C6C37" w14:textId="58688617" w:rsidR="000909AD" w:rsidRPr="004867EB" w:rsidRDefault="000909AD" w:rsidP="006B405A">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FY 20</w:t>
            </w:r>
            <w:r w:rsidR="00454ECC" w:rsidRPr="00F675DD">
              <w:rPr>
                <w:rFonts w:ascii="Times New Roman" w:hAnsi="Times New Roman" w:cs="Times New Roman"/>
                <w:b/>
                <w:sz w:val="20"/>
                <w:szCs w:val="20"/>
                <w:highlight w:val="yellow"/>
              </w:rPr>
              <w:t>XX</w:t>
            </w:r>
          </w:p>
        </w:tc>
        <w:tc>
          <w:tcPr>
            <w:tcW w:w="2586" w:type="dxa"/>
            <w:tcBorders>
              <w:top w:val="single" w:sz="12" w:space="0" w:color="auto"/>
              <w:bottom w:val="single" w:sz="12" w:space="0" w:color="auto"/>
              <w:right w:val="single" w:sz="12" w:space="0" w:color="auto"/>
            </w:tcBorders>
            <w:shd w:val="clear" w:color="auto" w:fill="DEEAF6" w:themeFill="accent5" w:themeFillTint="33"/>
          </w:tcPr>
          <w:p w14:paraId="672050E5" w14:textId="77777777" w:rsidR="000909AD" w:rsidRPr="004867EB" w:rsidRDefault="000909AD" w:rsidP="006B405A">
            <w:pPr>
              <w:spacing w:line="276" w:lineRule="auto"/>
              <w:jc w:val="center"/>
              <w:rPr>
                <w:rFonts w:ascii="Times New Roman" w:hAnsi="Times New Roman" w:cs="Times New Roman"/>
                <w:b/>
                <w:bCs/>
                <w:sz w:val="20"/>
                <w:szCs w:val="20"/>
              </w:rPr>
            </w:pPr>
            <w:r w:rsidRPr="004867EB">
              <w:rPr>
                <w:rFonts w:ascii="Times New Roman" w:hAnsi="Times New Roman" w:cs="Times New Roman"/>
                <w:b/>
                <w:bCs/>
                <w:sz w:val="20"/>
                <w:szCs w:val="20"/>
              </w:rPr>
              <w:t>$ Allocated</w:t>
            </w:r>
          </w:p>
        </w:tc>
      </w:tr>
      <w:tr w:rsidR="00454ECC" w:rsidRPr="004867EB" w14:paraId="2978AE04" w14:textId="77777777" w:rsidTr="006B405A">
        <w:tc>
          <w:tcPr>
            <w:tcW w:w="2055" w:type="dxa"/>
            <w:tcBorders>
              <w:top w:val="single" w:sz="12" w:space="0" w:color="auto"/>
              <w:left w:val="single" w:sz="12" w:space="0" w:color="auto"/>
              <w:right w:val="single" w:sz="2" w:space="0" w:color="auto"/>
            </w:tcBorders>
          </w:tcPr>
          <w:p w14:paraId="030C4506" w14:textId="3E2C9A7E" w:rsidR="00454ECC" w:rsidRPr="004867EB" w:rsidRDefault="00454ECC" w:rsidP="00454ECC">
            <w:pPr>
              <w:spacing w:line="276" w:lineRule="auto"/>
              <w:rPr>
                <w:rFonts w:ascii="Times New Roman" w:hAnsi="Times New Roman" w:cs="Times New Roman"/>
                <w:sz w:val="20"/>
                <w:szCs w:val="20"/>
              </w:rPr>
            </w:pPr>
            <w:r w:rsidRPr="004867EB">
              <w:rPr>
                <w:rFonts w:ascii="Times New Roman" w:hAnsi="Times New Roman" w:cs="Times New Roman"/>
                <w:sz w:val="20"/>
                <w:szCs w:val="20"/>
              </w:rPr>
              <w:t xml:space="preserve">Total State </w:t>
            </w:r>
            <w:r>
              <w:rPr>
                <w:rFonts w:ascii="Times New Roman" w:hAnsi="Times New Roman" w:cs="Times New Roman"/>
                <w:sz w:val="20"/>
                <w:szCs w:val="20"/>
              </w:rPr>
              <w:t>Award</w:t>
            </w:r>
          </w:p>
        </w:tc>
        <w:tc>
          <w:tcPr>
            <w:tcW w:w="2723" w:type="dxa"/>
            <w:tcBorders>
              <w:top w:val="single" w:sz="12" w:space="0" w:color="auto"/>
              <w:left w:val="single" w:sz="2" w:space="0" w:color="auto"/>
              <w:bottom w:val="single" w:sz="2" w:space="0" w:color="auto"/>
              <w:right w:val="single" w:sz="12" w:space="0" w:color="auto"/>
            </w:tcBorders>
            <w:shd w:val="clear" w:color="auto" w:fill="auto"/>
            <w:vAlign w:val="bottom"/>
          </w:tcPr>
          <w:p w14:paraId="08C0B6CC" w14:textId="77777777" w:rsidR="00454ECC" w:rsidRPr="004867EB" w:rsidRDefault="00454ECC" w:rsidP="00454ECC">
            <w:pPr>
              <w:spacing w:line="276" w:lineRule="auto"/>
              <w:jc w:val="right"/>
              <w:rPr>
                <w:rFonts w:ascii="Times New Roman" w:hAnsi="Times New Roman" w:cs="Times New Roman"/>
                <w:b/>
                <w:bCs/>
                <w:sz w:val="20"/>
                <w:szCs w:val="20"/>
              </w:rPr>
            </w:pPr>
            <w:r w:rsidRPr="004867EB">
              <w:rPr>
                <w:rFonts w:ascii="Times New Roman" w:hAnsi="Times New Roman" w:cs="Times New Roman"/>
                <w:color w:val="000000"/>
              </w:rPr>
              <w:t>$0.00</w:t>
            </w:r>
          </w:p>
        </w:tc>
        <w:tc>
          <w:tcPr>
            <w:tcW w:w="2047" w:type="dxa"/>
            <w:tcBorders>
              <w:top w:val="single" w:sz="12" w:space="0" w:color="auto"/>
              <w:left w:val="single" w:sz="12" w:space="0" w:color="auto"/>
              <w:right w:val="single" w:sz="2" w:space="0" w:color="auto"/>
            </w:tcBorders>
          </w:tcPr>
          <w:p w14:paraId="64316BC1" w14:textId="6AC9DFA2" w:rsidR="00454ECC" w:rsidRPr="004867EB" w:rsidRDefault="00454ECC" w:rsidP="00454ECC">
            <w:pPr>
              <w:spacing w:line="276" w:lineRule="auto"/>
              <w:rPr>
                <w:rFonts w:ascii="Times New Roman" w:hAnsi="Times New Roman" w:cs="Times New Roman"/>
                <w:sz w:val="20"/>
                <w:szCs w:val="20"/>
              </w:rPr>
            </w:pPr>
            <w:r w:rsidRPr="004867EB">
              <w:rPr>
                <w:rFonts w:ascii="Times New Roman" w:hAnsi="Times New Roman" w:cs="Times New Roman"/>
                <w:sz w:val="20"/>
                <w:szCs w:val="20"/>
              </w:rPr>
              <w:t xml:space="preserve">Total State </w:t>
            </w:r>
            <w:r>
              <w:rPr>
                <w:rFonts w:ascii="Times New Roman" w:hAnsi="Times New Roman" w:cs="Times New Roman"/>
                <w:sz w:val="20"/>
                <w:szCs w:val="20"/>
              </w:rPr>
              <w:t>Award</w:t>
            </w:r>
          </w:p>
        </w:tc>
        <w:tc>
          <w:tcPr>
            <w:tcW w:w="2586" w:type="dxa"/>
            <w:tcBorders>
              <w:top w:val="single" w:sz="12" w:space="0" w:color="auto"/>
              <w:left w:val="single" w:sz="2" w:space="0" w:color="auto"/>
              <w:bottom w:val="single" w:sz="2" w:space="0" w:color="auto"/>
              <w:right w:val="single" w:sz="12" w:space="0" w:color="auto"/>
            </w:tcBorders>
            <w:shd w:val="clear" w:color="auto" w:fill="auto"/>
            <w:vAlign w:val="bottom"/>
          </w:tcPr>
          <w:p w14:paraId="56FFAC0F" w14:textId="77777777" w:rsidR="00454ECC" w:rsidRPr="004867EB" w:rsidRDefault="00454ECC" w:rsidP="00454ECC">
            <w:pPr>
              <w:spacing w:line="276" w:lineRule="auto"/>
              <w:jc w:val="right"/>
              <w:rPr>
                <w:rFonts w:ascii="Times New Roman" w:hAnsi="Times New Roman" w:cs="Times New Roman"/>
                <w:b/>
                <w:bCs/>
                <w:sz w:val="20"/>
                <w:szCs w:val="20"/>
              </w:rPr>
            </w:pPr>
            <w:r w:rsidRPr="004867EB">
              <w:rPr>
                <w:rFonts w:ascii="Times New Roman" w:hAnsi="Times New Roman" w:cs="Times New Roman"/>
                <w:color w:val="000000"/>
              </w:rPr>
              <w:t>$0.00</w:t>
            </w:r>
          </w:p>
        </w:tc>
      </w:tr>
      <w:tr w:rsidR="00454ECC" w:rsidRPr="004867EB" w14:paraId="65BEC1A3" w14:textId="77777777" w:rsidTr="00EF1900">
        <w:tc>
          <w:tcPr>
            <w:tcW w:w="2055" w:type="dxa"/>
            <w:tcBorders>
              <w:left w:val="single" w:sz="12" w:space="0" w:color="auto"/>
              <w:bottom w:val="single" w:sz="12" w:space="0" w:color="auto"/>
              <w:right w:val="single" w:sz="2" w:space="0" w:color="auto"/>
            </w:tcBorders>
          </w:tcPr>
          <w:p w14:paraId="15B89EE1" w14:textId="417520B4" w:rsidR="00454ECC" w:rsidRPr="004867EB" w:rsidRDefault="00454ECC" w:rsidP="00454ECC">
            <w:pPr>
              <w:spacing w:line="276" w:lineRule="auto"/>
              <w:rPr>
                <w:rFonts w:ascii="Times New Roman" w:hAnsi="Times New Roman" w:cs="Times New Roman"/>
                <w:sz w:val="20"/>
                <w:szCs w:val="20"/>
              </w:rPr>
            </w:pPr>
            <w:r>
              <w:rPr>
                <w:rFonts w:ascii="Times New Roman" w:hAnsi="Times New Roman" w:cs="Times New Roman"/>
                <w:bCs/>
                <w:sz w:val="20"/>
                <w:szCs w:val="20"/>
              </w:rPr>
              <w:t>Administration Reservation</w:t>
            </w:r>
            <w:r w:rsidRPr="004867EB">
              <w:rPr>
                <w:rFonts w:ascii="Times New Roman" w:hAnsi="Times New Roman" w:cs="Times New Roman"/>
                <w:bCs/>
                <w:sz w:val="20"/>
                <w:szCs w:val="20"/>
              </w:rPr>
              <w:t xml:space="preserve"> </w:t>
            </w:r>
          </w:p>
        </w:tc>
        <w:tc>
          <w:tcPr>
            <w:tcW w:w="2723" w:type="dxa"/>
            <w:tcBorders>
              <w:top w:val="single" w:sz="2" w:space="0" w:color="auto"/>
              <w:left w:val="single" w:sz="2" w:space="0" w:color="auto"/>
              <w:bottom w:val="single" w:sz="12" w:space="0" w:color="auto"/>
              <w:right w:val="single" w:sz="12" w:space="0" w:color="auto"/>
            </w:tcBorders>
            <w:shd w:val="clear" w:color="auto" w:fill="auto"/>
            <w:vAlign w:val="bottom"/>
          </w:tcPr>
          <w:p w14:paraId="66B3E5E4" w14:textId="77777777" w:rsidR="00454ECC" w:rsidRPr="004867EB" w:rsidRDefault="00454ECC" w:rsidP="00454ECC">
            <w:pPr>
              <w:spacing w:line="276" w:lineRule="auto"/>
              <w:jc w:val="right"/>
              <w:rPr>
                <w:rFonts w:ascii="Times New Roman" w:hAnsi="Times New Roman" w:cs="Times New Roman"/>
                <w:bCs/>
                <w:sz w:val="20"/>
                <w:szCs w:val="20"/>
              </w:rPr>
            </w:pPr>
            <w:r w:rsidRPr="004867EB">
              <w:rPr>
                <w:rFonts w:ascii="Times New Roman" w:hAnsi="Times New Roman" w:cs="Times New Roman"/>
                <w:color w:val="000000"/>
              </w:rPr>
              <w:t>$0.00</w:t>
            </w:r>
          </w:p>
        </w:tc>
        <w:tc>
          <w:tcPr>
            <w:tcW w:w="2047" w:type="dxa"/>
            <w:tcBorders>
              <w:left w:val="single" w:sz="12" w:space="0" w:color="auto"/>
              <w:bottom w:val="single" w:sz="12" w:space="0" w:color="auto"/>
              <w:right w:val="single" w:sz="2" w:space="0" w:color="auto"/>
            </w:tcBorders>
          </w:tcPr>
          <w:p w14:paraId="1E8758F6" w14:textId="45746BA9" w:rsidR="00454ECC" w:rsidRPr="004867EB" w:rsidRDefault="00454ECC" w:rsidP="00454ECC">
            <w:pPr>
              <w:spacing w:line="276" w:lineRule="auto"/>
              <w:rPr>
                <w:rFonts w:ascii="Times New Roman" w:hAnsi="Times New Roman" w:cs="Times New Roman"/>
                <w:sz w:val="20"/>
                <w:szCs w:val="20"/>
              </w:rPr>
            </w:pPr>
            <w:r>
              <w:rPr>
                <w:rFonts w:ascii="Times New Roman" w:hAnsi="Times New Roman" w:cs="Times New Roman"/>
                <w:bCs/>
                <w:sz w:val="20"/>
                <w:szCs w:val="20"/>
              </w:rPr>
              <w:t>Administration Reservation</w:t>
            </w:r>
            <w:r w:rsidRPr="004867EB">
              <w:rPr>
                <w:rFonts w:ascii="Times New Roman" w:hAnsi="Times New Roman" w:cs="Times New Roman"/>
                <w:bCs/>
                <w:sz w:val="20"/>
                <w:szCs w:val="20"/>
              </w:rPr>
              <w:t xml:space="preserve"> </w:t>
            </w:r>
          </w:p>
        </w:tc>
        <w:tc>
          <w:tcPr>
            <w:tcW w:w="2586" w:type="dxa"/>
            <w:tcBorders>
              <w:top w:val="single" w:sz="2" w:space="0" w:color="auto"/>
              <w:left w:val="single" w:sz="2" w:space="0" w:color="auto"/>
              <w:bottom w:val="single" w:sz="12" w:space="0" w:color="auto"/>
              <w:right w:val="single" w:sz="12" w:space="0" w:color="auto"/>
            </w:tcBorders>
            <w:shd w:val="clear" w:color="auto" w:fill="auto"/>
            <w:vAlign w:val="bottom"/>
          </w:tcPr>
          <w:p w14:paraId="496C95E1" w14:textId="77777777" w:rsidR="00454ECC" w:rsidRPr="004867EB" w:rsidRDefault="00454ECC" w:rsidP="00454ECC">
            <w:pPr>
              <w:spacing w:line="276" w:lineRule="auto"/>
              <w:jc w:val="right"/>
              <w:rPr>
                <w:rFonts w:ascii="Times New Roman" w:hAnsi="Times New Roman" w:cs="Times New Roman"/>
                <w:bCs/>
                <w:sz w:val="20"/>
                <w:szCs w:val="20"/>
              </w:rPr>
            </w:pPr>
            <w:r w:rsidRPr="004867EB">
              <w:rPr>
                <w:rFonts w:ascii="Times New Roman" w:hAnsi="Times New Roman" w:cs="Times New Roman"/>
                <w:color w:val="000000"/>
              </w:rPr>
              <w:t>$0.00</w:t>
            </w:r>
          </w:p>
        </w:tc>
      </w:tr>
    </w:tbl>
    <w:p w14:paraId="4F8E0647" w14:textId="331F1269" w:rsidR="001A61C9" w:rsidRDefault="001A61C9">
      <w:pPr>
        <w:sectPr w:rsidR="001A61C9" w:rsidSect="007B5D69">
          <w:pgSz w:w="15840" w:h="12240" w:orient="landscape"/>
          <w:pgMar w:top="1440" w:right="1440" w:bottom="1440" w:left="1440" w:header="720" w:footer="720" w:gutter="0"/>
          <w:cols w:space="720"/>
          <w:docGrid w:linePitch="360"/>
        </w:sectPr>
      </w:pPr>
    </w:p>
    <w:tbl>
      <w:tblPr>
        <w:tblStyle w:val="TableGrid"/>
        <w:tblpPr w:leftFromText="180" w:rightFromText="180" w:horzAnchor="margin" w:tblpY="1041"/>
        <w:tblW w:w="0" w:type="auto"/>
        <w:tblCellMar>
          <w:top w:w="58" w:type="dxa"/>
          <w:bottom w:w="58" w:type="dxa"/>
        </w:tblCellMar>
        <w:tblLook w:val="04A0" w:firstRow="1" w:lastRow="0" w:firstColumn="1" w:lastColumn="0" w:noHBand="0" w:noVBand="1"/>
      </w:tblPr>
      <w:tblGrid>
        <w:gridCol w:w="4796"/>
        <w:gridCol w:w="4797"/>
        <w:gridCol w:w="4797"/>
      </w:tblGrid>
      <w:tr w:rsidR="000909AD" w14:paraId="7F8962A3" w14:textId="77777777" w:rsidTr="001A61C9">
        <w:trPr>
          <w:trHeight w:val="265"/>
        </w:trPr>
        <w:tc>
          <w:tcPr>
            <w:tcW w:w="4796" w:type="dxa"/>
            <w:shd w:val="clear" w:color="auto" w:fill="D5DCE4" w:themeFill="text2" w:themeFillTint="33"/>
            <w:vAlign w:val="center"/>
          </w:tcPr>
          <w:p w14:paraId="7983E5A4" w14:textId="21422733" w:rsidR="000909AD" w:rsidRPr="003E5907" w:rsidRDefault="000909AD" w:rsidP="001A61C9">
            <w:pPr>
              <w:jc w:val="center"/>
              <w:rPr>
                <w:rFonts w:ascii="Times New Roman" w:hAnsi="Times New Roman" w:cs="Times New Roman"/>
                <w:b/>
                <w:bCs/>
                <w:i/>
                <w:iCs/>
              </w:rPr>
            </w:pPr>
            <w:r w:rsidRPr="003E5907">
              <w:rPr>
                <w:rFonts w:ascii="Times New Roman" w:hAnsi="Times New Roman" w:cs="Times New Roman"/>
                <w:b/>
                <w:bCs/>
                <w:i/>
                <w:iCs/>
              </w:rPr>
              <w:lastRenderedPageBreak/>
              <w:t>Requirement</w:t>
            </w:r>
            <w:r w:rsidR="00CF1945">
              <w:rPr>
                <w:rFonts w:ascii="Times New Roman" w:hAnsi="Times New Roman" w:cs="Times New Roman"/>
                <w:b/>
                <w:bCs/>
                <w:i/>
                <w:iCs/>
              </w:rPr>
              <w:t xml:space="preserve"> and </w:t>
            </w:r>
            <w:r w:rsidR="006C2C69">
              <w:rPr>
                <w:rFonts w:ascii="Times New Roman" w:hAnsi="Times New Roman" w:cs="Times New Roman"/>
                <w:b/>
                <w:bCs/>
                <w:i/>
                <w:iCs/>
              </w:rPr>
              <w:t>Information Requested</w:t>
            </w:r>
          </w:p>
        </w:tc>
        <w:tc>
          <w:tcPr>
            <w:tcW w:w="4797" w:type="dxa"/>
            <w:shd w:val="clear" w:color="auto" w:fill="D5DCE4" w:themeFill="text2" w:themeFillTint="33"/>
            <w:vAlign w:val="center"/>
          </w:tcPr>
          <w:p w14:paraId="540DB100" w14:textId="1F343D14" w:rsidR="000909AD" w:rsidRPr="003E5907" w:rsidRDefault="00E814C4" w:rsidP="001A61C9">
            <w:pPr>
              <w:jc w:val="center"/>
              <w:rPr>
                <w:rFonts w:ascii="Times New Roman" w:hAnsi="Times New Roman" w:cs="Times New Roman"/>
                <w:b/>
                <w:bCs/>
                <w:i/>
                <w:iCs/>
              </w:rPr>
            </w:pPr>
            <w:r>
              <w:rPr>
                <w:rFonts w:ascii="Times New Roman" w:hAnsi="Times New Roman" w:cs="Times New Roman"/>
                <w:b/>
                <w:bCs/>
                <w:i/>
                <w:iCs/>
              </w:rPr>
              <w:t>SEA</w:t>
            </w:r>
            <w:r w:rsidR="00401190">
              <w:rPr>
                <w:rFonts w:ascii="Times New Roman" w:hAnsi="Times New Roman" w:cs="Times New Roman"/>
                <w:b/>
                <w:bCs/>
                <w:i/>
                <w:iCs/>
              </w:rPr>
              <w:t xml:space="preserve"> response</w:t>
            </w:r>
          </w:p>
        </w:tc>
        <w:tc>
          <w:tcPr>
            <w:tcW w:w="4797" w:type="dxa"/>
            <w:shd w:val="clear" w:color="auto" w:fill="D5DCE4" w:themeFill="text2" w:themeFillTint="33"/>
            <w:vAlign w:val="center"/>
          </w:tcPr>
          <w:p w14:paraId="2C4C208C" w14:textId="3A29DB2C" w:rsidR="000909AD" w:rsidRPr="003E4023" w:rsidRDefault="003E4023" w:rsidP="001A61C9">
            <w:pPr>
              <w:jc w:val="center"/>
              <w:rPr>
                <w:rFonts w:ascii="Times New Roman" w:hAnsi="Times New Roman" w:cs="Times New Roman"/>
                <w:b/>
                <w:bCs/>
                <w:i/>
                <w:iCs/>
              </w:rPr>
            </w:pPr>
            <w:r w:rsidRPr="003E4023">
              <w:rPr>
                <w:rFonts w:ascii="Times New Roman" w:hAnsi="Times New Roman" w:cs="Times New Roman"/>
                <w:b/>
                <w:i/>
                <w:iCs/>
                <w:spacing w:val="-1"/>
              </w:rPr>
              <w:t>Submitted Documentation File Name[s]</w:t>
            </w:r>
          </w:p>
        </w:tc>
      </w:tr>
      <w:tr w:rsidR="003E5907" w14:paraId="763C43CB" w14:textId="77777777" w:rsidTr="00B955B6">
        <w:tc>
          <w:tcPr>
            <w:tcW w:w="4796" w:type="dxa"/>
          </w:tcPr>
          <w:p w14:paraId="1770B18E" w14:textId="0E0AFB45" w:rsidR="001005DE" w:rsidRPr="00DF688B" w:rsidRDefault="00494099" w:rsidP="00817C25">
            <w:pPr>
              <w:pStyle w:val="ListParagraph"/>
              <w:numPr>
                <w:ilvl w:val="0"/>
                <w:numId w:val="54"/>
              </w:numPr>
              <w:rPr>
                <w:rFonts w:ascii="Times New Roman" w:hAnsi="Times New Roman" w:cs="Times New Roman"/>
              </w:rPr>
            </w:pPr>
            <w:r w:rsidRPr="00DF688B">
              <w:rPr>
                <w:rFonts w:ascii="Times New Roman" w:hAnsi="Times New Roman" w:cs="Times New Roman"/>
              </w:rPr>
              <w:t xml:space="preserve">Describe how </w:t>
            </w:r>
            <w:r w:rsidR="00376FFB" w:rsidRPr="00DF688B">
              <w:rPr>
                <w:rFonts w:ascii="Times New Roman" w:hAnsi="Times New Roman" w:cs="Times New Roman"/>
              </w:rPr>
              <w:t xml:space="preserve">the </w:t>
            </w:r>
            <w:r w:rsidR="005D22B1" w:rsidRPr="00DF688B">
              <w:rPr>
                <w:rFonts w:ascii="Times New Roman" w:hAnsi="Times New Roman" w:cs="Times New Roman"/>
              </w:rPr>
              <w:t xml:space="preserve">SEA </w:t>
            </w:r>
            <w:r w:rsidR="00F70284" w:rsidRPr="00DF688B">
              <w:rPr>
                <w:rFonts w:ascii="Times New Roman" w:hAnsi="Times New Roman" w:cs="Times New Roman"/>
              </w:rPr>
              <w:t>determine</w:t>
            </w:r>
            <w:r w:rsidR="00E25269" w:rsidRPr="00DF688B">
              <w:rPr>
                <w:rFonts w:ascii="Times New Roman" w:hAnsi="Times New Roman" w:cs="Times New Roman"/>
              </w:rPr>
              <w:t>s</w:t>
            </w:r>
            <w:r w:rsidR="00F70284" w:rsidRPr="00DF688B">
              <w:rPr>
                <w:rFonts w:ascii="Times New Roman" w:hAnsi="Times New Roman" w:cs="Times New Roman"/>
              </w:rPr>
              <w:t xml:space="preserve"> that SAs are “responsible for providing free public education for children and youth” in the institutions for neglected or delinquent children and youth, community day programs, and adult </w:t>
            </w:r>
            <w:proofErr w:type="gramStart"/>
            <w:r w:rsidR="00F70284" w:rsidRPr="00DF688B">
              <w:rPr>
                <w:rFonts w:ascii="Times New Roman" w:hAnsi="Times New Roman" w:cs="Times New Roman"/>
              </w:rPr>
              <w:t>correctional facilities</w:t>
            </w:r>
            <w:proofErr w:type="gramEnd"/>
            <w:r w:rsidR="00F70284" w:rsidRPr="00DF688B">
              <w:rPr>
                <w:rFonts w:ascii="Times New Roman" w:hAnsi="Times New Roman" w:cs="Times New Roman"/>
              </w:rPr>
              <w:t xml:space="preserve"> they serve</w:t>
            </w:r>
            <w:r w:rsidR="0081422D" w:rsidRPr="00DF688B">
              <w:rPr>
                <w:rFonts w:ascii="Times New Roman" w:hAnsi="Times New Roman" w:cs="Times New Roman"/>
              </w:rPr>
              <w:t xml:space="preserve"> and, thus, eligible to receive Subpart 1 funds.</w:t>
            </w:r>
          </w:p>
          <w:p w14:paraId="52B93DB6" w14:textId="77777777" w:rsidR="00FE4A47" w:rsidRDefault="00FE4A47" w:rsidP="001D3157">
            <w:pPr>
              <w:rPr>
                <w:rFonts w:ascii="Times New Roman" w:hAnsi="Times New Roman" w:cs="Times New Roman"/>
              </w:rPr>
            </w:pPr>
          </w:p>
          <w:p w14:paraId="24CB9172" w14:textId="2F496AF9" w:rsidR="00F70284" w:rsidRPr="00401190" w:rsidRDefault="00401190" w:rsidP="001D3157">
            <w:pPr>
              <w:rPr>
                <w:rFonts w:ascii="Times New Roman" w:hAnsi="Times New Roman" w:cs="Times New Roman"/>
                <w:b/>
                <w:bCs/>
              </w:rPr>
            </w:pPr>
            <w:r w:rsidRPr="00401190">
              <w:rPr>
                <w:rFonts w:ascii="Times New Roman" w:hAnsi="Times New Roman" w:cs="Times New Roman"/>
                <w:b/>
                <w:bCs/>
              </w:rPr>
              <w:t>Suggested Documentation/Evidence:</w:t>
            </w:r>
          </w:p>
          <w:p w14:paraId="549A07DE" w14:textId="25BF856D" w:rsidR="003E5907" w:rsidRPr="00677FE5" w:rsidRDefault="00401190" w:rsidP="001D3157">
            <w:pPr>
              <w:pStyle w:val="ListParagraph"/>
              <w:numPr>
                <w:ilvl w:val="0"/>
                <w:numId w:val="5"/>
              </w:numPr>
              <w:rPr>
                <w:rFonts w:ascii="Times New Roman" w:hAnsi="Times New Roman" w:cs="Times New Roman"/>
              </w:rPr>
            </w:pPr>
            <w:r>
              <w:rPr>
                <w:rFonts w:ascii="Times New Roman" w:hAnsi="Times New Roman" w:cs="Times New Roman"/>
              </w:rPr>
              <w:t xml:space="preserve">Documentation showing that SAs are responsible for the provision of </w:t>
            </w:r>
            <w:r w:rsidR="00A339A8">
              <w:rPr>
                <w:rFonts w:ascii="Times New Roman" w:hAnsi="Times New Roman" w:cs="Times New Roman"/>
              </w:rPr>
              <w:t xml:space="preserve">free public </w:t>
            </w:r>
            <w:r>
              <w:rPr>
                <w:rFonts w:ascii="Times New Roman" w:hAnsi="Times New Roman" w:cs="Times New Roman"/>
              </w:rPr>
              <w:t xml:space="preserve">education in facilities served. </w:t>
            </w:r>
          </w:p>
        </w:tc>
        <w:tc>
          <w:tcPr>
            <w:tcW w:w="4797" w:type="dxa"/>
          </w:tcPr>
          <w:p w14:paraId="342CA4D8" w14:textId="415DC0A5" w:rsidR="001005DE" w:rsidRPr="006C0E54" w:rsidRDefault="001005DE" w:rsidP="00B955B6">
            <w:pPr>
              <w:rPr>
                <w:rFonts w:ascii="Times New Roman" w:hAnsi="Times New Roman" w:cs="Times New Roman"/>
              </w:rPr>
            </w:pPr>
          </w:p>
        </w:tc>
        <w:tc>
          <w:tcPr>
            <w:tcW w:w="4797" w:type="dxa"/>
          </w:tcPr>
          <w:p w14:paraId="2FBCBA1A" w14:textId="24C84DBB" w:rsidR="003E5907" w:rsidRPr="003E5907" w:rsidRDefault="003E5907" w:rsidP="00B955B6">
            <w:pPr>
              <w:rPr>
                <w:rFonts w:ascii="Times New Roman" w:hAnsi="Times New Roman" w:cs="Times New Roman"/>
              </w:rPr>
            </w:pPr>
          </w:p>
        </w:tc>
      </w:tr>
    </w:tbl>
    <w:p w14:paraId="43BC9D52" w14:textId="33BDF1E4" w:rsidR="000909AD" w:rsidRPr="00EF02CB" w:rsidRDefault="00EF02CB" w:rsidP="00883AEB">
      <w:pPr>
        <w:jc w:val="center"/>
        <w:rPr>
          <w:rFonts w:ascii="Times New Roman" w:hAnsi="Times New Roman" w:cs="Times New Roman"/>
          <w:b/>
          <w:bCs/>
          <w:sz w:val="24"/>
          <w:szCs w:val="24"/>
        </w:rPr>
      </w:pPr>
      <w:r w:rsidRPr="00EF02CB">
        <w:rPr>
          <w:rFonts w:ascii="Times New Roman" w:hAnsi="Times New Roman" w:cs="Times New Roman"/>
          <w:b/>
          <w:bCs/>
          <w:sz w:val="24"/>
          <w:szCs w:val="24"/>
        </w:rPr>
        <w:t>SEA Monitoring Assessment—S</w:t>
      </w:r>
      <w:r w:rsidR="0050187E" w:rsidRPr="00EF02CB">
        <w:rPr>
          <w:rFonts w:ascii="Times New Roman" w:hAnsi="Times New Roman" w:cs="Times New Roman"/>
          <w:b/>
          <w:bCs/>
          <w:sz w:val="24"/>
          <w:szCs w:val="24"/>
        </w:rPr>
        <w:t>ubpart 1</w:t>
      </w:r>
      <w:r w:rsidRPr="00EF02CB">
        <w:rPr>
          <w:rFonts w:ascii="Times New Roman" w:hAnsi="Times New Roman" w:cs="Times New Roman"/>
          <w:b/>
          <w:bCs/>
          <w:sz w:val="24"/>
          <w:szCs w:val="24"/>
        </w:rPr>
        <w:t xml:space="preserve"> </w:t>
      </w:r>
    </w:p>
    <w:tbl>
      <w:tblPr>
        <w:tblStyle w:val="TableGrid"/>
        <w:tblpPr w:leftFromText="180" w:rightFromText="180" w:vertAnchor="text" w:horzAnchor="margin" w:tblpY="249"/>
        <w:tblW w:w="0" w:type="auto"/>
        <w:tblLook w:val="04A0" w:firstRow="1" w:lastRow="0" w:firstColumn="1" w:lastColumn="0" w:noHBand="0" w:noVBand="1"/>
      </w:tblPr>
      <w:tblGrid>
        <w:gridCol w:w="14390"/>
      </w:tblGrid>
      <w:tr w:rsidR="00883AEB" w14:paraId="72AB53FA" w14:textId="77777777" w:rsidTr="00883AEB">
        <w:tc>
          <w:tcPr>
            <w:tcW w:w="14390" w:type="dxa"/>
          </w:tcPr>
          <w:p w14:paraId="3B3B72AE" w14:textId="7F722858" w:rsidR="00883AEB" w:rsidRDefault="00883AEB" w:rsidP="00883AEB">
            <w:pPr>
              <w:rPr>
                <w:rFonts w:ascii="Times New Roman" w:hAnsi="Times New Roman" w:cs="Times New Roman"/>
                <w:b/>
                <w:bCs/>
                <w:sz w:val="24"/>
                <w:szCs w:val="24"/>
              </w:rPr>
            </w:pPr>
            <w:r>
              <w:rPr>
                <w:rFonts w:ascii="Times New Roman" w:eastAsia="Times New Roman" w:hAnsi="Times New Roman" w:cs="Times New Roman"/>
                <w:b/>
              </w:rPr>
              <w:t>1.1</w:t>
            </w:r>
            <w:r w:rsidRPr="002670E5">
              <w:rPr>
                <w:rFonts w:ascii="Times New Roman" w:eastAsia="Times New Roman" w:hAnsi="Times New Roman" w:cs="Times New Roman"/>
                <w:b/>
              </w:rPr>
              <w:t>:</w:t>
            </w:r>
            <w:r>
              <w:rPr>
                <w:rFonts w:ascii="Times New Roman" w:eastAsia="Times New Roman" w:hAnsi="Times New Roman" w:cs="Times New Roman"/>
                <w:b/>
              </w:rPr>
              <w:t xml:space="preserve"> </w:t>
            </w:r>
            <w:r w:rsidRPr="00401190">
              <w:rPr>
                <w:rFonts w:ascii="Times New Roman" w:eastAsia="Times New Roman" w:hAnsi="Times New Roman" w:cs="Times New Roman"/>
                <w:b/>
              </w:rPr>
              <w:t>State Agency Eligibility</w:t>
            </w:r>
            <w:r>
              <w:rPr>
                <w:rFonts w:ascii="Times New Roman" w:eastAsia="Times New Roman" w:hAnsi="Times New Roman" w:cs="Times New Roman"/>
                <w:b/>
              </w:rPr>
              <w:t>:</w:t>
            </w:r>
            <w:r w:rsidRPr="00FE4A47">
              <w:rPr>
                <w:rFonts w:ascii="Times New Roman" w:eastAsia="Times New Roman" w:hAnsi="Times New Roman" w:cs="Times New Roman"/>
                <w:bCs/>
              </w:rPr>
              <w:t xml:space="preserve"> </w:t>
            </w:r>
            <w:r w:rsidR="005C37FA" w:rsidRPr="00D56AFC">
              <w:rPr>
                <w:rFonts w:ascii="Times New Roman" w:eastAsia="Times New Roman" w:hAnsi="Times New Roman" w:cs="Times New Roman"/>
                <w:b/>
              </w:rPr>
              <w:t>ESEA</w:t>
            </w:r>
            <w:r w:rsidR="005C37FA">
              <w:rPr>
                <w:rFonts w:ascii="Times New Roman" w:eastAsia="Times New Roman" w:hAnsi="Times New Roman" w:cs="Times New Roman"/>
                <w:bCs/>
              </w:rPr>
              <w:t xml:space="preserve"> </w:t>
            </w:r>
            <w:hyperlink r:id="rId12" w:anchor=":~:text=SUBPART%201%3A%20SEC.%201411.%20ELIGIBILITY.,in%20adult%20correctional%20institutions." w:history="1">
              <w:r w:rsidRPr="00FE4A47">
                <w:rPr>
                  <w:rStyle w:val="Hyperlink"/>
                  <w:rFonts w:ascii="Times New Roman" w:eastAsia="Times New Roman" w:hAnsi="Times New Roman" w:cs="Times New Roman"/>
                  <w:b/>
                  <w:bCs/>
                  <w:color w:val="auto"/>
                  <w:u w:val="none"/>
                </w:rPr>
                <w:t>§1411</w:t>
              </w:r>
            </w:hyperlink>
            <w:r w:rsidR="005E3F6B">
              <w:rPr>
                <w:rStyle w:val="Hyperlink"/>
                <w:rFonts w:ascii="Times New Roman" w:eastAsia="Times New Roman" w:hAnsi="Times New Roman" w:cs="Times New Roman"/>
                <w:b/>
                <w:bCs/>
                <w:color w:val="auto"/>
                <w:u w:val="none"/>
              </w:rPr>
              <w:t xml:space="preserve"> </w:t>
            </w:r>
            <w:r w:rsidR="005E3F6B" w:rsidRPr="00DF2AEC">
              <w:rPr>
                <w:rStyle w:val="Hyperlink"/>
                <w:rFonts w:ascii="Times New Roman" w:eastAsia="Times New Roman" w:hAnsi="Times New Roman" w:cs="Times New Roman"/>
                <w:color w:val="auto"/>
                <w:u w:val="none"/>
              </w:rPr>
              <w:t>The SEA ensures that only eligible entities receive Subpart 1 funds.</w:t>
            </w:r>
            <w:r w:rsidR="005E3F6B" w:rsidRPr="00DF2AEC">
              <w:rPr>
                <w:rStyle w:val="Hyperlink"/>
                <w:rFonts w:ascii="Times New Roman" w:eastAsia="Times New Roman" w:hAnsi="Times New Roman" w:cs="Times New Roman"/>
                <w:b/>
                <w:bCs/>
                <w:color w:val="auto"/>
              </w:rPr>
              <w:t xml:space="preserve"> </w:t>
            </w:r>
          </w:p>
        </w:tc>
      </w:tr>
    </w:tbl>
    <w:p w14:paraId="25DAD278" w14:textId="3A8DBE73" w:rsidR="001A61C9" w:rsidRDefault="001A61C9"/>
    <w:tbl>
      <w:tblPr>
        <w:tblStyle w:val="TableGrid"/>
        <w:tblW w:w="0" w:type="auto"/>
        <w:tblLook w:val="04A0" w:firstRow="1" w:lastRow="0" w:firstColumn="1" w:lastColumn="0" w:noHBand="0" w:noVBand="1"/>
      </w:tblPr>
      <w:tblGrid>
        <w:gridCol w:w="14390"/>
      </w:tblGrid>
      <w:tr w:rsidR="00883AEB" w14:paraId="6152AFAE" w14:textId="77777777" w:rsidTr="00883AEB">
        <w:tc>
          <w:tcPr>
            <w:tcW w:w="14390" w:type="dxa"/>
          </w:tcPr>
          <w:p w14:paraId="1EF61364" w14:textId="574024E8" w:rsidR="00883AEB" w:rsidRDefault="00883AEB" w:rsidP="00883AEB">
            <w:r>
              <w:rPr>
                <w:rFonts w:ascii="Times New Roman" w:eastAsia="Times New Roman" w:hAnsi="Times New Roman" w:cs="Times New Roman"/>
                <w:b/>
              </w:rPr>
              <w:t>1.2</w:t>
            </w:r>
            <w:r w:rsidRPr="002670E5">
              <w:rPr>
                <w:rFonts w:ascii="Times New Roman" w:eastAsia="Times New Roman" w:hAnsi="Times New Roman" w:cs="Times New Roman"/>
                <w:b/>
              </w:rPr>
              <w:t>:</w:t>
            </w:r>
            <w:r>
              <w:rPr>
                <w:rFonts w:ascii="Times New Roman" w:eastAsia="Times New Roman" w:hAnsi="Times New Roman" w:cs="Times New Roman"/>
                <w:b/>
              </w:rPr>
              <w:t xml:space="preserve"> Allocation and Reallocation of Subpart 1 Funds:</w:t>
            </w:r>
            <w:r w:rsidRPr="000909AD">
              <w:rPr>
                <w:rFonts w:ascii="Times New Roman" w:eastAsia="Times New Roman" w:hAnsi="Times New Roman" w:cs="Times New Roman"/>
                <w:bCs/>
              </w:rPr>
              <w:t xml:space="preserve"> </w:t>
            </w:r>
            <w:r w:rsidR="005C37FA" w:rsidRPr="00D56AFC">
              <w:rPr>
                <w:rFonts w:ascii="Times New Roman" w:eastAsia="Times New Roman" w:hAnsi="Times New Roman" w:cs="Times New Roman"/>
                <w:b/>
              </w:rPr>
              <w:t>ESEA</w:t>
            </w:r>
            <w:r w:rsidR="005C37FA">
              <w:rPr>
                <w:rFonts w:ascii="Times New Roman" w:eastAsia="Times New Roman" w:hAnsi="Times New Roman" w:cs="Times New Roman"/>
                <w:bCs/>
              </w:rPr>
              <w:t xml:space="preserve"> </w:t>
            </w:r>
            <w:r w:rsidRPr="00B645FF">
              <w:rPr>
                <w:rFonts w:ascii="Times New Roman" w:eastAsia="Times New Roman" w:hAnsi="Times New Roman" w:cs="Times New Roman"/>
                <w:b/>
                <w:bCs/>
              </w:rPr>
              <w:t>§</w:t>
            </w:r>
            <w:r w:rsidR="005C37FA" w:rsidRPr="00B645FF">
              <w:rPr>
                <w:rFonts w:ascii="Times New Roman" w:eastAsia="Times New Roman" w:hAnsi="Times New Roman" w:cs="Times New Roman"/>
                <w:b/>
                <w:bCs/>
              </w:rPr>
              <w:t>§</w:t>
            </w:r>
            <w:r w:rsidRPr="00B645FF">
              <w:rPr>
                <w:rFonts w:ascii="Times New Roman" w:eastAsia="Times New Roman" w:hAnsi="Times New Roman" w:cs="Times New Roman"/>
                <w:b/>
                <w:bCs/>
              </w:rPr>
              <w:t>1412(a)(1)</w:t>
            </w:r>
            <w:r w:rsidR="005C37FA">
              <w:rPr>
                <w:rFonts w:ascii="Times New Roman" w:eastAsia="Times New Roman" w:hAnsi="Times New Roman" w:cs="Times New Roman"/>
                <w:b/>
                <w:bCs/>
              </w:rPr>
              <w:t xml:space="preserve"> and</w:t>
            </w:r>
            <w:r w:rsidR="006B4B5C">
              <w:rPr>
                <w:rFonts w:ascii="Times New Roman" w:eastAsia="Times New Roman" w:hAnsi="Times New Roman" w:cs="Times New Roman"/>
                <w:b/>
                <w:bCs/>
              </w:rPr>
              <w:t xml:space="preserve"> </w:t>
            </w:r>
            <w:r w:rsidRPr="00B645FF">
              <w:rPr>
                <w:rFonts w:ascii="Times New Roman" w:eastAsia="Times New Roman" w:hAnsi="Times New Roman" w:cs="Times New Roman"/>
                <w:b/>
                <w:bCs/>
              </w:rPr>
              <w:t>1413</w:t>
            </w:r>
            <w:r w:rsidR="005E3F6B">
              <w:rPr>
                <w:rFonts w:ascii="Times New Roman" w:eastAsia="Times New Roman" w:hAnsi="Times New Roman" w:cs="Times New Roman"/>
                <w:b/>
                <w:bCs/>
              </w:rPr>
              <w:t xml:space="preserve"> </w:t>
            </w:r>
            <w:r w:rsidR="005E3F6B" w:rsidRPr="00523BB1">
              <w:rPr>
                <w:rFonts w:ascii="Times New Roman" w:hAnsi="Times New Roman" w:cs="Times New Roman"/>
              </w:rPr>
              <w:t>The SEA ensures that subgrantees receive appropriate amounts of program funds.</w:t>
            </w:r>
          </w:p>
        </w:tc>
      </w:tr>
    </w:tbl>
    <w:p w14:paraId="6AD017A5" w14:textId="77777777" w:rsidR="00883AEB" w:rsidRPr="00883AEB" w:rsidRDefault="00883AEB" w:rsidP="00883AEB">
      <w:pPr>
        <w:spacing w:after="0"/>
        <w:rPr>
          <w:sz w:val="2"/>
          <w:szCs w:val="2"/>
        </w:rPr>
      </w:pPr>
    </w:p>
    <w:tbl>
      <w:tblPr>
        <w:tblStyle w:val="TableGrid"/>
        <w:tblW w:w="0" w:type="auto"/>
        <w:jc w:val="center"/>
        <w:tblCellMar>
          <w:top w:w="58" w:type="dxa"/>
          <w:bottom w:w="58" w:type="dxa"/>
        </w:tblCellMar>
        <w:tblLook w:val="04A0" w:firstRow="1" w:lastRow="0" w:firstColumn="1" w:lastColumn="0" w:noHBand="0" w:noVBand="1"/>
      </w:tblPr>
      <w:tblGrid>
        <w:gridCol w:w="4796"/>
        <w:gridCol w:w="4797"/>
        <w:gridCol w:w="4797"/>
      </w:tblGrid>
      <w:tr w:rsidR="003E4023" w14:paraId="162AB6AE" w14:textId="77777777" w:rsidTr="00C37608">
        <w:trPr>
          <w:trHeight w:val="256"/>
          <w:jc w:val="center"/>
        </w:trPr>
        <w:tc>
          <w:tcPr>
            <w:tcW w:w="4796" w:type="dxa"/>
            <w:shd w:val="clear" w:color="auto" w:fill="D5DCE4" w:themeFill="text2" w:themeFillTint="33"/>
            <w:vAlign w:val="center"/>
          </w:tcPr>
          <w:p w14:paraId="27C872CC" w14:textId="52D4C454" w:rsidR="003E4023" w:rsidRPr="003E5907" w:rsidRDefault="00CF1945" w:rsidP="003E4023">
            <w:pPr>
              <w:jc w:val="center"/>
              <w:rPr>
                <w:rFonts w:ascii="Times New Roman" w:hAnsi="Times New Roman" w:cs="Times New Roman"/>
                <w:b/>
                <w:bCs/>
                <w:i/>
                <w:iCs/>
              </w:rPr>
            </w:pPr>
            <w:bookmarkStart w:id="1" w:name="_Hlk94874265"/>
            <w:r w:rsidRPr="003E5907">
              <w:rPr>
                <w:rFonts w:ascii="Times New Roman" w:hAnsi="Times New Roman" w:cs="Times New Roman"/>
                <w:b/>
                <w:bCs/>
                <w:i/>
                <w:iCs/>
              </w:rPr>
              <w:t>Requirement</w:t>
            </w:r>
            <w:r>
              <w:rPr>
                <w:rFonts w:ascii="Times New Roman" w:hAnsi="Times New Roman" w:cs="Times New Roman"/>
                <w:b/>
                <w:bCs/>
                <w:i/>
                <w:iCs/>
              </w:rPr>
              <w:t xml:space="preserve"> and Information Requested</w:t>
            </w:r>
          </w:p>
        </w:tc>
        <w:tc>
          <w:tcPr>
            <w:tcW w:w="4797" w:type="dxa"/>
            <w:shd w:val="clear" w:color="auto" w:fill="D5DCE4" w:themeFill="text2" w:themeFillTint="33"/>
            <w:vAlign w:val="center"/>
          </w:tcPr>
          <w:p w14:paraId="4FE8CD08" w14:textId="7B206E28" w:rsidR="003E4023" w:rsidRPr="003E5907" w:rsidRDefault="003E4023" w:rsidP="003E4023">
            <w:pPr>
              <w:jc w:val="center"/>
              <w:rPr>
                <w:rFonts w:ascii="Times New Roman" w:hAnsi="Times New Roman" w:cs="Times New Roman"/>
                <w:b/>
                <w:bCs/>
                <w:i/>
                <w:iCs/>
              </w:rPr>
            </w:pPr>
            <w:r>
              <w:rPr>
                <w:rFonts w:ascii="Times New Roman" w:hAnsi="Times New Roman" w:cs="Times New Roman"/>
                <w:b/>
                <w:bCs/>
                <w:i/>
                <w:iCs/>
              </w:rPr>
              <w:t>SEA response</w:t>
            </w:r>
          </w:p>
        </w:tc>
        <w:tc>
          <w:tcPr>
            <w:tcW w:w="4797" w:type="dxa"/>
            <w:shd w:val="clear" w:color="auto" w:fill="D5DCE4" w:themeFill="text2" w:themeFillTint="33"/>
            <w:vAlign w:val="center"/>
          </w:tcPr>
          <w:p w14:paraId="310E8C57" w14:textId="73B4735A" w:rsidR="003E4023" w:rsidRPr="003E5907" w:rsidRDefault="003E4023" w:rsidP="003E4023">
            <w:pPr>
              <w:jc w:val="center"/>
              <w:rPr>
                <w:rFonts w:ascii="Times New Roman" w:hAnsi="Times New Roman" w:cs="Times New Roman"/>
                <w:b/>
                <w:bCs/>
                <w:i/>
                <w:iCs/>
              </w:rPr>
            </w:pPr>
            <w:r w:rsidRPr="003E4023">
              <w:rPr>
                <w:rFonts w:ascii="Times New Roman" w:hAnsi="Times New Roman" w:cs="Times New Roman"/>
                <w:b/>
                <w:i/>
                <w:iCs/>
                <w:spacing w:val="-1"/>
              </w:rPr>
              <w:t>Submitted Documentation File Name[s]</w:t>
            </w:r>
          </w:p>
        </w:tc>
      </w:tr>
      <w:tr w:rsidR="00D5602B" w14:paraId="3BFF0AAC" w14:textId="77777777" w:rsidTr="00B955B6">
        <w:trPr>
          <w:trHeight w:val="823"/>
          <w:jc w:val="center"/>
        </w:trPr>
        <w:tc>
          <w:tcPr>
            <w:tcW w:w="4796" w:type="dxa"/>
          </w:tcPr>
          <w:p w14:paraId="1AD3C4DC" w14:textId="5C19430B" w:rsidR="00401190" w:rsidRPr="00BE1149" w:rsidRDefault="003F0149" w:rsidP="001D3157">
            <w:pPr>
              <w:pStyle w:val="ListParagraph"/>
              <w:numPr>
                <w:ilvl w:val="0"/>
                <w:numId w:val="18"/>
              </w:numPr>
              <w:rPr>
                <w:rFonts w:ascii="Times New Roman" w:hAnsi="Times New Roman" w:cs="Times New Roman"/>
              </w:rPr>
            </w:pPr>
            <w:r w:rsidRPr="00BE1149">
              <w:rPr>
                <w:rFonts w:ascii="Times New Roman" w:hAnsi="Times New Roman" w:cs="Times New Roman"/>
              </w:rPr>
              <w:t xml:space="preserve">Describe how </w:t>
            </w:r>
            <w:r w:rsidR="00401190" w:rsidRPr="00BE1149">
              <w:rPr>
                <w:rFonts w:ascii="Times New Roman" w:hAnsi="Times New Roman" w:cs="Times New Roman"/>
              </w:rPr>
              <w:t xml:space="preserve">the SEA </w:t>
            </w:r>
            <w:r w:rsidR="00A975BF">
              <w:rPr>
                <w:rFonts w:ascii="Times New Roman" w:hAnsi="Times New Roman" w:cs="Times New Roman"/>
              </w:rPr>
              <w:t xml:space="preserve">determines allocations for </w:t>
            </w:r>
            <w:r w:rsidR="00401190" w:rsidRPr="00BE1149">
              <w:rPr>
                <w:rFonts w:ascii="Times New Roman" w:hAnsi="Times New Roman" w:cs="Times New Roman"/>
              </w:rPr>
              <w:t xml:space="preserve">each eligible SA </w:t>
            </w:r>
            <w:r w:rsidR="00A975BF">
              <w:rPr>
                <w:rFonts w:ascii="Times New Roman" w:hAnsi="Times New Roman" w:cs="Times New Roman"/>
              </w:rPr>
              <w:t>that participates in this program.</w:t>
            </w:r>
            <w:r w:rsidR="00A975BF" w:rsidRPr="00BE1149" w:rsidDel="00A975BF">
              <w:rPr>
                <w:rFonts w:ascii="Times New Roman" w:hAnsi="Times New Roman" w:cs="Times New Roman"/>
              </w:rPr>
              <w:t xml:space="preserve"> </w:t>
            </w:r>
          </w:p>
          <w:p w14:paraId="3BEF66C3" w14:textId="73FCB619" w:rsidR="00E814C4" w:rsidRDefault="00E814C4" w:rsidP="001D3157">
            <w:pPr>
              <w:rPr>
                <w:rFonts w:ascii="Times New Roman" w:hAnsi="Times New Roman" w:cs="Times New Roman"/>
              </w:rPr>
            </w:pPr>
          </w:p>
          <w:p w14:paraId="6D1D2ABA" w14:textId="77777777" w:rsidR="00E814C4" w:rsidRPr="00401190" w:rsidRDefault="00E814C4" w:rsidP="001D3157">
            <w:pPr>
              <w:rPr>
                <w:rFonts w:ascii="Times New Roman" w:hAnsi="Times New Roman" w:cs="Times New Roman"/>
                <w:b/>
                <w:bCs/>
              </w:rPr>
            </w:pPr>
            <w:r w:rsidRPr="00401190">
              <w:rPr>
                <w:rFonts w:ascii="Times New Roman" w:hAnsi="Times New Roman" w:cs="Times New Roman"/>
                <w:b/>
                <w:bCs/>
              </w:rPr>
              <w:t>Suggested Documentation/Evidence:</w:t>
            </w:r>
          </w:p>
          <w:p w14:paraId="40E2CEAC" w14:textId="41BD432D" w:rsidR="00E814C4" w:rsidRPr="00E814C4" w:rsidRDefault="00E814C4" w:rsidP="001D3157">
            <w:pPr>
              <w:pStyle w:val="ListParagraph"/>
              <w:numPr>
                <w:ilvl w:val="0"/>
                <w:numId w:val="2"/>
              </w:numPr>
              <w:rPr>
                <w:rFonts w:ascii="Times New Roman" w:hAnsi="Times New Roman" w:cs="Times New Roman"/>
                <w:b/>
                <w:bCs/>
              </w:rPr>
            </w:pPr>
            <w:r>
              <w:rPr>
                <w:rFonts w:ascii="Times New Roman" w:hAnsi="Times New Roman" w:cs="Times New Roman"/>
              </w:rPr>
              <w:t>Evidence (e.g., allocation spreadsheets, allocation process documents) showing that allocations to SA</w:t>
            </w:r>
            <w:r w:rsidR="000B5C65">
              <w:rPr>
                <w:rFonts w:ascii="Times New Roman" w:hAnsi="Times New Roman" w:cs="Times New Roman"/>
              </w:rPr>
              <w:t>s</w:t>
            </w:r>
            <w:r>
              <w:rPr>
                <w:rFonts w:ascii="Times New Roman" w:hAnsi="Times New Roman" w:cs="Times New Roman"/>
              </w:rPr>
              <w:t xml:space="preserve"> are made in accordance with requirements in section 1412(a).</w:t>
            </w:r>
          </w:p>
          <w:p w14:paraId="3321AF71" w14:textId="3239835E" w:rsidR="00E814C4" w:rsidRDefault="00E814C4" w:rsidP="001D3157">
            <w:pPr>
              <w:pStyle w:val="ListParagraph"/>
              <w:numPr>
                <w:ilvl w:val="0"/>
                <w:numId w:val="2"/>
              </w:numPr>
              <w:rPr>
                <w:rFonts w:ascii="Times New Roman" w:hAnsi="Times New Roman" w:cs="Times New Roman"/>
              </w:rPr>
            </w:pPr>
            <w:r w:rsidRPr="00E814C4">
              <w:rPr>
                <w:rFonts w:ascii="Times New Roman" w:hAnsi="Times New Roman" w:cs="Times New Roman"/>
              </w:rPr>
              <w:t xml:space="preserve">Evidence </w:t>
            </w:r>
            <w:r w:rsidR="004E59EB">
              <w:rPr>
                <w:rFonts w:ascii="Times New Roman" w:hAnsi="Times New Roman" w:cs="Times New Roman"/>
              </w:rPr>
              <w:t>that the student count used for allocation purposes</w:t>
            </w:r>
            <w:r w:rsidR="00383CC9">
              <w:rPr>
                <w:rFonts w:ascii="Times New Roman" w:hAnsi="Times New Roman" w:cs="Times New Roman"/>
              </w:rPr>
              <w:t xml:space="preserve"> i</w:t>
            </w:r>
            <w:r w:rsidR="004E59EB">
              <w:rPr>
                <w:rFonts w:ascii="Times New Roman" w:hAnsi="Times New Roman" w:cs="Times New Roman"/>
              </w:rPr>
              <w:t xml:space="preserve">s aligned with annual count information reported to ED. </w:t>
            </w:r>
          </w:p>
          <w:p w14:paraId="7FAEF937" w14:textId="0690CF74" w:rsidR="00894C89" w:rsidRPr="00FD1724" w:rsidRDefault="00B645FF" w:rsidP="001D3157">
            <w:pPr>
              <w:pStyle w:val="ListParagraph"/>
              <w:numPr>
                <w:ilvl w:val="0"/>
                <w:numId w:val="2"/>
              </w:numPr>
              <w:rPr>
                <w:rFonts w:ascii="Times New Roman" w:hAnsi="Times New Roman" w:cs="Times New Roman"/>
              </w:rPr>
            </w:pPr>
            <w:r>
              <w:rPr>
                <w:rFonts w:ascii="Times New Roman" w:hAnsi="Times New Roman" w:cs="Times New Roman"/>
              </w:rPr>
              <w:t xml:space="preserve">Evidence of internal control mechanisms </w:t>
            </w:r>
            <w:r w:rsidR="00F06F83">
              <w:rPr>
                <w:rFonts w:ascii="Times New Roman" w:hAnsi="Times New Roman" w:cs="Times New Roman"/>
              </w:rPr>
              <w:t>that</w:t>
            </w:r>
            <w:r>
              <w:rPr>
                <w:rFonts w:ascii="Times New Roman" w:hAnsi="Times New Roman" w:cs="Times New Roman"/>
              </w:rPr>
              <w:t xml:space="preserve"> ensure that allocations are calculated correctly.</w:t>
            </w:r>
          </w:p>
        </w:tc>
        <w:tc>
          <w:tcPr>
            <w:tcW w:w="4797" w:type="dxa"/>
          </w:tcPr>
          <w:p w14:paraId="769BA22C" w14:textId="26CF482F" w:rsidR="00D5602B" w:rsidRPr="005C3E85" w:rsidRDefault="00D5602B" w:rsidP="00B955B6">
            <w:pPr>
              <w:pBdr>
                <w:top w:val="nil"/>
                <w:left w:val="nil"/>
                <w:bottom w:val="nil"/>
                <w:right w:val="nil"/>
                <w:between w:val="nil"/>
              </w:pBdr>
              <w:contextualSpacing/>
              <w:rPr>
                <w:rFonts w:ascii="Times New Roman" w:eastAsia="Times New Roman" w:hAnsi="Times New Roman" w:cs="Times New Roman"/>
              </w:rPr>
            </w:pPr>
          </w:p>
        </w:tc>
        <w:tc>
          <w:tcPr>
            <w:tcW w:w="4797" w:type="dxa"/>
          </w:tcPr>
          <w:p w14:paraId="4BA9611A" w14:textId="77777777" w:rsidR="00D5602B" w:rsidRDefault="00D5602B" w:rsidP="00B955B6"/>
        </w:tc>
      </w:tr>
      <w:tr w:rsidR="00EF4D93" w14:paraId="46779559" w14:textId="77777777" w:rsidTr="00EF4D93">
        <w:trPr>
          <w:trHeight w:val="2476"/>
          <w:jc w:val="center"/>
        </w:trPr>
        <w:tc>
          <w:tcPr>
            <w:tcW w:w="4796" w:type="dxa"/>
          </w:tcPr>
          <w:p w14:paraId="44990A76" w14:textId="28CBA943" w:rsidR="00E25269" w:rsidRPr="00BE1149" w:rsidRDefault="00E25269" w:rsidP="00E25269">
            <w:pPr>
              <w:pStyle w:val="ListParagraph"/>
              <w:numPr>
                <w:ilvl w:val="0"/>
                <w:numId w:val="18"/>
              </w:numPr>
              <w:spacing w:after="160" w:line="259" w:lineRule="auto"/>
              <w:rPr>
                <w:rFonts w:ascii="Times New Roman" w:eastAsia="Times New Roman" w:hAnsi="Times New Roman" w:cs="Times New Roman"/>
              </w:rPr>
            </w:pPr>
            <w:r w:rsidRPr="00BE1149">
              <w:rPr>
                <w:rFonts w:ascii="Times New Roman" w:hAnsi="Times New Roman" w:cs="Times New Roman"/>
              </w:rPr>
              <w:lastRenderedPageBreak/>
              <w:t xml:space="preserve">Has the SEA made use of the authority in </w:t>
            </w:r>
            <w:r w:rsidRPr="00BE1149">
              <w:rPr>
                <w:rFonts w:ascii="Times New Roman" w:eastAsia="Times New Roman" w:hAnsi="Times New Roman" w:cs="Times New Roman"/>
              </w:rPr>
              <w:t xml:space="preserve">§1413 to reallocate funds from one </w:t>
            </w:r>
            <w:r w:rsidR="00A424D3">
              <w:rPr>
                <w:rFonts w:ascii="Times New Roman" w:eastAsia="Times New Roman" w:hAnsi="Times New Roman" w:cs="Times New Roman"/>
              </w:rPr>
              <w:t>SA</w:t>
            </w:r>
            <w:r w:rsidR="00A424D3" w:rsidRPr="00BE1149">
              <w:rPr>
                <w:rFonts w:ascii="Times New Roman" w:eastAsia="Times New Roman" w:hAnsi="Times New Roman" w:cs="Times New Roman"/>
              </w:rPr>
              <w:t xml:space="preserve"> </w:t>
            </w:r>
            <w:r w:rsidRPr="00BE1149">
              <w:rPr>
                <w:rFonts w:ascii="Times New Roman" w:eastAsia="Times New Roman" w:hAnsi="Times New Roman" w:cs="Times New Roman"/>
              </w:rPr>
              <w:t>to another?</w:t>
            </w:r>
          </w:p>
          <w:p w14:paraId="2081A0CD" w14:textId="19871062" w:rsidR="00EF4D93" w:rsidRPr="00E25269" w:rsidRDefault="00EF4D93" w:rsidP="00E25269">
            <w:pPr>
              <w:ind w:left="360"/>
              <w:rPr>
                <w:rFonts w:ascii="Times New Roman" w:eastAsia="Times New Roman" w:hAnsi="Times New Roman" w:cs="Times New Roman"/>
              </w:rPr>
            </w:pPr>
            <w:r w:rsidRPr="00E25269">
              <w:rPr>
                <w:rFonts w:ascii="Times New Roman" w:hAnsi="Times New Roman" w:cs="Times New Roman"/>
              </w:rPr>
              <w:t xml:space="preserve">If </w:t>
            </w:r>
            <w:r w:rsidR="00BE1149" w:rsidRPr="00E25269">
              <w:rPr>
                <w:rFonts w:ascii="Times New Roman" w:hAnsi="Times New Roman" w:cs="Times New Roman"/>
              </w:rPr>
              <w:t xml:space="preserve">the answer to question 2 is </w:t>
            </w:r>
            <w:r w:rsidRPr="00E25269">
              <w:rPr>
                <w:rFonts w:ascii="Times New Roman" w:hAnsi="Times New Roman" w:cs="Times New Roman"/>
              </w:rPr>
              <w:t xml:space="preserve">yes, </w:t>
            </w:r>
            <w:r w:rsidRPr="00E25269">
              <w:rPr>
                <w:rFonts w:ascii="Times New Roman" w:eastAsia="Times New Roman" w:hAnsi="Times New Roman" w:cs="Times New Roman"/>
              </w:rPr>
              <w:t xml:space="preserve">describe how the SEA determined that a reallocation was </w:t>
            </w:r>
            <w:r w:rsidR="00D11C64">
              <w:rPr>
                <w:rFonts w:ascii="Times New Roman" w:eastAsia="Times New Roman" w:hAnsi="Times New Roman" w:cs="Times New Roman"/>
              </w:rPr>
              <w:t>appropriate</w:t>
            </w:r>
            <w:r w:rsidRPr="00E25269">
              <w:rPr>
                <w:rFonts w:ascii="Times New Roman" w:eastAsia="Times New Roman" w:hAnsi="Times New Roman" w:cs="Times New Roman"/>
              </w:rPr>
              <w:t xml:space="preserve">, as well as any State policies/procedures for making such reallocations. </w:t>
            </w:r>
          </w:p>
          <w:p w14:paraId="35910F04" w14:textId="77777777" w:rsidR="00E25269" w:rsidRDefault="00E25269" w:rsidP="001D3157">
            <w:pPr>
              <w:rPr>
                <w:rFonts w:ascii="Times New Roman" w:hAnsi="Times New Roman" w:cs="Times New Roman"/>
                <w:b/>
                <w:bCs/>
              </w:rPr>
            </w:pPr>
          </w:p>
          <w:p w14:paraId="098E039A" w14:textId="2D4E72A6" w:rsidR="00EF4D93" w:rsidRPr="00401190" w:rsidRDefault="00EF4D93" w:rsidP="001D3157">
            <w:pPr>
              <w:rPr>
                <w:rFonts w:ascii="Times New Roman" w:hAnsi="Times New Roman" w:cs="Times New Roman"/>
                <w:b/>
                <w:bCs/>
              </w:rPr>
            </w:pPr>
            <w:r w:rsidRPr="00401190">
              <w:rPr>
                <w:rFonts w:ascii="Times New Roman" w:hAnsi="Times New Roman" w:cs="Times New Roman"/>
                <w:b/>
                <w:bCs/>
              </w:rPr>
              <w:t>Suggested Documentation/Evidence:</w:t>
            </w:r>
          </w:p>
          <w:p w14:paraId="62D2F5AB" w14:textId="6B568E5D" w:rsidR="00EF4D93" w:rsidRPr="00467E5E" w:rsidRDefault="00EF4D93" w:rsidP="001D3157">
            <w:pPr>
              <w:numPr>
                <w:ilvl w:val="0"/>
                <w:numId w:val="1"/>
              </w:numPr>
              <w:pBdr>
                <w:top w:val="nil"/>
                <w:left w:val="nil"/>
                <w:bottom w:val="nil"/>
                <w:right w:val="nil"/>
                <w:between w:val="nil"/>
              </w:pBdr>
              <w:ind w:left="720"/>
              <w:contextualSpacing/>
              <w:rPr>
                <w:rFonts w:ascii="Times New Roman" w:eastAsia="Times New Roman" w:hAnsi="Times New Roman" w:cs="Times New Roman"/>
              </w:rPr>
            </w:pPr>
            <w:r w:rsidRPr="0061517B">
              <w:rPr>
                <w:rFonts w:ascii="Times New Roman" w:eastAsia="Times New Roman" w:hAnsi="Times New Roman" w:cs="Times New Roman"/>
              </w:rPr>
              <w:t>Written polic</w:t>
            </w:r>
            <w:r>
              <w:rPr>
                <w:rFonts w:ascii="Times New Roman" w:eastAsia="Times New Roman" w:hAnsi="Times New Roman" w:cs="Times New Roman"/>
              </w:rPr>
              <w:t>ies</w:t>
            </w:r>
            <w:r w:rsidRPr="0061517B">
              <w:rPr>
                <w:rFonts w:ascii="Times New Roman" w:eastAsia="Times New Roman" w:hAnsi="Times New Roman" w:cs="Times New Roman"/>
              </w:rPr>
              <w:t xml:space="preserve"> or procedure</w:t>
            </w:r>
            <w:r>
              <w:rPr>
                <w:rFonts w:ascii="Times New Roman" w:eastAsia="Times New Roman" w:hAnsi="Times New Roman" w:cs="Times New Roman"/>
              </w:rPr>
              <w:t>s</w:t>
            </w:r>
            <w:r w:rsidRPr="0061517B">
              <w:rPr>
                <w:rFonts w:ascii="Times New Roman" w:eastAsia="Times New Roman" w:hAnsi="Times New Roman" w:cs="Times New Roman"/>
              </w:rPr>
              <w:t xml:space="preserve"> </w:t>
            </w:r>
            <w:r w:rsidR="00E25269">
              <w:rPr>
                <w:rFonts w:ascii="Times New Roman" w:eastAsia="Times New Roman" w:hAnsi="Times New Roman" w:cs="Times New Roman"/>
              </w:rPr>
              <w:t>governing</w:t>
            </w:r>
            <w:r w:rsidR="00E25269" w:rsidRPr="0061517B">
              <w:rPr>
                <w:rFonts w:ascii="Times New Roman" w:eastAsia="Times New Roman" w:hAnsi="Times New Roman" w:cs="Times New Roman"/>
              </w:rPr>
              <w:t xml:space="preserve"> </w:t>
            </w:r>
            <w:r w:rsidR="00E25269">
              <w:rPr>
                <w:rFonts w:ascii="Times New Roman" w:eastAsia="Times New Roman" w:hAnsi="Times New Roman" w:cs="Times New Roman"/>
              </w:rPr>
              <w:t>reallocation</w:t>
            </w:r>
            <w:r w:rsidRPr="0061517B">
              <w:rPr>
                <w:rFonts w:ascii="Times New Roman" w:eastAsia="Times New Roman" w:hAnsi="Times New Roman" w:cs="Times New Roman"/>
              </w:rPr>
              <w:t xml:space="preserve"> of funds</w:t>
            </w:r>
            <w:r w:rsidR="00D11C64">
              <w:rPr>
                <w:rFonts w:ascii="Times New Roman" w:eastAsia="Times New Roman" w:hAnsi="Times New Roman" w:cs="Times New Roman"/>
              </w:rPr>
              <w:t>.</w:t>
            </w:r>
          </w:p>
        </w:tc>
        <w:tc>
          <w:tcPr>
            <w:tcW w:w="4797" w:type="dxa"/>
          </w:tcPr>
          <w:p w14:paraId="333AD0E2" w14:textId="77777777" w:rsidR="006C2C69" w:rsidRPr="001A5BB8" w:rsidRDefault="006C2C69" w:rsidP="001A5BB8">
            <w:pPr>
              <w:rPr>
                <w:rFonts w:ascii="Times New Roman" w:eastAsia="Times New Roman" w:hAnsi="Times New Roman" w:cs="Times New Roman"/>
              </w:rPr>
            </w:pPr>
            <w:r w:rsidRPr="001A5BB8">
              <w:rPr>
                <w:rFonts w:ascii="Times New Roman" w:hAnsi="Times New Roman" w:cs="Times New Roman"/>
              </w:rPr>
              <w:t xml:space="preserve">Has the SEA made use of the authority in </w:t>
            </w:r>
            <w:r w:rsidRPr="001A5BB8">
              <w:rPr>
                <w:rFonts w:ascii="Times New Roman" w:eastAsia="Times New Roman" w:hAnsi="Times New Roman" w:cs="Times New Roman"/>
              </w:rPr>
              <w:t>§1413 to reallocate funds from one SA to another?</w:t>
            </w:r>
          </w:p>
          <w:p w14:paraId="726C410B" w14:textId="77777777" w:rsidR="006C2C69" w:rsidRDefault="00AC2E4F" w:rsidP="006C2C69">
            <w:pPr>
              <w:ind w:left="340"/>
              <w:rPr>
                <w:rFonts w:ascii="Times New Roman" w:eastAsia="Times New Roman" w:hAnsi="Times New Roman" w:cs="Times New Roman"/>
              </w:rPr>
            </w:pPr>
            <w:sdt>
              <w:sdtPr>
                <w:rPr>
                  <w:rFonts w:ascii="Times New Roman" w:eastAsia="Times New Roman" w:hAnsi="Times New Roman" w:cs="Times New Roman"/>
                </w:rPr>
                <w:id w:val="1528288639"/>
                <w14:checkbox>
                  <w14:checked w14:val="0"/>
                  <w14:checkedState w14:val="2612" w14:font="MS Gothic"/>
                  <w14:uncheckedState w14:val="2610" w14:font="MS Gothic"/>
                </w14:checkbox>
              </w:sdtPr>
              <w:sdtEndPr/>
              <w:sdtContent>
                <w:r w:rsidR="006C2C69">
                  <w:rPr>
                    <w:rFonts w:ascii="MS Gothic" w:eastAsia="MS Gothic" w:hAnsi="MS Gothic" w:cs="Times New Roman" w:hint="eastAsia"/>
                  </w:rPr>
                  <w:t>☐</w:t>
                </w:r>
              </w:sdtContent>
            </w:sdt>
            <w:r w:rsidR="006C2C69">
              <w:rPr>
                <w:rFonts w:ascii="Times New Roman" w:eastAsia="Times New Roman" w:hAnsi="Times New Roman" w:cs="Times New Roman"/>
              </w:rPr>
              <w:t>Yes</w:t>
            </w:r>
          </w:p>
          <w:p w14:paraId="3E08461F" w14:textId="77777777" w:rsidR="006C2C69" w:rsidRDefault="00AC2E4F" w:rsidP="006C2C69">
            <w:pPr>
              <w:ind w:left="340"/>
              <w:rPr>
                <w:rFonts w:ascii="Times New Roman" w:hAnsi="Times New Roman" w:cs="Times New Roman"/>
              </w:rPr>
            </w:pPr>
            <w:sdt>
              <w:sdtPr>
                <w:rPr>
                  <w:rFonts w:ascii="Times New Roman" w:eastAsia="Times New Roman" w:hAnsi="Times New Roman" w:cs="Times New Roman"/>
                </w:rPr>
                <w:id w:val="-982076565"/>
                <w14:checkbox>
                  <w14:checked w14:val="0"/>
                  <w14:checkedState w14:val="2612" w14:font="MS Gothic"/>
                  <w14:uncheckedState w14:val="2610" w14:font="MS Gothic"/>
                </w14:checkbox>
              </w:sdtPr>
              <w:sdtEndPr/>
              <w:sdtContent>
                <w:r w:rsidR="006C2C69">
                  <w:rPr>
                    <w:rFonts w:ascii="MS Gothic" w:eastAsia="MS Gothic" w:hAnsi="MS Gothic" w:cs="Times New Roman" w:hint="eastAsia"/>
                  </w:rPr>
                  <w:t>☐</w:t>
                </w:r>
              </w:sdtContent>
            </w:sdt>
            <w:r w:rsidR="006C2C69">
              <w:rPr>
                <w:rFonts w:ascii="Times New Roman" w:eastAsia="Times New Roman" w:hAnsi="Times New Roman" w:cs="Times New Roman"/>
              </w:rPr>
              <w:t>No</w:t>
            </w:r>
          </w:p>
          <w:p w14:paraId="522796D5" w14:textId="77777777" w:rsidR="00EF4D93" w:rsidRPr="005C3E85" w:rsidRDefault="00EF4D93" w:rsidP="001D3157">
            <w:pPr>
              <w:pBdr>
                <w:top w:val="nil"/>
                <w:left w:val="nil"/>
                <w:bottom w:val="nil"/>
                <w:right w:val="nil"/>
                <w:between w:val="nil"/>
              </w:pBdr>
              <w:contextualSpacing/>
              <w:rPr>
                <w:rFonts w:ascii="Times New Roman" w:eastAsia="Times New Roman" w:hAnsi="Times New Roman" w:cs="Times New Roman"/>
              </w:rPr>
            </w:pPr>
          </w:p>
        </w:tc>
        <w:tc>
          <w:tcPr>
            <w:tcW w:w="4797" w:type="dxa"/>
          </w:tcPr>
          <w:p w14:paraId="53D250EE" w14:textId="77777777" w:rsidR="00EF4D93" w:rsidRDefault="00EF4D93" w:rsidP="001D3157"/>
        </w:tc>
      </w:tr>
      <w:bookmarkEnd w:id="1"/>
    </w:tbl>
    <w:p w14:paraId="0D90F233" w14:textId="45EEE0AE" w:rsidR="003E5907" w:rsidRDefault="003E5907"/>
    <w:tbl>
      <w:tblPr>
        <w:tblStyle w:val="TableGrid"/>
        <w:tblW w:w="0" w:type="auto"/>
        <w:tblLook w:val="04A0" w:firstRow="1" w:lastRow="0" w:firstColumn="1" w:lastColumn="0" w:noHBand="0" w:noVBand="1"/>
      </w:tblPr>
      <w:tblGrid>
        <w:gridCol w:w="14390"/>
      </w:tblGrid>
      <w:tr w:rsidR="00121810" w14:paraId="603C8B09" w14:textId="77777777" w:rsidTr="00121810">
        <w:tc>
          <w:tcPr>
            <w:tcW w:w="14390" w:type="dxa"/>
          </w:tcPr>
          <w:p w14:paraId="15D324EE" w14:textId="70A89420" w:rsidR="00121810" w:rsidRPr="005E3F6B" w:rsidRDefault="00121810">
            <w:r>
              <w:rPr>
                <w:rFonts w:ascii="Times New Roman" w:eastAsia="Times New Roman" w:hAnsi="Times New Roman" w:cs="Times New Roman"/>
                <w:b/>
              </w:rPr>
              <w:t>1.3</w:t>
            </w:r>
            <w:r w:rsidRPr="002670E5">
              <w:rPr>
                <w:rFonts w:ascii="Times New Roman" w:eastAsia="Times New Roman" w:hAnsi="Times New Roman" w:cs="Times New Roman"/>
                <w:b/>
              </w:rPr>
              <w:t>:</w:t>
            </w:r>
            <w:r>
              <w:rPr>
                <w:rFonts w:ascii="Times New Roman" w:eastAsia="Times New Roman" w:hAnsi="Times New Roman" w:cs="Times New Roman"/>
                <w:b/>
              </w:rPr>
              <w:t xml:space="preserve"> State Plan Requirements: </w:t>
            </w:r>
            <w:r w:rsidR="005C37FA">
              <w:rPr>
                <w:rFonts w:ascii="Times New Roman" w:eastAsia="Times New Roman" w:hAnsi="Times New Roman" w:cs="Times New Roman"/>
                <w:b/>
              </w:rPr>
              <w:t xml:space="preserve">ESEA </w:t>
            </w:r>
            <w:r w:rsidRPr="006869BC">
              <w:rPr>
                <w:rFonts w:ascii="Times New Roman" w:eastAsia="Times New Roman" w:hAnsi="Times New Roman" w:cs="Times New Roman"/>
                <w:b/>
                <w:bCs/>
              </w:rPr>
              <w:t>§1414</w:t>
            </w:r>
            <w:r>
              <w:rPr>
                <w:rFonts w:ascii="Times New Roman" w:eastAsia="Times New Roman" w:hAnsi="Times New Roman" w:cs="Times New Roman"/>
                <w:b/>
                <w:bCs/>
              </w:rPr>
              <w:t>(a)</w:t>
            </w:r>
            <w:r w:rsidR="005E3F6B">
              <w:rPr>
                <w:rFonts w:ascii="Times New Roman" w:eastAsia="Times New Roman" w:hAnsi="Times New Roman" w:cs="Times New Roman"/>
                <w:b/>
                <w:bCs/>
              </w:rPr>
              <w:t xml:space="preserve"> </w:t>
            </w:r>
            <w:r w:rsidR="005E3F6B">
              <w:rPr>
                <w:rFonts w:ascii="Times New Roman" w:eastAsia="Times New Roman" w:hAnsi="Times New Roman" w:cs="Times New Roman"/>
              </w:rPr>
              <w:t>The SEA ensures that it meets the requirements of its approve</w:t>
            </w:r>
            <w:r w:rsidR="00476F7A">
              <w:rPr>
                <w:rFonts w:ascii="Times New Roman" w:eastAsia="Times New Roman" w:hAnsi="Times New Roman" w:cs="Times New Roman"/>
              </w:rPr>
              <w:t>d</w:t>
            </w:r>
            <w:r w:rsidR="005E3F6B">
              <w:rPr>
                <w:rFonts w:ascii="Times New Roman" w:eastAsia="Times New Roman" w:hAnsi="Times New Roman" w:cs="Times New Roman"/>
              </w:rPr>
              <w:t xml:space="preserve"> State Title I, Part D plan. </w:t>
            </w:r>
          </w:p>
        </w:tc>
      </w:tr>
    </w:tbl>
    <w:p w14:paraId="782E3BD0" w14:textId="77777777" w:rsidR="00121810" w:rsidRPr="00121810" w:rsidRDefault="00121810" w:rsidP="00121810">
      <w:pPr>
        <w:spacing w:after="0"/>
        <w:rPr>
          <w:sz w:val="2"/>
          <w:szCs w:val="2"/>
        </w:rPr>
      </w:pPr>
    </w:p>
    <w:tbl>
      <w:tblPr>
        <w:tblStyle w:val="TableGrid"/>
        <w:tblW w:w="0" w:type="auto"/>
        <w:jc w:val="center"/>
        <w:tblCellMar>
          <w:top w:w="58" w:type="dxa"/>
          <w:bottom w:w="58" w:type="dxa"/>
        </w:tblCellMar>
        <w:tblLook w:val="04A0" w:firstRow="1" w:lastRow="0" w:firstColumn="1" w:lastColumn="0" w:noHBand="0" w:noVBand="1"/>
      </w:tblPr>
      <w:tblGrid>
        <w:gridCol w:w="4796"/>
        <w:gridCol w:w="4797"/>
        <w:gridCol w:w="4797"/>
      </w:tblGrid>
      <w:tr w:rsidR="003E4023" w14:paraId="6BBC519D" w14:textId="77777777" w:rsidTr="0034092B">
        <w:trPr>
          <w:trHeight w:val="256"/>
          <w:jc w:val="center"/>
        </w:trPr>
        <w:tc>
          <w:tcPr>
            <w:tcW w:w="4796" w:type="dxa"/>
            <w:shd w:val="clear" w:color="auto" w:fill="D5DCE4" w:themeFill="text2" w:themeFillTint="33"/>
            <w:vAlign w:val="center"/>
          </w:tcPr>
          <w:p w14:paraId="631D3174" w14:textId="6C9CBEBC" w:rsidR="003E4023" w:rsidRPr="003E5907" w:rsidRDefault="00CF1945" w:rsidP="003E4023">
            <w:pPr>
              <w:jc w:val="center"/>
              <w:rPr>
                <w:rFonts w:ascii="Times New Roman" w:hAnsi="Times New Roman" w:cs="Times New Roman"/>
                <w:b/>
                <w:bCs/>
                <w:i/>
                <w:iCs/>
              </w:rPr>
            </w:pPr>
            <w:bookmarkStart w:id="2" w:name="_Hlk94874668"/>
            <w:r w:rsidRPr="003E5907">
              <w:rPr>
                <w:rFonts w:ascii="Times New Roman" w:hAnsi="Times New Roman" w:cs="Times New Roman"/>
                <w:b/>
                <w:bCs/>
                <w:i/>
                <w:iCs/>
              </w:rPr>
              <w:t>Requirement</w:t>
            </w:r>
            <w:r>
              <w:rPr>
                <w:rFonts w:ascii="Times New Roman" w:hAnsi="Times New Roman" w:cs="Times New Roman"/>
                <w:b/>
                <w:bCs/>
                <w:i/>
                <w:iCs/>
              </w:rPr>
              <w:t xml:space="preserve"> and Information Requested</w:t>
            </w:r>
          </w:p>
        </w:tc>
        <w:tc>
          <w:tcPr>
            <w:tcW w:w="4797" w:type="dxa"/>
            <w:shd w:val="clear" w:color="auto" w:fill="D5DCE4" w:themeFill="text2" w:themeFillTint="33"/>
            <w:vAlign w:val="center"/>
          </w:tcPr>
          <w:p w14:paraId="71FF1BB6" w14:textId="34047969" w:rsidR="003E4023" w:rsidRPr="003E5907" w:rsidRDefault="003E4023" w:rsidP="003E4023">
            <w:pPr>
              <w:jc w:val="center"/>
              <w:rPr>
                <w:rFonts w:ascii="Times New Roman" w:hAnsi="Times New Roman" w:cs="Times New Roman"/>
                <w:b/>
                <w:bCs/>
                <w:i/>
                <w:iCs/>
              </w:rPr>
            </w:pPr>
            <w:r>
              <w:rPr>
                <w:rFonts w:ascii="Times New Roman" w:hAnsi="Times New Roman" w:cs="Times New Roman"/>
                <w:b/>
                <w:bCs/>
                <w:i/>
                <w:iCs/>
              </w:rPr>
              <w:t>SEA response</w:t>
            </w:r>
          </w:p>
        </w:tc>
        <w:tc>
          <w:tcPr>
            <w:tcW w:w="4797" w:type="dxa"/>
            <w:shd w:val="clear" w:color="auto" w:fill="D5DCE4" w:themeFill="text2" w:themeFillTint="33"/>
            <w:vAlign w:val="center"/>
          </w:tcPr>
          <w:p w14:paraId="62D6F686" w14:textId="1D7103E5" w:rsidR="003E4023" w:rsidRPr="003E5907" w:rsidRDefault="003E4023" w:rsidP="003E4023">
            <w:pPr>
              <w:jc w:val="center"/>
              <w:rPr>
                <w:rFonts w:ascii="Times New Roman" w:hAnsi="Times New Roman" w:cs="Times New Roman"/>
                <w:b/>
                <w:bCs/>
                <w:i/>
                <w:iCs/>
              </w:rPr>
            </w:pPr>
            <w:r w:rsidRPr="003E4023">
              <w:rPr>
                <w:rFonts w:ascii="Times New Roman" w:hAnsi="Times New Roman" w:cs="Times New Roman"/>
                <w:b/>
                <w:i/>
                <w:iCs/>
                <w:spacing w:val="-1"/>
              </w:rPr>
              <w:t>Submitted Documentation File Name[s]</w:t>
            </w:r>
          </w:p>
        </w:tc>
      </w:tr>
      <w:tr w:rsidR="00677FE5" w14:paraId="49A4C71F" w14:textId="77777777" w:rsidTr="00EF4D93">
        <w:trPr>
          <w:trHeight w:val="809"/>
          <w:jc w:val="center"/>
        </w:trPr>
        <w:tc>
          <w:tcPr>
            <w:tcW w:w="4796" w:type="dxa"/>
          </w:tcPr>
          <w:p w14:paraId="47971DEA" w14:textId="52788134" w:rsidR="00677FE5" w:rsidRDefault="003F0149" w:rsidP="001D3157">
            <w:pPr>
              <w:pStyle w:val="ListParagraph"/>
              <w:numPr>
                <w:ilvl w:val="0"/>
                <w:numId w:val="19"/>
              </w:numPr>
              <w:shd w:val="clear" w:color="auto" w:fill="FFFFFF"/>
              <w:rPr>
                <w:rFonts w:ascii="Times New Roman" w:eastAsia="Times New Roman" w:hAnsi="Times New Roman" w:cs="Times New Roman"/>
                <w:color w:val="212121"/>
              </w:rPr>
            </w:pPr>
            <w:r w:rsidRPr="00FB1A1E">
              <w:rPr>
                <w:rFonts w:ascii="Times New Roman" w:eastAsia="Times New Roman" w:hAnsi="Times New Roman" w:cs="Times New Roman"/>
                <w:color w:val="212121"/>
              </w:rPr>
              <w:t>Describe h</w:t>
            </w:r>
            <w:r w:rsidR="00677FE5" w:rsidRPr="00FB1A1E">
              <w:rPr>
                <w:rFonts w:ascii="Times New Roman" w:eastAsia="Times New Roman" w:hAnsi="Times New Roman" w:cs="Times New Roman"/>
                <w:color w:val="212121"/>
              </w:rPr>
              <w:t>ow the SEA ensure</w:t>
            </w:r>
            <w:r w:rsidRPr="00FB1A1E">
              <w:rPr>
                <w:rFonts w:ascii="Times New Roman" w:eastAsia="Times New Roman" w:hAnsi="Times New Roman" w:cs="Times New Roman"/>
                <w:color w:val="212121"/>
              </w:rPr>
              <w:t>s</w:t>
            </w:r>
            <w:r w:rsidR="00677FE5" w:rsidRPr="00FB1A1E">
              <w:rPr>
                <w:rFonts w:ascii="Times New Roman" w:eastAsia="Times New Roman" w:hAnsi="Times New Roman" w:cs="Times New Roman"/>
                <w:color w:val="212121"/>
              </w:rPr>
              <w:t xml:space="preserve"> that it meets </w:t>
            </w:r>
            <w:r w:rsidR="00721269">
              <w:rPr>
                <w:rFonts w:ascii="Times New Roman" w:eastAsia="Times New Roman" w:hAnsi="Times New Roman" w:cs="Times New Roman"/>
                <w:color w:val="212121"/>
              </w:rPr>
              <w:t>the following</w:t>
            </w:r>
            <w:r w:rsidR="00721269" w:rsidRPr="00FB1A1E">
              <w:rPr>
                <w:rFonts w:ascii="Times New Roman" w:eastAsia="Times New Roman" w:hAnsi="Times New Roman" w:cs="Times New Roman"/>
                <w:color w:val="212121"/>
              </w:rPr>
              <w:t xml:space="preserve"> </w:t>
            </w:r>
            <w:r w:rsidR="00677FE5" w:rsidRPr="00FB1A1E">
              <w:rPr>
                <w:rFonts w:ascii="Times New Roman" w:eastAsia="Times New Roman" w:hAnsi="Times New Roman" w:cs="Times New Roman"/>
                <w:color w:val="212121"/>
              </w:rPr>
              <w:t>State plan requirements</w:t>
            </w:r>
            <w:r w:rsidR="00721269">
              <w:rPr>
                <w:rFonts w:ascii="Times New Roman" w:eastAsia="Times New Roman" w:hAnsi="Times New Roman" w:cs="Times New Roman"/>
                <w:color w:val="212121"/>
              </w:rPr>
              <w:t>:</w:t>
            </w:r>
            <w:r w:rsidR="00677FE5" w:rsidRPr="00FB1A1E">
              <w:rPr>
                <w:rFonts w:ascii="Times New Roman" w:eastAsia="Times New Roman" w:hAnsi="Times New Roman" w:cs="Times New Roman"/>
                <w:color w:val="212121"/>
              </w:rPr>
              <w:t xml:space="preserve"> </w:t>
            </w:r>
            <w:r w:rsidR="00721269" w:rsidRPr="00FB1A1E" w:rsidDel="00721269">
              <w:rPr>
                <w:rFonts w:ascii="Times New Roman" w:eastAsia="Times New Roman" w:hAnsi="Times New Roman" w:cs="Times New Roman"/>
                <w:color w:val="212121"/>
              </w:rPr>
              <w:t xml:space="preserve"> </w:t>
            </w:r>
          </w:p>
          <w:p w14:paraId="00F56F59" w14:textId="7735210B" w:rsidR="00721269" w:rsidRPr="00D56AFC" w:rsidRDefault="00721269" w:rsidP="00721269">
            <w:pPr>
              <w:pStyle w:val="ListParagraph"/>
              <w:numPr>
                <w:ilvl w:val="1"/>
                <w:numId w:val="19"/>
              </w:numPr>
              <w:shd w:val="clear" w:color="auto" w:fill="FFFFFF"/>
              <w:rPr>
                <w:rFonts w:ascii="Times New Roman" w:eastAsia="Times New Roman" w:hAnsi="Times New Roman" w:cs="Times New Roman"/>
                <w:color w:val="212121"/>
              </w:rPr>
            </w:pPr>
            <w:r>
              <w:rPr>
                <w:rFonts w:ascii="Times New Roman" w:eastAsia="Times New Roman" w:hAnsi="Times New Roman" w:cs="Times New Roman"/>
              </w:rPr>
              <w:t xml:space="preserve">The SEA </w:t>
            </w:r>
            <w:r w:rsidRPr="00A80145">
              <w:rPr>
                <w:rFonts w:ascii="Times New Roman" w:eastAsia="Times New Roman" w:hAnsi="Times New Roman" w:cs="Times New Roman"/>
              </w:rPr>
              <w:t>assist</w:t>
            </w:r>
            <w:r>
              <w:rPr>
                <w:rFonts w:ascii="Times New Roman" w:eastAsia="Times New Roman" w:hAnsi="Times New Roman" w:cs="Times New Roman"/>
              </w:rPr>
              <w:t>s</w:t>
            </w:r>
            <w:r w:rsidRPr="00A80145">
              <w:rPr>
                <w:rFonts w:ascii="Times New Roman" w:eastAsia="Times New Roman" w:hAnsi="Times New Roman" w:cs="Times New Roman"/>
              </w:rPr>
              <w:t xml:space="preserve"> in the transition of children and youth from correctional facilities </w:t>
            </w:r>
            <w:r>
              <w:rPr>
                <w:rFonts w:ascii="Times New Roman" w:eastAsia="Times New Roman" w:hAnsi="Times New Roman" w:cs="Times New Roman"/>
              </w:rPr>
              <w:t>to</w:t>
            </w:r>
            <w:r w:rsidRPr="00A80145">
              <w:rPr>
                <w:rFonts w:ascii="Times New Roman" w:eastAsia="Times New Roman" w:hAnsi="Times New Roman" w:cs="Times New Roman"/>
              </w:rPr>
              <w:t xml:space="preserve"> locally operated </w:t>
            </w:r>
            <w:proofErr w:type="gramStart"/>
            <w:r w:rsidRPr="00A80145">
              <w:rPr>
                <w:rFonts w:ascii="Times New Roman" w:eastAsia="Times New Roman" w:hAnsi="Times New Roman" w:cs="Times New Roman"/>
              </w:rPr>
              <w:t>programs</w:t>
            </w:r>
            <w:r>
              <w:rPr>
                <w:rFonts w:ascii="Times New Roman" w:eastAsia="Times New Roman" w:hAnsi="Times New Roman" w:cs="Times New Roman"/>
              </w:rPr>
              <w:t xml:space="preserve"> </w:t>
            </w:r>
            <w:r>
              <w:rPr>
                <w:rFonts w:ascii="Times New Roman" w:hAnsi="Times New Roman" w:cs="Times New Roman"/>
                <w:i/>
              </w:rPr>
              <w:t xml:space="preserve"> (</w:t>
            </w:r>
            <w:proofErr w:type="gramEnd"/>
            <w:r w:rsidRPr="00FB1A1E">
              <w:rPr>
                <w:rFonts w:ascii="Times New Roman" w:eastAsia="Times New Roman" w:hAnsi="Times New Roman" w:cs="Times New Roman"/>
              </w:rPr>
              <w:t>§</w:t>
            </w:r>
            <w:r>
              <w:rPr>
                <w:rFonts w:ascii="Times New Roman" w:hAnsi="Times New Roman" w:cs="Times New Roman"/>
                <w:i/>
              </w:rPr>
              <w:t>1414</w:t>
            </w:r>
            <w:r w:rsidRPr="00D57F5A">
              <w:rPr>
                <w:rFonts w:ascii="Times New Roman" w:hAnsi="Times New Roman" w:cs="Times New Roman"/>
                <w:i/>
              </w:rPr>
              <w:t>(</w:t>
            </w:r>
            <w:r>
              <w:rPr>
                <w:rFonts w:ascii="Times New Roman" w:hAnsi="Times New Roman" w:cs="Times New Roman"/>
                <w:i/>
              </w:rPr>
              <w:t>a)</w:t>
            </w:r>
            <w:r w:rsidRPr="00D57F5A">
              <w:rPr>
                <w:rFonts w:ascii="Times New Roman" w:hAnsi="Times New Roman" w:cs="Times New Roman"/>
                <w:i/>
              </w:rPr>
              <w:t>(1)(B))</w:t>
            </w:r>
            <w:r>
              <w:rPr>
                <w:rFonts w:ascii="Times New Roman" w:hAnsi="Times New Roman" w:cs="Times New Roman"/>
                <w:i/>
              </w:rPr>
              <w:t>; and</w:t>
            </w:r>
          </w:p>
          <w:p w14:paraId="1804EFC0" w14:textId="65477616" w:rsidR="00721269" w:rsidRPr="00FB1A1E" w:rsidRDefault="00721269" w:rsidP="00D56AFC">
            <w:pPr>
              <w:pStyle w:val="ListParagraph"/>
              <w:numPr>
                <w:ilvl w:val="1"/>
                <w:numId w:val="19"/>
              </w:numPr>
              <w:shd w:val="clear" w:color="auto" w:fill="FFFFFF"/>
              <w:rPr>
                <w:rFonts w:ascii="Times New Roman" w:eastAsia="Times New Roman" w:hAnsi="Times New Roman" w:cs="Times New Roman"/>
                <w:color w:val="212121"/>
              </w:rPr>
            </w:pPr>
            <w:r>
              <w:rPr>
                <w:rFonts w:ascii="Times New Roman" w:eastAsia="Times New Roman" w:hAnsi="Times New Roman" w:cs="Times New Roman"/>
              </w:rPr>
              <w:t xml:space="preserve">The SEA assesses </w:t>
            </w:r>
            <w:r w:rsidRPr="00A80145">
              <w:rPr>
                <w:rFonts w:ascii="Times New Roman" w:eastAsia="Times New Roman" w:hAnsi="Times New Roman" w:cs="Times New Roman"/>
              </w:rPr>
              <w:t>the effectiveness of the program in improving the academic, career, and technical skills of children in the program</w:t>
            </w:r>
            <w:r>
              <w:rPr>
                <w:rFonts w:ascii="Times New Roman" w:eastAsia="Times New Roman" w:hAnsi="Times New Roman" w:cs="Times New Roman"/>
              </w:rPr>
              <w:t xml:space="preserve"> by using</w:t>
            </w:r>
            <w:r w:rsidRPr="007026A5">
              <w:rPr>
                <w:rFonts w:ascii="Times New Roman" w:hAnsi="Times New Roman" w:cs="Times New Roman"/>
                <w:i/>
              </w:rPr>
              <w:t xml:space="preserve"> </w:t>
            </w:r>
            <w:r>
              <w:rPr>
                <w:rFonts w:ascii="Times New Roman" w:eastAsia="Times New Roman" w:hAnsi="Times New Roman" w:cs="Times New Roman"/>
              </w:rPr>
              <w:t xml:space="preserve">the </w:t>
            </w:r>
            <w:r w:rsidR="00096438">
              <w:rPr>
                <w:rFonts w:ascii="Times New Roman" w:eastAsia="Times New Roman" w:hAnsi="Times New Roman" w:cs="Times New Roman"/>
              </w:rPr>
              <w:t>p</w:t>
            </w:r>
            <w:r w:rsidRPr="00A80145">
              <w:rPr>
                <w:rFonts w:ascii="Times New Roman" w:eastAsia="Times New Roman" w:hAnsi="Times New Roman" w:cs="Times New Roman"/>
              </w:rPr>
              <w:t>rogram objectives and outcomes</w:t>
            </w:r>
            <w:r>
              <w:rPr>
                <w:rFonts w:ascii="Times New Roman" w:eastAsia="Times New Roman" w:hAnsi="Times New Roman" w:cs="Times New Roman"/>
              </w:rPr>
              <w:t xml:space="preserve"> it has</w:t>
            </w:r>
            <w:r w:rsidRPr="00A80145">
              <w:rPr>
                <w:rFonts w:ascii="Times New Roman" w:eastAsia="Times New Roman" w:hAnsi="Times New Roman" w:cs="Times New Roman"/>
              </w:rPr>
              <w:t xml:space="preserve"> established</w:t>
            </w:r>
            <w:r>
              <w:rPr>
                <w:rFonts w:ascii="Times New Roman" w:eastAsia="Times New Roman" w:hAnsi="Times New Roman" w:cs="Times New Roman"/>
              </w:rPr>
              <w:t xml:space="preserve"> </w:t>
            </w:r>
            <w:r>
              <w:rPr>
                <w:rFonts w:ascii="Times New Roman" w:hAnsi="Times New Roman" w:cs="Times New Roman"/>
                <w:i/>
              </w:rPr>
              <w:t>(</w:t>
            </w:r>
            <w:r w:rsidRPr="00FB1A1E">
              <w:rPr>
                <w:rFonts w:ascii="Times New Roman" w:eastAsia="Times New Roman" w:hAnsi="Times New Roman" w:cs="Times New Roman"/>
              </w:rPr>
              <w:t>§</w:t>
            </w:r>
            <w:r w:rsidRPr="007026A5">
              <w:rPr>
                <w:rFonts w:ascii="Times New Roman" w:hAnsi="Times New Roman" w:cs="Times New Roman"/>
                <w:i/>
              </w:rPr>
              <w:t>14</w:t>
            </w:r>
            <w:r>
              <w:rPr>
                <w:rFonts w:ascii="Times New Roman" w:hAnsi="Times New Roman" w:cs="Times New Roman"/>
                <w:i/>
              </w:rPr>
              <w:t>1</w:t>
            </w:r>
            <w:r w:rsidRPr="007026A5">
              <w:rPr>
                <w:rFonts w:ascii="Times New Roman" w:hAnsi="Times New Roman" w:cs="Times New Roman"/>
                <w:i/>
              </w:rPr>
              <w:t>4(</w:t>
            </w:r>
            <w:r>
              <w:rPr>
                <w:rFonts w:ascii="Times New Roman" w:hAnsi="Times New Roman" w:cs="Times New Roman"/>
                <w:i/>
              </w:rPr>
              <w:t>a)</w:t>
            </w:r>
            <w:r w:rsidRPr="007026A5">
              <w:rPr>
                <w:rFonts w:ascii="Times New Roman" w:hAnsi="Times New Roman" w:cs="Times New Roman"/>
                <w:i/>
              </w:rPr>
              <w:t>(2)(A)</w:t>
            </w:r>
          </w:p>
          <w:p w14:paraId="253DA0FC" w14:textId="77777777" w:rsidR="001D3157" w:rsidRDefault="001D3157" w:rsidP="001D3157">
            <w:pPr>
              <w:rPr>
                <w:rFonts w:ascii="Times New Roman" w:hAnsi="Times New Roman" w:cs="Times New Roman"/>
                <w:b/>
                <w:bCs/>
              </w:rPr>
            </w:pPr>
          </w:p>
          <w:p w14:paraId="0B636E9B" w14:textId="2DE0D44F" w:rsidR="00677FE5" w:rsidRDefault="00677FE5" w:rsidP="001D3157">
            <w:pPr>
              <w:rPr>
                <w:rFonts w:ascii="Times New Roman" w:hAnsi="Times New Roman" w:cs="Times New Roman"/>
                <w:b/>
                <w:bCs/>
              </w:rPr>
            </w:pPr>
            <w:r w:rsidRPr="00401190">
              <w:rPr>
                <w:rFonts w:ascii="Times New Roman" w:hAnsi="Times New Roman" w:cs="Times New Roman"/>
                <w:b/>
                <w:bCs/>
              </w:rPr>
              <w:t>Suggested Documentation/Evidence:</w:t>
            </w:r>
          </w:p>
          <w:p w14:paraId="0096E690" w14:textId="68DB979A" w:rsidR="00677FE5" w:rsidRDefault="00677FE5" w:rsidP="001D3157">
            <w:pPr>
              <w:pStyle w:val="ListParagraph"/>
              <w:numPr>
                <w:ilvl w:val="0"/>
                <w:numId w:val="6"/>
              </w:numPr>
              <w:rPr>
                <w:rFonts w:ascii="Times New Roman" w:hAnsi="Times New Roman" w:cs="Times New Roman"/>
              </w:rPr>
            </w:pPr>
            <w:r w:rsidRPr="00677FE5">
              <w:rPr>
                <w:rFonts w:ascii="Times New Roman" w:hAnsi="Times New Roman" w:cs="Times New Roman"/>
              </w:rPr>
              <w:t>State procedures</w:t>
            </w:r>
            <w:r>
              <w:rPr>
                <w:rFonts w:ascii="Times New Roman" w:hAnsi="Times New Roman" w:cs="Times New Roman"/>
              </w:rPr>
              <w:t xml:space="preserve"> for ensuring that </w:t>
            </w:r>
            <w:r w:rsidR="00FC4286">
              <w:rPr>
                <w:rFonts w:ascii="Times New Roman" w:hAnsi="Times New Roman" w:cs="Times New Roman"/>
              </w:rPr>
              <w:t xml:space="preserve">plan </w:t>
            </w:r>
            <w:r>
              <w:rPr>
                <w:rFonts w:ascii="Times New Roman" w:hAnsi="Times New Roman" w:cs="Times New Roman"/>
              </w:rPr>
              <w:t>requirements are met.</w:t>
            </w:r>
          </w:p>
          <w:p w14:paraId="79010281" w14:textId="740180C1" w:rsidR="00677FE5" w:rsidRPr="00677FE5" w:rsidRDefault="006F2B80" w:rsidP="001D3157">
            <w:pPr>
              <w:pStyle w:val="ListParagraph"/>
              <w:numPr>
                <w:ilvl w:val="0"/>
                <w:numId w:val="6"/>
              </w:numPr>
              <w:rPr>
                <w:rFonts w:ascii="Times New Roman" w:eastAsia="Times New Roman" w:hAnsi="Times New Roman" w:cs="Times New Roman"/>
              </w:rPr>
            </w:pPr>
            <w:r>
              <w:rPr>
                <w:rFonts w:ascii="Times New Roman" w:hAnsi="Times New Roman" w:cs="Times New Roman"/>
              </w:rPr>
              <w:t xml:space="preserve">Evidence </w:t>
            </w:r>
            <w:r w:rsidR="00677FE5">
              <w:rPr>
                <w:rFonts w:ascii="Times New Roman" w:hAnsi="Times New Roman" w:cs="Times New Roman"/>
              </w:rPr>
              <w:t>from relevant data collections</w:t>
            </w:r>
            <w:r w:rsidR="00321D9E">
              <w:rPr>
                <w:rFonts w:ascii="Times New Roman" w:hAnsi="Times New Roman" w:cs="Times New Roman"/>
              </w:rPr>
              <w:t xml:space="preserve"> indicating that State plan requirements are being addressed.</w:t>
            </w:r>
          </w:p>
        </w:tc>
        <w:tc>
          <w:tcPr>
            <w:tcW w:w="4797" w:type="dxa"/>
          </w:tcPr>
          <w:p w14:paraId="36CA0B9F" w14:textId="77777777" w:rsidR="00677FE5" w:rsidRPr="005C3E85" w:rsidRDefault="00677FE5" w:rsidP="001D3157">
            <w:pPr>
              <w:pBdr>
                <w:top w:val="nil"/>
                <w:left w:val="nil"/>
                <w:bottom w:val="nil"/>
                <w:right w:val="nil"/>
                <w:between w:val="nil"/>
              </w:pBdr>
              <w:contextualSpacing/>
              <w:rPr>
                <w:rFonts w:ascii="Times New Roman" w:eastAsia="Times New Roman" w:hAnsi="Times New Roman" w:cs="Times New Roman"/>
              </w:rPr>
            </w:pPr>
          </w:p>
        </w:tc>
        <w:tc>
          <w:tcPr>
            <w:tcW w:w="4797" w:type="dxa"/>
          </w:tcPr>
          <w:p w14:paraId="002C96E0" w14:textId="77777777" w:rsidR="00677FE5" w:rsidRDefault="00677FE5" w:rsidP="001D3157"/>
        </w:tc>
      </w:tr>
      <w:tr w:rsidR="00EF4D93" w14:paraId="32D10150" w14:textId="77777777" w:rsidTr="001D3157">
        <w:trPr>
          <w:trHeight w:val="2443"/>
          <w:jc w:val="center"/>
        </w:trPr>
        <w:tc>
          <w:tcPr>
            <w:tcW w:w="4796" w:type="dxa"/>
          </w:tcPr>
          <w:p w14:paraId="1399B012" w14:textId="4DD2A990" w:rsidR="00EF4D93" w:rsidRPr="00FB1A1E" w:rsidRDefault="00EF4D93" w:rsidP="001D3157">
            <w:pPr>
              <w:pStyle w:val="ListParagraph"/>
              <w:numPr>
                <w:ilvl w:val="0"/>
                <w:numId w:val="19"/>
              </w:numPr>
              <w:shd w:val="clear" w:color="auto" w:fill="FFFFFF"/>
              <w:rPr>
                <w:rFonts w:ascii="Times New Roman" w:eastAsia="Times New Roman" w:hAnsi="Times New Roman" w:cs="Times New Roman"/>
                <w:color w:val="212121"/>
              </w:rPr>
            </w:pPr>
            <w:r w:rsidRPr="00FB1A1E">
              <w:rPr>
                <w:rFonts w:ascii="Times New Roman" w:eastAsia="Times New Roman" w:hAnsi="Times New Roman" w:cs="Times New Roman"/>
                <w:color w:val="212121"/>
              </w:rPr>
              <w:lastRenderedPageBreak/>
              <w:t xml:space="preserve">Describe how the SEA periodically reviews </w:t>
            </w:r>
            <w:proofErr w:type="gramStart"/>
            <w:r w:rsidRPr="00FB1A1E">
              <w:rPr>
                <w:rFonts w:ascii="Times New Roman" w:eastAsia="Times New Roman" w:hAnsi="Times New Roman" w:cs="Times New Roman"/>
                <w:color w:val="212121"/>
              </w:rPr>
              <w:t>and</w:t>
            </w:r>
            <w:r w:rsidR="005840AF">
              <w:rPr>
                <w:rFonts w:ascii="Times New Roman" w:eastAsia="Times New Roman" w:hAnsi="Times New Roman" w:cs="Times New Roman"/>
                <w:color w:val="212121"/>
              </w:rPr>
              <w:t>,</w:t>
            </w:r>
            <w:proofErr w:type="gramEnd"/>
            <w:r w:rsidRPr="00FB1A1E">
              <w:rPr>
                <w:rFonts w:ascii="Times New Roman" w:eastAsia="Times New Roman" w:hAnsi="Times New Roman" w:cs="Times New Roman"/>
                <w:color w:val="212121"/>
              </w:rPr>
              <w:t xml:space="preserve"> as needed, revises the Title I, Part D section of its approved Consolidated State Plan, as required by</w:t>
            </w:r>
            <w:r w:rsidRPr="00FB1A1E">
              <w:rPr>
                <w:rFonts w:ascii="Times New Roman" w:eastAsia="Times New Roman" w:hAnsi="Times New Roman" w:cs="Times New Roman"/>
              </w:rPr>
              <w:t xml:space="preserve"> §1414</w:t>
            </w:r>
            <w:r w:rsidRPr="00FB1A1E">
              <w:rPr>
                <w:rFonts w:ascii="Times New Roman" w:eastAsia="Times New Roman" w:hAnsi="Times New Roman" w:cs="Times New Roman"/>
                <w:color w:val="212121"/>
              </w:rPr>
              <w:t>(a)(3)(</w:t>
            </w:r>
            <w:r w:rsidR="00581E2E">
              <w:rPr>
                <w:rFonts w:ascii="Times New Roman" w:eastAsia="Times New Roman" w:hAnsi="Times New Roman" w:cs="Times New Roman"/>
                <w:color w:val="212121"/>
              </w:rPr>
              <w:t>B</w:t>
            </w:r>
            <w:r w:rsidRPr="00FB1A1E">
              <w:rPr>
                <w:rFonts w:ascii="Times New Roman" w:eastAsia="Times New Roman" w:hAnsi="Times New Roman" w:cs="Times New Roman"/>
                <w:color w:val="212121"/>
              </w:rPr>
              <w:t>).</w:t>
            </w:r>
          </w:p>
          <w:p w14:paraId="2EA93EF4" w14:textId="77777777" w:rsidR="001D3157" w:rsidRDefault="001D3157" w:rsidP="001D3157">
            <w:pPr>
              <w:rPr>
                <w:rFonts w:ascii="Times New Roman" w:hAnsi="Times New Roman" w:cs="Times New Roman"/>
                <w:b/>
                <w:bCs/>
              </w:rPr>
            </w:pPr>
          </w:p>
          <w:p w14:paraId="0A045BCA" w14:textId="60B58481" w:rsidR="00EF4D93" w:rsidRPr="00677FE5" w:rsidRDefault="00EF4D93" w:rsidP="001D3157">
            <w:pPr>
              <w:rPr>
                <w:rFonts w:ascii="Times New Roman" w:hAnsi="Times New Roman" w:cs="Times New Roman"/>
                <w:b/>
                <w:bCs/>
              </w:rPr>
            </w:pPr>
            <w:r w:rsidRPr="00677FE5">
              <w:rPr>
                <w:rFonts w:ascii="Times New Roman" w:hAnsi="Times New Roman" w:cs="Times New Roman"/>
                <w:b/>
                <w:bCs/>
              </w:rPr>
              <w:t>Suggested Documentation/Evidence:</w:t>
            </w:r>
          </w:p>
          <w:p w14:paraId="6441FF2A" w14:textId="77777777" w:rsidR="00EF4D93" w:rsidRPr="00677FE5" w:rsidRDefault="00EF4D93" w:rsidP="001D3157">
            <w:pPr>
              <w:pStyle w:val="ListParagraph"/>
              <w:numPr>
                <w:ilvl w:val="0"/>
                <w:numId w:val="7"/>
              </w:numPr>
              <w:rPr>
                <w:rFonts w:ascii="Times New Roman" w:eastAsia="Times New Roman" w:hAnsi="Times New Roman" w:cs="Times New Roman"/>
              </w:rPr>
            </w:pPr>
            <w:r w:rsidRPr="00677FE5">
              <w:rPr>
                <w:rFonts w:ascii="Times New Roman" w:hAnsi="Times New Roman" w:cs="Times New Roman"/>
              </w:rPr>
              <w:t>State Plan revisions or amendments, if applicable.</w:t>
            </w:r>
          </w:p>
          <w:p w14:paraId="405B82C8" w14:textId="77777777" w:rsidR="00EF4D93" w:rsidRDefault="00EF4D93" w:rsidP="001D3157">
            <w:pPr>
              <w:pStyle w:val="ListParagraph"/>
              <w:numPr>
                <w:ilvl w:val="0"/>
                <w:numId w:val="7"/>
              </w:numPr>
              <w:rPr>
                <w:rFonts w:ascii="Times New Roman" w:eastAsia="Times New Roman" w:hAnsi="Times New Roman" w:cs="Times New Roman"/>
                <w:color w:val="212121"/>
              </w:rPr>
            </w:pPr>
            <w:r>
              <w:rPr>
                <w:rFonts w:ascii="Times New Roman" w:hAnsi="Times New Roman" w:cs="Times New Roman"/>
              </w:rPr>
              <w:t>Process documents associated with periodic State plan review.</w:t>
            </w:r>
          </w:p>
        </w:tc>
        <w:tc>
          <w:tcPr>
            <w:tcW w:w="4797" w:type="dxa"/>
          </w:tcPr>
          <w:p w14:paraId="11B5138B" w14:textId="77777777" w:rsidR="00EF4D93" w:rsidRPr="005C3E85" w:rsidRDefault="00EF4D93" w:rsidP="001D3157">
            <w:pPr>
              <w:pBdr>
                <w:top w:val="nil"/>
                <w:left w:val="nil"/>
                <w:bottom w:val="nil"/>
                <w:right w:val="nil"/>
                <w:between w:val="nil"/>
              </w:pBdr>
              <w:contextualSpacing/>
              <w:rPr>
                <w:rFonts w:ascii="Times New Roman" w:eastAsia="Times New Roman" w:hAnsi="Times New Roman" w:cs="Times New Roman"/>
              </w:rPr>
            </w:pPr>
          </w:p>
        </w:tc>
        <w:tc>
          <w:tcPr>
            <w:tcW w:w="4797" w:type="dxa"/>
          </w:tcPr>
          <w:p w14:paraId="6ABB69A6" w14:textId="77777777" w:rsidR="00EF4D93" w:rsidRDefault="00EF4D93" w:rsidP="001D3157"/>
        </w:tc>
      </w:tr>
      <w:bookmarkEnd w:id="2"/>
    </w:tbl>
    <w:p w14:paraId="5EA733A3" w14:textId="3FF32EA0" w:rsidR="00677FE5" w:rsidRDefault="00677FE5"/>
    <w:tbl>
      <w:tblPr>
        <w:tblStyle w:val="TableGrid"/>
        <w:tblW w:w="0" w:type="auto"/>
        <w:tblLook w:val="04A0" w:firstRow="1" w:lastRow="0" w:firstColumn="1" w:lastColumn="0" w:noHBand="0" w:noVBand="1"/>
      </w:tblPr>
      <w:tblGrid>
        <w:gridCol w:w="14390"/>
      </w:tblGrid>
      <w:tr w:rsidR="00880847" w14:paraId="23E80DDE" w14:textId="77777777" w:rsidTr="00880847">
        <w:tc>
          <w:tcPr>
            <w:tcW w:w="14390" w:type="dxa"/>
          </w:tcPr>
          <w:p w14:paraId="57EC6B95" w14:textId="4A81B76F" w:rsidR="00880847" w:rsidRDefault="00880847" w:rsidP="00880847">
            <w:r>
              <w:rPr>
                <w:rFonts w:ascii="Times New Roman" w:eastAsia="Times New Roman" w:hAnsi="Times New Roman" w:cs="Times New Roman"/>
                <w:b/>
              </w:rPr>
              <w:t>1.4</w:t>
            </w:r>
            <w:r w:rsidRPr="002670E5">
              <w:rPr>
                <w:rFonts w:ascii="Times New Roman" w:eastAsia="Times New Roman" w:hAnsi="Times New Roman" w:cs="Times New Roman"/>
                <w:b/>
              </w:rPr>
              <w:t>:</w:t>
            </w:r>
            <w:r>
              <w:rPr>
                <w:rFonts w:ascii="Times New Roman" w:eastAsia="Times New Roman" w:hAnsi="Times New Roman" w:cs="Times New Roman"/>
                <w:b/>
              </w:rPr>
              <w:t xml:space="preserve"> State Agency Applications and Three-Year Programs and Projects: </w:t>
            </w:r>
            <w:r w:rsidR="00BC10D6">
              <w:rPr>
                <w:rFonts w:ascii="Times New Roman" w:eastAsia="Times New Roman" w:hAnsi="Times New Roman" w:cs="Times New Roman"/>
                <w:b/>
              </w:rPr>
              <w:t xml:space="preserve">ESEA </w:t>
            </w:r>
            <w:r w:rsidRPr="006869BC">
              <w:rPr>
                <w:rFonts w:ascii="Times New Roman" w:eastAsia="Times New Roman" w:hAnsi="Times New Roman" w:cs="Times New Roman"/>
                <w:b/>
                <w:bCs/>
              </w:rPr>
              <w:t>§</w:t>
            </w:r>
            <w:r w:rsidR="00BC10D6" w:rsidRPr="006869BC">
              <w:rPr>
                <w:rFonts w:ascii="Times New Roman" w:eastAsia="Times New Roman" w:hAnsi="Times New Roman" w:cs="Times New Roman"/>
                <w:b/>
                <w:bCs/>
              </w:rPr>
              <w:t>§</w:t>
            </w:r>
            <w:r w:rsidR="00BC10D6">
              <w:rPr>
                <w:rFonts w:ascii="Times New Roman" w:eastAsia="Times New Roman" w:hAnsi="Times New Roman" w:cs="Times New Roman"/>
                <w:b/>
                <w:bCs/>
              </w:rPr>
              <w:t xml:space="preserve"> </w:t>
            </w:r>
            <w:r w:rsidRPr="006869BC">
              <w:rPr>
                <w:rFonts w:ascii="Times New Roman" w:eastAsia="Times New Roman" w:hAnsi="Times New Roman" w:cs="Times New Roman"/>
                <w:b/>
                <w:bCs/>
              </w:rPr>
              <w:t>1414</w:t>
            </w:r>
            <w:r>
              <w:rPr>
                <w:rFonts w:ascii="Times New Roman" w:eastAsia="Times New Roman" w:hAnsi="Times New Roman" w:cs="Times New Roman"/>
                <w:b/>
                <w:bCs/>
              </w:rPr>
              <w:t>(c)</w:t>
            </w:r>
            <w:r w:rsidR="00BC10D6">
              <w:rPr>
                <w:rFonts w:ascii="Times New Roman" w:eastAsia="Times New Roman" w:hAnsi="Times New Roman" w:cs="Times New Roman"/>
                <w:b/>
                <w:bCs/>
              </w:rPr>
              <w:t xml:space="preserve"> and </w:t>
            </w:r>
            <w:r w:rsidRPr="006869BC">
              <w:rPr>
                <w:rFonts w:ascii="Times New Roman" w:eastAsia="Times New Roman" w:hAnsi="Times New Roman" w:cs="Times New Roman"/>
                <w:b/>
                <w:bCs/>
              </w:rPr>
              <w:t>141</w:t>
            </w:r>
            <w:r>
              <w:rPr>
                <w:rFonts w:ascii="Times New Roman" w:eastAsia="Times New Roman" w:hAnsi="Times New Roman" w:cs="Times New Roman"/>
                <w:b/>
                <w:bCs/>
              </w:rPr>
              <w:t>7</w:t>
            </w:r>
            <w:r w:rsidR="005E3F6B">
              <w:rPr>
                <w:rFonts w:ascii="Times New Roman" w:eastAsia="Times New Roman" w:hAnsi="Times New Roman" w:cs="Times New Roman"/>
                <w:b/>
                <w:bCs/>
              </w:rPr>
              <w:t xml:space="preserve"> </w:t>
            </w:r>
            <w:r w:rsidR="005E3F6B" w:rsidRPr="005E3F6B">
              <w:rPr>
                <w:rFonts w:ascii="Times New Roman" w:eastAsia="Times New Roman" w:hAnsi="Times New Roman" w:cs="Times New Roman"/>
              </w:rPr>
              <w:t>The SEA ensures tha</w:t>
            </w:r>
            <w:r w:rsidR="005E3F6B">
              <w:rPr>
                <w:rFonts w:ascii="Times New Roman" w:eastAsia="Times New Roman" w:hAnsi="Times New Roman" w:cs="Times New Roman"/>
              </w:rPr>
              <w:t xml:space="preserve">t subgrantees’ applications for funds meet statutory requirements. </w:t>
            </w:r>
          </w:p>
        </w:tc>
      </w:tr>
    </w:tbl>
    <w:p w14:paraId="6F5093A1" w14:textId="77777777" w:rsidR="00880847" w:rsidRPr="00880847" w:rsidRDefault="00880847" w:rsidP="00880847">
      <w:pPr>
        <w:spacing w:after="0"/>
        <w:rPr>
          <w:sz w:val="2"/>
          <w:szCs w:val="2"/>
        </w:rPr>
      </w:pPr>
    </w:p>
    <w:tbl>
      <w:tblPr>
        <w:tblStyle w:val="TableGrid"/>
        <w:tblW w:w="0" w:type="auto"/>
        <w:jc w:val="center"/>
        <w:tblCellMar>
          <w:top w:w="58" w:type="dxa"/>
          <w:bottom w:w="58" w:type="dxa"/>
        </w:tblCellMar>
        <w:tblLook w:val="04A0" w:firstRow="1" w:lastRow="0" w:firstColumn="1" w:lastColumn="0" w:noHBand="0" w:noVBand="1"/>
      </w:tblPr>
      <w:tblGrid>
        <w:gridCol w:w="4796"/>
        <w:gridCol w:w="4797"/>
        <w:gridCol w:w="4797"/>
      </w:tblGrid>
      <w:tr w:rsidR="003E4023" w14:paraId="15C40C7F" w14:textId="77777777" w:rsidTr="0034092B">
        <w:trPr>
          <w:trHeight w:val="256"/>
          <w:jc w:val="center"/>
        </w:trPr>
        <w:tc>
          <w:tcPr>
            <w:tcW w:w="4796" w:type="dxa"/>
            <w:shd w:val="clear" w:color="auto" w:fill="D5DCE4" w:themeFill="text2" w:themeFillTint="33"/>
            <w:vAlign w:val="center"/>
          </w:tcPr>
          <w:p w14:paraId="514643FD" w14:textId="6D670912" w:rsidR="003E4023" w:rsidRPr="003E5907" w:rsidRDefault="00CF1945" w:rsidP="003E4023">
            <w:pPr>
              <w:jc w:val="center"/>
              <w:rPr>
                <w:rFonts w:ascii="Times New Roman" w:hAnsi="Times New Roman" w:cs="Times New Roman"/>
                <w:b/>
                <w:bCs/>
                <w:i/>
                <w:iCs/>
              </w:rPr>
            </w:pPr>
            <w:r w:rsidRPr="003E5907">
              <w:rPr>
                <w:rFonts w:ascii="Times New Roman" w:hAnsi="Times New Roman" w:cs="Times New Roman"/>
                <w:b/>
                <w:bCs/>
                <w:i/>
                <w:iCs/>
              </w:rPr>
              <w:t>Requirement</w:t>
            </w:r>
            <w:r>
              <w:rPr>
                <w:rFonts w:ascii="Times New Roman" w:hAnsi="Times New Roman" w:cs="Times New Roman"/>
                <w:b/>
                <w:bCs/>
                <w:i/>
                <w:iCs/>
              </w:rPr>
              <w:t xml:space="preserve"> and Information Requested</w:t>
            </w:r>
          </w:p>
        </w:tc>
        <w:tc>
          <w:tcPr>
            <w:tcW w:w="4797" w:type="dxa"/>
            <w:shd w:val="clear" w:color="auto" w:fill="D5DCE4" w:themeFill="text2" w:themeFillTint="33"/>
            <w:vAlign w:val="center"/>
          </w:tcPr>
          <w:p w14:paraId="0FAB1090" w14:textId="21818B22" w:rsidR="003E4023" w:rsidRPr="003E5907" w:rsidRDefault="003E4023" w:rsidP="003E4023">
            <w:pPr>
              <w:jc w:val="center"/>
              <w:rPr>
                <w:rFonts w:ascii="Times New Roman" w:hAnsi="Times New Roman" w:cs="Times New Roman"/>
                <w:b/>
                <w:bCs/>
                <w:i/>
                <w:iCs/>
              </w:rPr>
            </w:pPr>
            <w:r>
              <w:rPr>
                <w:rFonts w:ascii="Times New Roman" w:hAnsi="Times New Roman" w:cs="Times New Roman"/>
                <w:b/>
                <w:bCs/>
                <w:i/>
                <w:iCs/>
              </w:rPr>
              <w:t>SEA response</w:t>
            </w:r>
          </w:p>
        </w:tc>
        <w:tc>
          <w:tcPr>
            <w:tcW w:w="4797" w:type="dxa"/>
            <w:shd w:val="clear" w:color="auto" w:fill="D5DCE4" w:themeFill="text2" w:themeFillTint="33"/>
            <w:vAlign w:val="center"/>
          </w:tcPr>
          <w:p w14:paraId="30A71B03" w14:textId="41503CAE" w:rsidR="003E4023" w:rsidRPr="003E5907" w:rsidRDefault="003E4023" w:rsidP="003E4023">
            <w:pPr>
              <w:jc w:val="center"/>
              <w:rPr>
                <w:rFonts w:ascii="Times New Roman" w:hAnsi="Times New Roman" w:cs="Times New Roman"/>
                <w:b/>
                <w:bCs/>
                <w:i/>
                <w:iCs/>
              </w:rPr>
            </w:pPr>
            <w:r w:rsidRPr="003E4023">
              <w:rPr>
                <w:rFonts w:ascii="Times New Roman" w:hAnsi="Times New Roman" w:cs="Times New Roman"/>
                <w:b/>
                <w:i/>
                <w:iCs/>
                <w:spacing w:val="-1"/>
              </w:rPr>
              <w:t>Submitted Documentation File Name[s]</w:t>
            </w:r>
          </w:p>
        </w:tc>
      </w:tr>
      <w:tr w:rsidR="00A2004A" w14:paraId="19ECD587" w14:textId="77777777" w:rsidTr="00467E5E">
        <w:trPr>
          <w:trHeight w:val="643"/>
          <w:jc w:val="center"/>
        </w:trPr>
        <w:tc>
          <w:tcPr>
            <w:tcW w:w="4796" w:type="dxa"/>
          </w:tcPr>
          <w:p w14:paraId="000799AA" w14:textId="24D3D906" w:rsidR="00A2004A" w:rsidRPr="00FB1A1E" w:rsidRDefault="00A2004A" w:rsidP="001D3157">
            <w:pPr>
              <w:pStyle w:val="ListParagraph"/>
              <w:numPr>
                <w:ilvl w:val="0"/>
                <w:numId w:val="20"/>
              </w:numPr>
              <w:rPr>
                <w:rFonts w:ascii="Times New Roman" w:eastAsia="Times New Roman" w:hAnsi="Times New Roman" w:cs="Times New Roman"/>
              </w:rPr>
            </w:pPr>
            <w:r w:rsidRPr="00FB1A1E">
              <w:rPr>
                <w:rFonts w:ascii="Times New Roman" w:eastAsia="Times New Roman" w:hAnsi="Times New Roman" w:cs="Times New Roman"/>
              </w:rPr>
              <w:t xml:space="preserve">Describe the SEA’s application process for </w:t>
            </w:r>
            <w:r w:rsidR="003F0149" w:rsidRPr="00FB1A1E">
              <w:rPr>
                <w:rFonts w:ascii="Times New Roman" w:eastAsia="Times New Roman" w:hAnsi="Times New Roman" w:cs="Times New Roman"/>
              </w:rPr>
              <w:t>receiving and reviewing SAs</w:t>
            </w:r>
            <w:r w:rsidR="000B5C65">
              <w:rPr>
                <w:rFonts w:ascii="Times New Roman" w:eastAsia="Times New Roman" w:hAnsi="Times New Roman" w:cs="Times New Roman"/>
              </w:rPr>
              <w:t>’</w:t>
            </w:r>
            <w:r w:rsidR="003F0149" w:rsidRPr="00FB1A1E">
              <w:rPr>
                <w:rFonts w:ascii="Times New Roman" w:eastAsia="Times New Roman" w:hAnsi="Times New Roman" w:cs="Times New Roman"/>
              </w:rPr>
              <w:t xml:space="preserve"> Subpart 1 applications</w:t>
            </w:r>
            <w:r w:rsidRPr="00FB1A1E">
              <w:rPr>
                <w:rFonts w:ascii="Times New Roman" w:eastAsia="Times New Roman" w:hAnsi="Times New Roman" w:cs="Times New Roman"/>
              </w:rPr>
              <w:t>. Please include the following in the description:</w:t>
            </w:r>
          </w:p>
          <w:p w14:paraId="4B841DCB" w14:textId="070FD9D3" w:rsidR="00A2004A" w:rsidRDefault="00A2004A" w:rsidP="00194728">
            <w:pPr>
              <w:pStyle w:val="ListParagraph"/>
              <w:numPr>
                <w:ilvl w:val="0"/>
                <w:numId w:val="8"/>
              </w:numPr>
              <w:ind w:left="690"/>
              <w:rPr>
                <w:rFonts w:ascii="Times New Roman" w:eastAsia="Times New Roman" w:hAnsi="Times New Roman" w:cs="Times New Roman"/>
              </w:rPr>
            </w:pPr>
            <w:r>
              <w:rPr>
                <w:rFonts w:ascii="Times New Roman" w:eastAsia="Times New Roman" w:hAnsi="Times New Roman" w:cs="Times New Roman"/>
              </w:rPr>
              <w:t>How application requirements are conveyed to eligible SAs.</w:t>
            </w:r>
          </w:p>
          <w:p w14:paraId="06241AD8" w14:textId="2D9CD123" w:rsidR="00427E1E" w:rsidRDefault="00427E1E" w:rsidP="00194728">
            <w:pPr>
              <w:pStyle w:val="ListParagraph"/>
              <w:numPr>
                <w:ilvl w:val="0"/>
                <w:numId w:val="8"/>
              </w:numPr>
              <w:ind w:left="690"/>
              <w:rPr>
                <w:rFonts w:ascii="Times New Roman" w:eastAsia="Times New Roman" w:hAnsi="Times New Roman" w:cs="Times New Roman"/>
              </w:rPr>
            </w:pPr>
            <w:r>
              <w:rPr>
                <w:rFonts w:ascii="Times New Roman" w:eastAsia="Times New Roman" w:hAnsi="Times New Roman" w:cs="Times New Roman"/>
              </w:rPr>
              <w:t>T</w:t>
            </w:r>
            <w:r w:rsidR="006F2B80">
              <w:rPr>
                <w:rFonts w:ascii="Times New Roman" w:eastAsia="Times New Roman" w:hAnsi="Times New Roman" w:cs="Times New Roman"/>
              </w:rPr>
              <w:t>he t</w:t>
            </w:r>
            <w:r>
              <w:rPr>
                <w:rFonts w:ascii="Times New Roman" w:eastAsia="Times New Roman" w:hAnsi="Times New Roman" w:cs="Times New Roman"/>
              </w:rPr>
              <w:t>imeline for the application process, including when funds are released to successful applicants.</w:t>
            </w:r>
          </w:p>
          <w:p w14:paraId="6A6B4F45" w14:textId="3A58D13B" w:rsidR="00A2004A" w:rsidRDefault="00A2004A" w:rsidP="00194728">
            <w:pPr>
              <w:pStyle w:val="ListParagraph"/>
              <w:numPr>
                <w:ilvl w:val="0"/>
                <w:numId w:val="8"/>
              </w:numPr>
              <w:ind w:left="690"/>
              <w:rPr>
                <w:rFonts w:ascii="Times New Roman" w:eastAsia="Times New Roman" w:hAnsi="Times New Roman" w:cs="Times New Roman"/>
              </w:rPr>
            </w:pPr>
            <w:r>
              <w:rPr>
                <w:rFonts w:ascii="Times New Roman" w:eastAsia="Times New Roman" w:hAnsi="Times New Roman" w:cs="Times New Roman"/>
              </w:rPr>
              <w:t xml:space="preserve">Technical assistance </w:t>
            </w:r>
            <w:r w:rsidR="00427E1E">
              <w:rPr>
                <w:rFonts w:ascii="Times New Roman" w:eastAsia="Times New Roman" w:hAnsi="Times New Roman" w:cs="Times New Roman"/>
              </w:rPr>
              <w:t xml:space="preserve">the SEA </w:t>
            </w:r>
            <w:r>
              <w:rPr>
                <w:rFonts w:ascii="Times New Roman" w:eastAsia="Times New Roman" w:hAnsi="Times New Roman" w:cs="Times New Roman"/>
              </w:rPr>
              <w:t>provide</w:t>
            </w:r>
            <w:r w:rsidR="00427E1E">
              <w:rPr>
                <w:rFonts w:ascii="Times New Roman" w:eastAsia="Times New Roman" w:hAnsi="Times New Roman" w:cs="Times New Roman"/>
              </w:rPr>
              <w:t>s</w:t>
            </w:r>
            <w:r>
              <w:rPr>
                <w:rFonts w:ascii="Times New Roman" w:eastAsia="Times New Roman" w:hAnsi="Times New Roman" w:cs="Times New Roman"/>
              </w:rPr>
              <w:t xml:space="preserve"> to SAs before and during the application process.</w:t>
            </w:r>
          </w:p>
          <w:p w14:paraId="44D62168" w14:textId="77777777" w:rsidR="00A2004A" w:rsidRDefault="00A2004A" w:rsidP="00194728">
            <w:pPr>
              <w:pStyle w:val="ListParagraph"/>
              <w:numPr>
                <w:ilvl w:val="0"/>
                <w:numId w:val="8"/>
              </w:numPr>
              <w:ind w:left="690"/>
              <w:rPr>
                <w:rFonts w:ascii="Times New Roman" w:eastAsia="Times New Roman" w:hAnsi="Times New Roman" w:cs="Times New Roman"/>
              </w:rPr>
            </w:pPr>
            <w:r>
              <w:rPr>
                <w:rFonts w:ascii="Times New Roman" w:eastAsia="Times New Roman" w:hAnsi="Times New Roman" w:cs="Times New Roman"/>
              </w:rPr>
              <w:t>How the SEA reviews and evaluates applications.</w:t>
            </w:r>
          </w:p>
          <w:p w14:paraId="5DAB9136" w14:textId="538587A1" w:rsidR="00A2004A" w:rsidRDefault="00A2004A" w:rsidP="00194728">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 xml:space="preserve">How the SEA ensures that all </w:t>
            </w:r>
            <w:r w:rsidR="00427E1E">
              <w:rPr>
                <w:rFonts w:ascii="Times New Roman" w:eastAsia="Times New Roman" w:hAnsi="Times New Roman" w:cs="Times New Roman"/>
              </w:rPr>
              <w:t xml:space="preserve">twenty </w:t>
            </w:r>
            <w:r>
              <w:rPr>
                <w:rFonts w:ascii="Times New Roman" w:eastAsia="Times New Roman" w:hAnsi="Times New Roman" w:cs="Times New Roman"/>
              </w:rPr>
              <w:t xml:space="preserve">application requirements </w:t>
            </w:r>
            <w:r w:rsidRPr="00A2004A">
              <w:rPr>
                <w:rFonts w:ascii="Times New Roman" w:eastAsia="Times New Roman" w:hAnsi="Times New Roman" w:cs="Times New Roman"/>
              </w:rPr>
              <w:t>in</w:t>
            </w:r>
            <w:r>
              <w:rPr>
                <w:rFonts w:ascii="Times New Roman" w:eastAsia="Times New Roman" w:hAnsi="Times New Roman" w:cs="Times New Roman"/>
              </w:rPr>
              <w:t xml:space="preserve"> </w:t>
            </w:r>
            <w:r w:rsidRPr="00A2004A">
              <w:rPr>
                <w:rFonts w:ascii="Times New Roman" w:eastAsia="Times New Roman" w:hAnsi="Times New Roman" w:cs="Times New Roman"/>
              </w:rPr>
              <w:t>§1414</w:t>
            </w:r>
            <w:r w:rsidR="00F70672">
              <w:rPr>
                <w:rFonts w:ascii="Times New Roman" w:eastAsia="Times New Roman" w:hAnsi="Times New Roman" w:cs="Times New Roman"/>
              </w:rPr>
              <w:t>(c)</w:t>
            </w:r>
            <w:r>
              <w:rPr>
                <w:rFonts w:ascii="Times New Roman" w:eastAsia="Times New Roman" w:hAnsi="Times New Roman" w:cs="Times New Roman"/>
              </w:rPr>
              <w:t xml:space="preserve"> are adequately addressed.</w:t>
            </w:r>
          </w:p>
          <w:p w14:paraId="701D18A0" w14:textId="77777777" w:rsidR="00427E1E" w:rsidRDefault="00427E1E" w:rsidP="001D3157">
            <w:pPr>
              <w:ind w:left="360"/>
              <w:rPr>
                <w:rFonts w:ascii="Times New Roman" w:eastAsia="Times New Roman" w:hAnsi="Times New Roman" w:cs="Times New Roman"/>
              </w:rPr>
            </w:pPr>
          </w:p>
          <w:p w14:paraId="31410B53" w14:textId="77777777" w:rsidR="00427E1E" w:rsidRPr="00677FE5" w:rsidRDefault="00427E1E" w:rsidP="001D3157">
            <w:pPr>
              <w:rPr>
                <w:rFonts w:ascii="Times New Roman" w:hAnsi="Times New Roman" w:cs="Times New Roman"/>
                <w:b/>
                <w:bCs/>
              </w:rPr>
            </w:pPr>
            <w:r w:rsidRPr="00677FE5">
              <w:rPr>
                <w:rFonts w:ascii="Times New Roman" w:hAnsi="Times New Roman" w:cs="Times New Roman"/>
                <w:b/>
                <w:bCs/>
              </w:rPr>
              <w:t>Suggested Documentation/Evidence:</w:t>
            </w:r>
          </w:p>
          <w:p w14:paraId="4DA06BB9" w14:textId="29A7A1E3" w:rsidR="00427E1E" w:rsidRDefault="00427E1E" w:rsidP="001D3157">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Application template and instructions.</w:t>
            </w:r>
          </w:p>
          <w:p w14:paraId="1CB15A20" w14:textId="52DA7BDB" w:rsidR="00427E1E" w:rsidRPr="00661981" w:rsidRDefault="00427E1E" w:rsidP="001D3157">
            <w:pPr>
              <w:pStyle w:val="TableParagraph"/>
              <w:numPr>
                <w:ilvl w:val="0"/>
                <w:numId w:val="8"/>
              </w:numPr>
              <w:tabs>
                <w:tab w:val="left" w:pos="484"/>
                <w:tab w:val="left" w:pos="485"/>
              </w:tabs>
              <w:ind w:right="228"/>
            </w:pPr>
            <w:r>
              <w:t xml:space="preserve">    G</w:t>
            </w:r>
            <w:r w:rsidRPr="00661981">
              <w:t xml:space="preserve">uidance </w:t>
            </w:r>
            <w:r>
              <w:t>or technical assistance materials provided to</w:t>
            </w:r>
            <w:r w:rsidRPr="00661981">
              <w:t xml:space="preserve"> SAs on developing</w:t>
            </w:r>
            <w:r w:rsidRPr="00661981">
              <w:rPr>
                <w:spacing w:val="-52"/>
              </w:rPr>
              <w:t xml:space="preserve"> </w:t>
            </w:r>
            <w:r w:rsidRPr="00661981">
              <w:t>Subpart 1 applications</w:t>
            </w:r>
            <w:r w:rsidR="005840AF">
              <w:t xml:space="preserve"> </w:t>
            </w:r>
            <w:r>
              <w:t xml:space="preserve">(e.g., webinar or meeting slide decks; </w:t>
            </w:r>
            <w:r w:rsidRPr="00661981">
              <w:t>notes</w:t>
            </w:r>
            <w:r>
              <w:t>,</w:t>
            </w:r>
            <w:r w:rsidRPr="00661981">
              <w:t xml:space="preserve"> minutes</w:t>
            </w:r>
            <w:r>
              <w:t>, or</w:t>
            </w:r>
            <w:r w:rsidRPr="00661981">
              <w:t xml:space="preserve"> handouts from</w:t>
            </w:r>
            <w:r w:rsidRPr="00661981">
              <w:rPr>
                <w:spacing w:val="1"/>
              </w:rPr>
              <w:t xml:space="preserve"> </w:t>
            </w:r>
            <w:r w:rsidRPr="00661981">
              <w:t>meetings</w:t>
            </w:r>
            <w:r w:rsidRPr="00661981">
              <w:rPr>
                <w:spacing w:val="-1"/>
              </w:rPr>
              <w:t xml:space="preserve"> </w:t>
            </w:r>
            <w:r w:rsidRPr="00661981">
              <w:t xml:space="preserve">with </w:t>
            </w:r>
            <w:r w:rsidRPr="00661981">
              <w:lastRenderedPageBreak/>
              <w:t>prospective</w:t>
            </w:r>
            <w:r w:rsidRPr="00661981">
              <w:rPr>
                <w:spacing w:val="-3"/>
              </w:rPr>
              <w:t xml:space="preserve"> </w:t>
            </w:r>
            <w:r w:rsidRPr="00661981">
              <w:t>applicants</w:t>
            </w:r>
            <w:r w:rsidR="0001553E">
              <w:t>)</w:t>
            </w:r>
            <w:r w:rsidRPr="00661981">
              <w:t>.</w:t>
            </w:r>
          </w:p>
          <w:p w14:paraId="1FBE1B23" w14:textId="0F7B3125" w:rsidR="00AD2AE6" w:rsidRPr="00467E5E" w:rsidRDefault="00427E1E" w:rsidP="00467E5E">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Rubrics used in reviewing applications.</w:t>
            </w:r>
          </w:p>
        </w:tc>
        <w:tc>
          <w:tcPr>
            <w:tcW w:w="4797" w:type="dxa"/>
          </w:tcPr>
          <w:p w14:paraId="5B23CD67" w14:textId="77777777" w:rsidR="00A2004A" w:rsidRPr="005C3E85" w:rsidRDefault="00A2004A" w:rsidP="001D3157">
            <w:pPr>
              <w:pBdr>
                <w:top w:val="nil"/>
                <w:left w:val="nil"/>
                <w:bottom w:val="nil"/>
                <w:right w:val="nil"/>
                <w:between w:val="nil"/>
              </w:pBdr>
              <w:contextualSpacing/>
              <w:rPr>
                <w:rFonts w:ascii="Times New Roman" w:eastAsia="Times New Roman" w:hAnsi="Times New Roman" w:cs="Times New Roman"/>
              </w:rPr>
            </w:pPr>
          </w:p>
        </w:tc>
        <w:tc>
          <w:tcPr>
            <w:tcW w:w="4797" w:type="dxa"/>
          </w:tcPr>
          <w:p w14:paraId="078BD165" w14:textId="77777777" w:rsidR="00A2004A" w:rsidRDefault="00A2004A" w:rsidP="001D3157"/>
        </w:tc>
      </w:tr>
      <w:tr w:rsidR="006F2B80" w14:paraId="4EE223F3" w14:textId="77777777" w:rsidTr="00F70672">
        <w:trPr>
          <w:trHeight w:val="922"/>
          <w:jc w:val="center"/>
        </w:trPr>
        <w:tc>
          <w:tcPr>
            <w:tcW w:w="4796" w:type="dxa"/>
            <w:shd w:val="clear" w:color="auto" w:fill="auto"/>
          </w:tcPr>
          <w:p w14:paraId="681DC7AC" w14:textId="07B91067" w:rsidR="00AB3F63" w:rsidRPr="004C0BF4" w:rsidRDefault="004C0BF4" w:rsidP="002E5A98">
            <w:pPr>
              <w:pStyle w:val="ListParagraph"/>
              <w:numPr>
                <w:ilvl w:val="0"/>
                <w:numId w:val="20"/>
              </w:numPr>
              <w:rPr>
                <w:rFonts w:ascii="Times New Roman" w:eastAsia="Times New Roman" w:hAnsi="Times New Roman" w:cs="Times New Roman"/>
              </w:rPr>
            </w:pPr>
            <w:r>
              <w:rPr>
                <w:rFonts w:ascii="Times New Roman" w:hAnsi="Times New Roman" w:cs="Times New Roman"/>
              </w:rPr>
              <w:t xml:space="preserve">Has the </w:t>
            </w:r>
            <w:r w:rsidR="006F2B80" w:rsidRPr="00ED252A">
              <w:rPr>
                <w:rFonts w:ascii="Times New Roman" w:hAnsi="Times New Roman" w:cs="Times New Roman"/>
              </w:rPr>
              <w:t xml:space="preserve">SEA made use of the authority in </w:t>
            </w:r>
            <w:r w:rsidR="006F2B80" w:rsidRPr="00ED252A">
              <w:rPr>
                <w:rFonts w:ascii="Times New Roman" w:eastAsia="Times New Roman" w:hAnsi="Times New Roman" w:cs="Times New Roman"/>
              </w:rPr>
              <w:t>§1417 to approve SA applications for up to three years when the SA operates programs or projects in which individual children or youth are likely to participate for more than one year?</w:t>
            </w:r>
          </w:p>
          <w:p w14:paraId="7E98BC69" w14:textId="77777777" w:rsidR="004C0BF4" w:rsidRPr="00096438" w:rsidRDefault="004C0BF4" w:rsidP="004C0BF4"/>
          <w:p w14:paraId="0ED8D423" w14:textId="1B703B0D" w:rsidR="006F2B80" w:rsidRDefault="00AB3F63" w:rsidP="00623497">
            <w:pPr>
              <w:ind w:left="330"/>
            </w:pPr>
            <w:r w:rsidRPr="00623497">
              <w:rPr>
                <w:rFonts w:ascii="Times New Roman" w:hAnsi="Times New Roman" w:cs="Times New Roman"/>
              </w:rPr>
              <w:t>If yes,</w:t>
            </w:r>
            <w:r>
              <w:t xml:space="preserve"> </w:t>
            </w:r>
            <w:r w:rsidR="006F2B80" w:rsidRPr="00096438">
              <w:rPr>
                <w:rFonts w:ascii="Times New Roman" w:hAnsi="Times New Roman" w:cs="Times New Roman"/>
              </w:rPr>
              <w:t>please describe the SEA’s process for approving such applications.</w:t>
            </w:r>
          </w:p>
          <w:p w14:paraId="39007FA4" w14:textId="77777777" w:rsidR="006F2B80" w:rsidRDefault="006F2B80" w:rsidP="001D3157">
            <w:pPr>
              <w:rPr>
                <w:rFonts w:ascii="Times New Roman" w:hAnsi="Times New Roman" w:cs="Times New Roman"/>
                <w:b/>
                <w:bCs/>
              </w:rPr>
            </w:pPr>
          </w:p>
          <w:p w14:paraId="036FC5AB" w14:textId="54D2E0A2" w:rsidR="006F2B80" w:rsidRPr="00677FE5" w:rsidRDefault="006F2B80" w:rsidP="001D3157">
            <w:pPr>
              <w:rPr>
                <w:rFonts w:ascii="Times New Roman" w:hAnsi="Times New Roman" w:cs="Times New Roman"/>
                <w:b/>
                <w:bCs/>
              </w:rPr>
            </w:pPr>
            <w:r w:rsidRPr="00677FE5">
              <w:rPr>
                <w:rFonts w:ascii="Times New Roman" w:hAnsi="Times New Roman" w:cs="Times New Roman"/>
                <w:b/>
                <w:bCs/>
              </w:rPr>
              <w:t>Suggested Documentation/Evidence:</w:t>
            </w:r>
          </w:p>
          <w:p w14:paraId="71FED0D0" w14:textId="77777777" w:rsidR="006F2B80" w:rsidRDefault="006F2B80" w:rsidP="001D3157">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Samples of data from SAs indicating that their programs or projects serve participants for over a year.</w:t>
            </w:r>
          </w:p>
          <w:p w14:paraId="3C8D7AD0" w14:textId="61E84B01" w:rsidR="006F2B80" w:rsidRPr="00467E5E" w:rsidRDefault="006F2B80" w:rsidP="00467E5E">
            <w:pPr>
              <w:pStyle w:val="ListParagraph"/>
              <w:numPr>
                <w:ilvl w:val="0"/>
                <w:numId w:val="9"/>
              </w:numPr>
              <w:rPr>
                <w:rFonts w:ascii="Times New Roman" w:eastAsia="Times New Roman" w:hAnsi="Times New Roman" w:cs="Times New Roman"/>
              </w:rPr>
            </w:pPr>
            <w:r w:rsidRPr="00C1063B">
              <w:rPr>
                <w:rFonts w:ascii="Times New Roman" w:eastAsia="Times New Roman" w:hAnsi="Times New Roman" w:cs="Times New Roman"/>
              </w:rPr>
              <w:t>Any application-related documents that differ from those provided above.</w:t>
            </w:r>
          </w:p>
        </w:tc>
        <w:tc>
          <w:tcPr>
            <w:tcW w:w="4797" w:type="dxa"/>
            <w:shd w:val="clear" w:color="auto" w:fill="auto"/>
          </w:tcPr>
          <w:p w14:paraId="5F4D28BC" w14:textId="09B7C02F" w:rsidR="00AB3F63" w:rsidRPr="001A5BB8" w:rsidRDefault="00274E79" w:rsidP="00AB3F63">
            <w:pPr>
              <w:rPr>
                <w:rFonts w:ascii="Times New Roman" w:eastAsia="Times New Roman" w:hAnsi="Times New Roman" w:cs="Times New Roman"/>
              </w:rPr>
            </w:pPr>
            <w:r>
              <w:rPr>
                <w:rFonts w:ascii="Times New Roman" w:hAnsi="Times New Roman" w:cs="Times New Roman"/>
              </w:rPr>
              <w:t>Has the SEA</w:t>
            </w:r>
            <w:r w:rsidR="00AB3F63" w:rsidRPr="00ED252A">
              <w:rPr>
                <w:rFonts w:ascii="Times New Roman" w:hAnsi="Times New Roman" w:cs="Times New Roman"/>
              </w:rPr>
              <w:t xml:space="preserve"> made use of the authority in </w:t>
            </w:r>
            <w:r w:rsidR="00AB3F63" w:rsidRPr="00ED252A">
              <w:rPr>
                <w:rFonts w:ascii="Times New Roman" w:eastAsia="Times New Roman" w:hAnsi="Times New Roman" w:cs="Times New Roman"/>
              </w:rPr>
              <w:t>§1417 to approve SA applications for up to three years when the SA operates programs or projects in which individual children or youth are likely to participate for more than one year?</w:t>
            </w:r>
          </w:p>
          <w:p w14:paraId="2E209EFF" w14:textId="77777777" w:rsidR="00AB3F63" w:rsidRDefault="00AC2E4F" w:rsidP="00AB3F63">
            <w:pPr>
              <w:ind w:left="340"/>
              <w:rPr>
                <w:rFonts w:ascii="Times New Roman" w:eastAsia="Times New Roman" w:hAnsi="Times New Roman" w:cs="Times New Roman"/>
              </w:rPr>
            </w:pPr>
            <w:sdt>
              <w:sdtPr>
                <w:rPr>
                  <w:rFonts w:ascii="Times New Roman" w:eastAsia="Times New Roman" w:hAnsi="Times New Roman" w:cs="Times New Roman"/>
                </w:rPr>
                <w:id w:val="1326624215"/>
                <w14:checkbox>
                  <w14:checked w14:val="0"/>
                  <w14:checkedState w14:val="2612" w14:font="MS Gothic"/>
                  <w14:uncheckedState w14:val="2610" w14:font="MS Gothic"/>
                </w14:checkbox>
              </w:sdtPr>
              <w:sdtEndPr/>
              <w:sdtContent>
                <w:r w:rsidR="00AB3F63">
                  <w:rPr>
                    <w:rFonts w:ascii="MS Gothic" w:eastAsia="MS Gothic" w:hAnsi="MS Gothic" w:cs="Times New Roman" w:hint="eastAsia"/>
                  </w:rPr>
                  <w:t>☐</w:t>
                </w:r>
              </w:sdtContent>
            </w:sdt>
            <w:r w:rsidR="00AB3F63">
              <w:rPr>
                <w:rFonts w:ascii="Times New Roman" w:eastAsia="Times New Roman" w:hAnsi="Times New Roman" w:cs="Times New Roman"/>
              </w:rPr>
              <w:t>Yes</w:t>
            </w:r>
          </w:p>
          <w:p w14:paraId="3480694A" w14:textId="77777777" w:rsidR="00AB3F63" w:rsidRDefault="00AC2E4F" w:rsidP="00AB3F63">
            <w:pPr>
              <w:ind w:left="340"/>
              <w:rPr>
                <w:rFonts w:ascii="Times New Roman" w:hAnsi="Times New Roman" w:cs="Times New Roman"/>
              </w:rPr>
            </w:pPr>
            <w:sdt>
              <w:sdtPr>
                <w:rPr>
                  <w:rFonts w:ascii="Times New Roman" w:eastAsia="Times New Roman" w:hAnsi="Times New Roman" w:cs="Times New Roman"/>
                </w:rPr>
                <w:id w:val="1805424968"/>
                <w14:checkbox>
                  <w14:checked w14:val="0"/>
                  <w14:checkedState w14:val="2612" w14:font="MS Gothic"/>
                  <w14:uncheckedState w14:val="2610" w14:font="MS Gothic"/>
                </w14:checkbox>
              </w:sdtPr>
              <w:sdtEndPr/>
              <w:sdtContent>
                <w:r w:rsidR="00AB3F63">
                  <w:rPr>
                    <w:rFonts w:ascii="MS Gothic" w:eastAsia="MS Gothic" w:hAnsi="MS Gothic" w:cs="Times New Roman" w:hint="eastAsia"/>
                  </w:rPr>
                  <w:t>☐</w:t>
                </w:r>
              </w:sdtContent>
            </w:sdt>
            <w:r w:rsidR="00AB3F63">
              <w:rPr>
                <w:rFonts w:ascii="Times New Roman" w:eastAsia="Times New Roman" w:hAnsi="Times New Roman" w:cs="Times New Roman"/>
              </w:rPr>
              <w:t>No</w:t>
            </w:r>
          </w:p>
          <w:p w14:paraId="1AAD5B60" w14:textId="3D540EC1" w:rsidR="006F2B80" w:rsidRPr="005C3E85" w:rsidRDefault="006F2B80" w:rsidP="001D3157">
            <w:pPr>
              <w:pBdr>
                <w:top w:val="nil"/>
                <w:left w:val="nil"/>
                <w:bottom w:val="nil"/>
                <w:right w:val="nil"/>
                <w:between w:val="nil"/>
              </w:pBdr>
              <w:contextualSpacing/>
              <w:rPr>
                <w:rFonts w:ascii="Times New Roman" w:eastAsia="Times New Roman" w:hAnsi="Times New Roman" w:cs="Times New Roman"/>
              </w:rPr>
            </w:pPr>
          </w:p>
        </w:tc>
        <w:tc>
          <w:tcPr>
            <w:tcW w:w="4797" w:type="dxa"/>
            <w:shd w:val="clear" w:color="auto" w:fill="auto"/>
          </w:tcPr>
          <w:p w14:paraId="0797353D" w14:textId="77777777" w:rsidR="006F2B80" w:rsidRDefault="006F2B80" w:rsidP="001D3157"/>
        </w:tc>
      </w:tr>
    </w:tbl>
    <w:p w14:paraId="66920177" w14:textId="631A5B0B" w:rsidR="00880847" w:rsidRDefault="00880847"/>
    <w:tbl>
      <w:tblPr>
        <w:tblStyle w:val="TableGrid"/>
        <w:tblW w:w="0" w:type="auto"/>
        <w:tblLook w:val="04A0" w:firstRow="1" w:lastRow="0" w:firstColumn="1" w:lastColumn="0" w:noHBand="0" w:noVBand="1"/>
      </w:tblPr>
      <w:tblGrid>
        <w:gridCol w:w="14390"/>
      </w:tblGrid>
      <w:tr w:rsidR="00880847" w14:paraId="73CE9673" w14:textId="77777777" w:rsidTr="00880847">
        <w:tc>
          <w:tcPr>
            <w:tcW w:w="14390" w:type="dxa"/>
          </w:tcPr>
          <w:p w14:paraId="04315676" w14:textId="43B9BB19" w:rsidR="00880847" w:rsidRPr="005E3F6B" w:rsidRDefault="00880847">
            <w:r>
              <w:br w:type="page"/>
            </w:r>
            <w:r>
              <w:rPr>
                <w:rFonts w:ascii="Times New Roman" w:eastAsia="Times New Roman" w:hAnsi="Times New Roman" w:cs="Times New Roman"/>
                <w:b/>
              </w:rPr>
              <w:t>1.5</w:t>
            </w:r>
            <w:r w:rsidRPr="002670E5">
              <w:rPr>
                <w:rFonts w:ascii="Times New Roman" w:eastAsia="Times New Roman" w:hAnsi="Times New Roman" w:cs="Times New Roman"/>
                <w:b/>
              </w:rPr>
              <w:t>:</w:t>
            </w:r>
            <w:r>
              <w:rPr>
                <w:rFonts w:ascii="Times New Roman" w:eastAsia="Times New Roman" w:hAnsi="Times New Roman" w:cs="Times New Roman"/>
                <w:b/>
              </w:rPr>
              <w:t xml:space="preserve"> Administrative Funds: </w:t>
            </w:r>
            <w:r w:rsidR="00BC10D6">
              <w:rPr>
                <w:rFonts w:ascii="Times New Roman" w:eastAsia="Times New Roman" w:hAnsi="Times New Roman" w:cs="Times New Roman"/>
                <w:b/>
              </w:rPr>
              <w:t xml:space="preserve">ESEA </w:t>
            </w:r>
            <w:r w:rsidRPr="006869BC">
              <w:rPr>
                <w:rFonts w:ascii="Times New Roman" w:eastAsia="Times New Roman" w:hAnsi="Times New Roman" w:cs="Times New Roman"/>
                <w:b/>
                <w:bCs/>
              </w:rPr>
              <w:t>§</w:t>
            </w:r>
            <w:r w:rsidR="00BC10D6" w:rsidRPr="006869BC">
              <w:rPr>
                <w:rFonts w:ascii="Times New Roman" w:eastAsia="Times New Roman" w:hAnsi="Times New Roman" w:cs="Times New Roman"/>
                <w:b/>
                <w:bCs/>
              </w:rPr>
              <w:t>§</w:t>
            </w:r>
            <w:r w:rsidRPr="006869BC">
              <w:rPr>
                <w:rFonts w:ascii="Times New Roman" w:eastAsia="Times New Roman" w:hAnsi="Times New Roman" w:cs="Times New Roman"/>
                <w:b/>
                <w:bCs/>
              </w:rPr>
              <w:t>1</w:t>
            </w:r>
            <w:r>
              <w:rPr>
                <w:rFonts w:ascii="Times New Roman" w:eastAsia="Times New Roman" w:hAnsi="Times New Roman" w:cs="Times New Roman"/>
                <w:b/>
                <w:bCs/>
              </w:rPr>
              <w:t xml:space="preserve">004 </w:t>
            </w:r>
            <w:r w:rsidR="00BC10D6">
              <w:rPr>
                <w:rFonts w:ascii="Times New Roman" w:eastAsia="Times New Roman" w:hAnsi="Times New Roman" w:cs="Times New Roman"/>
                <w:b/>
                <w:bCs/>
              </w:rPr>
              <w:t xml:space="preserve">and </w:t>
            </w:r>
            <w:r>
              <w:rPr>
                <w:rFonts w:ascii="Times New Roman" w:eastAsia="Times New Roman" w:hAnsi="Times New Roman" w:cs="Times New Roman"/>
                <w:b/>
                <w:bCs/>
              </w:rPr>
              <w:t>8201</w:t>
            </w:r>
            <w:r w:rsidR="005E3F6B">
              <w:rPr>
                <w:rFonts w:ascii="Times New Roman" w:eastAsia="Times New Roman" w:hAnsi="Times New Roman" w:cs="Times New Roman"/>
                <w:b/>
                <w:bCs/>
              </w:rPr>
              <w:t xml:space="preserve"> </w:t>
            </w:r>
            <w:r w:rsidR="005E3F6B">
              <w:rPr>
                <w:rFonts w:ascii="Times New Roman" w:eastAsia="Times New Roman" w:hAnsi="Times New Roman" w:cs="Times New Roman"/>
              </w:rPr>
              <w:t>The SEA reserves appropriate amounts of program funds for administration and use the funds for appropriate purposes.</w:t>
            </w:r>
          </w:p>
        </w:tc>
      </w:tr>
    </w:tbl>
    <w:p w14:paraId="7EB734EF" w14:textId="4D7DF584" w:rsidR="000D7BE0" w:rsidRPr="00880847" w:rsidRDefault="000D7BE0" w:rsidP="00880847">
      <w:pPr>
        <w:spacing w:after="0"/>
        <w:rPr>
          <w:sz w:val="2"/>
          <w:szCs w:val="2"/>
        </w:rPr>
      </w:pPr>
    </w:p>
    <w:tbl>
      <w:tblPr>
        <w:tblStyle w:val="TableGrid"/>
        <w:tblW w:w="0" w:type="auto"/>
        <w:jc w:val="center"/>
        <w:tblCellMar>
          <w:top w:w="58" w:type="dxa"/>
          <w:bottom w:w="58" w:type="dxa"/>
        </w:tblCellMar>
        <w:tblLook w:val="04A0" w:firstRow="1" w:lastRow="0" w:firstColumn="1" w:lastColumn="0" w:noHBand="0" w:noVBand="1"/>
      </w:tblPr>
      <w:tblGrid>
        <w:gridCol w:w="4796"/>
        <w:gridCol w:w="4797"/>
        <w:gridCol w:w="4797"/>
      </w:tblGrid>
      <w:tr w:rsidR="003E4023" w14:paraId="3AE29F43" w14:textId="77777777" w:rsidTr="0034092B">
        <w:trPr>
          <w:trHeight w:val="256"/>
          <w:jc w:val="center"/>
        </w:trPr>
        <w:tc>
          <w:tcPr>
            <w:tcW w:w="4796" w:type="dxa"/>
            <w:shd w:val="clear" w:color="auto" w:fill="D5DCE4" w:themeFill="text2" w:themeFillTint="33"/>
            <w:vAlign w:val="center"/>
          </w:tcPr>
          <w:p w14:paraId="23D5E052" w14:textId="78243D94" w:rsidR="003E4023" w:rsidRPr="003E5907" w:rsidRDefault="00CF1945" w:rsidP="003E4023">
            <w:pPr>
              <w:jc w:val="center"/>
              <w:rPr>
                <w:rFonts w:ascii="Times New Roman" w:hAnsi="Times New Roman" w:cs="Times New Roman"/>
                <w:b/>
                <w:bCs/>
                <w:i/>
                <w:iCs/>
              </w:rPr>
            </w:pPr>
            <w:r w:rsidRPr="003E5907">
              <w:rPr>
                <w:rFonts w:ascii="Times New Roman" w:hAnsi="Times New Roman" w:cs="Times New Roman"/>
                <w:b/>
                <w:bCs/>
                <w:i/>
                <w:iCs/>
              </w:rPr>
              <w:t>Requirement</w:t>
            </w:r>
            <w:r>
              <w:rPr>
                <w:rFonts w:ascii="Times New Roman" w:hAnsi="Times New Roman" w:cs="Times New Roman"/>
                <w:b/>
                <w:bCs/>
                <w:i/>
                <w:iCs/>
              </w:rPr>
              <w:t xml:space="preserve"> and Information Requested</w:t>
            </w:r>
          </w:p>
        </w:tc>
        <w:tc>
          <w:tcPr>
            <w:tcW w:w="4797" w:type="dxa"/>
            <w:shd w:val="clear" w:color="auto" w:fill="D5DCE4" w:themeFill="text2" w:themeFillTint="33"/>
            <w:vAlign w:val="center"/>
          </w:tcPr>
          <w:p w14:paraId="5F0B7491" w14:textId="2148CA34" w:rsidR="003E4023" w:rsidRPr="003E5907" w:rsidRDefault="003E4023" w:rsidP="003E4023">
            <w:pPr>
              <w:jc w:val="center"/>
              <w:rPr>
                <w:rFonts w:ascii="Times New Roman" w:hAnsi="Times New Roman" w:cs="Times New Roman"/>
                <w:b/>
                <w:bCs/>
                <w:i/>
                <w:iCs/>
              </w:rPr>
            </w:pPr>
            <w:r>
              <w:rPr>
                <w:rFonts w:ascii="Times New Roman" w:hAnsi="Times New Roman" w:cs="Times New Roman"/>
                <w:b/>
                <w:bCs/>
                <w:i/>
                <w:iCs/>
              </w:rPr>
              <w:t>SEA response</w:t>
            </w:r>
          </w:p>
        </w:tc>
        <w:tc>
          <w:tcPr>
            <w:tcW w:w="4797" w:type="dxa"/>
            <w:shd w:val="clear" w:color="auto" w:fill="D5DCE4" w:themeFill="text2" w:themeFillTint="33"/>
            <w:vAlign w:val="center"/>
          </w:tcPr>
          <w:p w14:paraId="5583C327" w14:textId="12FEF703" w:rsidR="003E4023" w:rsidRPr="003E5907" w:rsidRDefault="003E4023" w:rsidP="003E4023">
            <w:pPr>
              <w:jc w:val="center"/>
              <w:rPr>
                <w:rFonts w:ascii="Times New Roman" w:hAnsi="Times New Roman" w:cs="Times New Roman"/>
                <w:b/>
                <w:bCs/>
                <w:i/>
                <w:iCs/>
              </w:rPr>
            </w:pPr>
            <w:r w:rsidRPr="003E4023">
              <w:rPr>
                <w:rFonts w:ascii="Times New Roman" w:hAnsi="Times New Roman" w:cs="Times New Roman"/>
                <w:b/>
                <w:i/>
                <w:iCs/>
                <w:spacing w:val="-1"/>
              </w:rPr>
              <w:t>Submitted Documentation File Name[s]</w:t>
            </w:r>
          </w:p>
        </w:tc>
      </w:tr>
      <w:tr w:rsidR="003F0149" w14:paraId="09AFA514" w14:textId="77777777" w:rsidTr="00096438">
        <w:trPr>
          <w:trHeight w:val="4018"/>
          <w:jc w:val="center"/>
        </w:trPr>
        <w:tc>
          <w:tcPr>
            <w:tcW w:w="4796" w:type="dxa"/>
          </w:tcPr>
          <w:p w14:paraId="3416A0FA" w14:textId="7A1E5F8F" w:rsidR="00986250" w:rsidRPr="00096438" w:rsidRDefault="005E5EA7" w:rsidP="00817C25">
            <w:pPr>
              <w:pStyle w:val="ListParagraph"/>
              <w:numPr>
                <w:ilvl w:val="0"/>
                <w:numId w:val="33"/>
              </w:numPr>
              <w:rPr>
                <w:rFonts w:ascii="Times New Roman" w:eastAsia="Calibri" w:hAnsi="Times New Roman" w:cs="Times New Roman"/>
                <w:bCs/>
                <w:spacing w:val="1"/>
              </w:rPr>
            </w:pPr>
            <w:r w:rsidRPr="00096438">
              <w:rPr>
                <w:rFonts w:ascii="Times New Roman" w:eastAsia="Times New Roman" w:hAnsi="Times New Roman" w:cs="Times New Roman"/>
              </w:rPr>
              <w:t xml:space="preserve">Describe </w:t>
            </w:r>
            <w:r w:rsidRPr="00096438">
              <w:rPr>
                <w:rFonts w:ascii="Times New Roman" w:eastAsia="Calibri" w:hAnsi="Times New Roman" w:cs="Times New Roman"/>
                <w:bCs/>
                <w:spacing w:val="1"/>
              </w:rPr>
              <w:t xml:space="preserve">the process for </w:t>
            </w:r>
            <w:r w:rsidR="001416D1">
              <w:rPr>
                <w:rFonts w:ascii="Times New Roman" w:eastAsia="Calibri" w:hAnsi="Times New Roman" w:cs="Times New Roman"/>
                <w:bCs/>
                <w:spacing w:val="1"/>
              </w:rPr>
              <w:t>determining</w:t>
            </w:r>
            <w:r w:rsidR="001416D1" w:rsidRPr="00096438">
              <w:rPr>
                <w:rFonts w:ascii="Times New Roman" w:eastAsia="Calibri" w:hAnsi="Times New Roman" w:cs="Times New Roman"/>
                <w:bCs/>
                <w:spacing w:val="1"/>
              </w:rPr>
              <w:t xml:space="preserve"> </w:t>
            </w:r>
            <w:r w:rsidRPr="00096438">
              <w:rPr>
                <w:rFonts w:ascii="Times New Roman" w:eastAsia="Calibri" w:hAnsi="Times New Roman" w:cs="Times New Roman"/>
                <w:bCs/>
                <w:spacing w:val="1"/>
              </w:rPr>
              <w:t xml:space="preserve">the amount of funds from the Title I, Part D, Subpart 1 grant that are </w:t>
            </w:r>
            <w:r w:rsidR="006817BD" w:rsidRPr="00096438">
              <w:rPr>
                <w:rFonts w:ascii="Times New Roman" w:eastAsia="Calibri" w:hAnsi="Times New Roman" w:cs="Times New Roman"/>
                <w:bCs/>
                <w:spacing w:val="1"/>
              </w:rPr>
              <w:t xml:space="preserve">set </w:t>
            </w:r>
            <w:r w:rsidRPr="00096438">
              <w:rPr>
                <w:rFonts w:ascii="Times New Roman" w:eastAsia="Calibri" w:hAnsi="Times New Roman" w:cs="Times New Roman"/>
                <w:bCs/>
                <w:spacing w:val="1"/>
              </w:rPr>
              <w:t xml:space="preserve">aside for administrative purposes. If program administrative funds are </w:t>
            </w:r>
            <w:r w:rsidR="00986250" w:rsidRPr="00096438">
              <w:rPr>
                <w:rFonts w:ascii="Times New Roman" w:eastAsia="Calibri" w:hAnsi="Times New Roman" w:cs="Times New Roman"/>
                <w:bCs/>
                <w:spacing w:val="1"/>
              </w:rPr>
              <w:t>consolidated with administrative funds from other covered programs</w:t>
            </w:r>
            <w:r w:rsidR="00191EDC" w:rsidRPr="00096438">
              <w:rPr>
                <w:rFonts w:ascii="Times New Roman" w:eastAsia="Calibri" w:hAnsi="Times New Roman" w:cs="Times New Roman"/>
                <w:bCs/>
                <w:spacing w:val="1"/>
              </w:rPr>
              <w:t xml:space="preserve">, as permitted by </w:t>
            </w:r>
            <w:r w:rsidR="00191EDC" w:rsidRPr="00096438">
              <w:rPr>
                <w:rFonts w:ascii="Times New Roman" w:eastAsia="Times New Roman" w:hAnsi="Times New Roman" w:cs="Times New Roman"/>
                <w:bCs/>
              </w:rPr>
              <w:t>§8201</w:t>
            </w:r>
            <w:r w:rsidR="00986250" w:rsidRPr="00096438">
              <w:rPr>
                <w:rFonts w:ascii="Times New Roman" w:eastAsia="Calibri" w:hAnsi="Times New Roman" w:cs="Times New Roman"/>
                <w:bCs/>
                <w:spacing w:val="1"/>
              </w:rPr>
              <w:t>, please indicate that.</w:t>
            </w:r>
            <w:r w:rsidR="001D3157" w:rsidRPr="00096438">
              <w:rPr>
                <w:rFonts w:ascii="Times New Roman" w:eastAsia="Calibri" w:hAnsi="Times New Roman" w:cs="Times New Roman"/>
                <w:bCs/>
                <w:spacing w:val="1"/>
              </w:rPr>
              <w:t xml:space="preserve"> </w:t>
            </w:r>
          </w:p>
          <w:p w14:paraId="6CDDA453" w14:textId="77777777" w:rsidR="00986250" w:rsidRDefault="00986250" w:rsidP="001D3157">
            <w:pPr>
              <w:contextualSpacing/>
              <w:rPr>
                <w:rFonts w:ascii="Times New Roman" w:eastAsia="Calibri" w:hAnsi="Times New Roman" w:cs="Times New Roman"/>
                <w:bCs/>
                <w:spacing w:val="1"/>
              </w:rPr>
            </w:pPr>
          </w:p>
          <w:p w14:paraId="65CC7A9C" w14:textId="77777777" w:rsidR="00B5385C" w:rsidRPr="005A5E92" w:rsidRDefault="00B5385C" w:rsidP="001D3157">
            <w:pPr>
              <w:rPr>
                <w:rFonts w:ascii="Times New Roman" w:hAnsi="Times New Roman" w:cs="Times New Roman"/>
                <w:b/>
                <w:bCs/>
              </w:rPr>
            </w:pPr>
            <w:r>
              <w:rPr>
                <w:rFonts w:ascii="Times New Roman" w:hAnsi="Times New Roman" w:cs="Times New Roman"/>
                <w:b/>
                <w:bCs/>
              </w:rPr>
              <w:t xml:space="preserve">Suggested Documentation/Evidence: </w:t>
            </w:r>
          </w:p>
          <w:p w14:paraId="453D2BBA" w14:textId="2CB2795B" w:rsidR="00096438" w:rsidRPr="00AC4589" w:rsidRDefault="00A9108C" w:rsidP="00096438">
            <w:pPr>
              <w:pStyle w:val="ListParagraph"/>
              <w:numPr>
                <w:ilvl w:val="0"/>
                <w:numId w:val="10"/>
              </w:numPr>
              <w:rPr>
                <w:rFonts w:ascii="Times New Roman" w:eastAsia="Times New Roman" w:hAnsi="Times New Roman" w:cs="Times New Roman"/>
              </w:rPr>
            </w:pPr>
            <w:r>
              <w:rPr>
                <w:rFonts w:ascii="Times New Roman" w:hAnsi="Times New Roman" w:cs="Times New Roman"/>
                <w:bCs/>
                <w:spacing w:val="-1"/>
              </w:rPr>
              <w:t xml:space="preserve">Documented procedures (or other </w:t>
            </w:r>
            <w:r w:rsidR="005E5EA7" w:rsidRPr="00A9108C">
              <w:rPr>
                <w:rFonts w:ascii="Times New Roman" w:eastAsia="Times New Roman" w:hAnsi="Times New Roman" w:cs="Times New Roman"/>
                <w:bCs/>
              </w:rPr>
              <w:t>descriptions) regarding use of administrative funds</w:t>
            </w:r>
            <w:r>
              <w:rPr>
                <w:rFonts w:ascii="Times New Roman" w:eastAsia="Times New Roman" w:hAnsi="Times New Roman" w:cs="Times New Roman"/>
                <w:bCs/>
              </w:rPr>
              <w:t>, including, if applicable, consolidated administrative funds</w:t>
            </w:r>
            <w:r w:rsidR="00AC4589">
              <w:rPr>
                <w:rFonts w:ascii="Times New Roman" w:eastAsia="Times New Roman" w:hAnsi="Times New Roman" w:cs="Times New Roman"/>
                <w:bCs/>
              </w:rPr>
              <w:t>.</w:t>
            </w:r>
          </w:p>
        </w:tc>
        <w:tc>
          <w:tcPr>
            <w:tcW w:w="4797" w:type="dxa"/>
          </w:tcPr>
          <w:p w14:paraId="56C34E4B" w14:textId="77777777" w:rsidR="003F0149" w:rsidRPr="005C3E85" w:rsidRDefault="003F0149" w:rsidP="001D3157">
            <w:pPr>
              <w:pBdr>
                <w:top w:val="nil"/>
                <w:left w:val="nil"/>
                <w:bottom w:val="nil"/>
                <w:right w:val="nil"/>
                <w:between w:val="nil"/>
              </w:pBdr>
              <w:contextualSpacing/>
              <w:rPr>
                <w:rFonts w:ascii="Times New Roman" w:eastAsia="Times New Roman" w:hAnsi="Times New Roman" w:cs="Times New Roman"/>
              </w:rPr>
            </w:pPr>
          </w:p>
        </w:tc>
        <w:tc>
          <w:tcPr>
            <w:tcW w:w="4797" w:type="dxa"/>
          </w:tcPr>
          <w:p w14:paraId="1D9F7747" w14:textId="77777777" w:rsidR="003F0149" w:rsidRDefault="003F0149" w:rsidP="001D3157"/>
        </w:tc>
      </w:tr>
      <w:tr w:rsidR="00096438" w14:paraId="103959EB" w14:textId="77777777" w:rsidTr="0034092B">
        <w:trPr>
          <w:trHeight w:val="340"/>
          <w:jc w:val="center"/>
        </w:trPr>
        <w:tc>
          <w:tcPr>
            <w:tcW w:w="4796" w:type="dxa"/>
          </w:tcPr>
          <w:p w14:paraId="264DC965" w14:textId="28608592" w:rsidR="00096438" w:rsidRDefault="00096438" w:rsidP="00817C25">
            <w:pPr>
              <w:pStyle w:val="ListParagraph"/>
              <w:numPr>
                <w:ilvl w:val="0"/>
                <w:numId w:val="33"/>
              </w:numPr>
              <w:rPr>
                <w:rFonts w:ascii="Times New Roman" w:eastAsia="Times New Roman" w:hAnsi="Times New Roman" w:cs="Times New Roman"/>
              </w:rPr>
            </w:pPr>
            <w:r w:rsidRPr="00096438">
              <w:rPr>
                <w:rFonts w:ascii="Times New Roman" w:eastAsia="Times New Roman" w:hAnsi="Times New Roman" w:cs="Times New Roman"/>
              </w:rPr>
              <w:t xml:space="preserve">How are administrative funds </w:t>
            </w:r>
            <w:r w:rsidR="004C0BF4">
              <w:rPr>
                <w:rFonts w:ascii="Times New Roman" w:eastAsia="Times New Roman" w:hAnsi="Times New Roman" w:cs="Times New Roman"/>
              </w:rPr>
              <w:t>u</w:t>
            </w:r>
            <w:r w:rsidRPr="00096438">
              <w:rPr>
                <w:rFonts w:ascii="Times New Roman" w:eastAsia="Times New Roman" w:hAnsi="Times New Roman" w:cs="Times New Roman"/>
              </w:rPr>
              <w:t>sed</w:t>
            </w:r>
            <w:r>
              <w:rPr>
                <w:rFonts w:ascii="Times New Roman" w:eastAsia="Times New Roman" w:hAnsi="Times New Roman" w:cs="Times New Roman"/>
              </w:rPr>
              <w:t>?</w:t>
            </w:r>
          </w:p>
          <w:p w14:paraId="69C589CC" w14:textId="77777777" w:rsidR="00096438" w:rsidRDefault="00096438" w:rsidP="00096438">
            <w:pPr>
              <w:rPr>
                <w:rFonts w:ascii="Times New Roman" w:hAnsi="Times New Roman" w:cs="Times New Roman"/>
                <w:b/>
                <w:bCs/>
              </w:rPr>
            </w:pPr>
          </w:p>
          <w:p w14:paraId="229C868F" w14:textId="7A5A002C" w:rsidR="00096438" w:rsidRPr="005A5E92" w:rsidRDefault="00096438" w:rsidP="00096438">
            <w:pPr>
              <w:rPr>
                <w:rFonts w:ascii="Times New Roman" w:hAnsi="Times New Roman" w:cs="Times New Roman"/>
                <w:b/>
                <w:bCs/>
              </w:rPr>
            </w:pPr>
            <w:r>
              <w:rPr>
                <w:rFonts w:ascii="Times New Roman" w:hAnsi="Times New Roman" w:cs="Times New Roman"/>
                <w:b/>
                <w:bCs/>
              </w:rPr>
              <w:t xml:space="preserve">Suggested Documentation/Evidence: </w:t>
            </w:r>
          </w:p>
          <w:p w14:paraId="0775F875" w14:textId="3ECD505C" w:rsidR="00096438" w:rsidRPr="00AC4589" w:rsidRDefault="00096438" w:rsidP="00096438">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Financial records indicating how administrative funds are used.</w:t>
            </w:r>
          </w:p>
        </w:tc>
        <w:tc>
          <w:tcPr>
            <w:tcW w:w="4797" w:type="dxa"/>
          </w:tcPr>
          <w:p w14:paraId="53C952A1" w14:textId="77777777" w:rsidR="00096438" w:rsidRPr="005C3E85" w:rsidRDefault="00096438" w:rsidP="001D3157">
            <w:pPr>
              <w:pBdr>
                <w:top w:val="nil"/>
                <w:left w:val="nil"/>
                <w:bottom w:val="nil"/>
                <w:right w:val="nil"/>
                <w:between w:val="nil"/>
              </w:pBdr>
              <w:contextualSpacing/>
              <w:rPr>
                <w:rFonts w:ascii="Times New Roman" w:eastAsia="Times New Roman" w:hAnsi="Times New Roman" w:cs="Times New Roman"/>
              </w:rPr>
            </w:pPr>
          </w:p>
        </w:tc>
        <w:tc>
          <w:tcPr>
            <w:tcW w:w="4797" w:type="dxa"/>
          </w:tcPr>
          <w:p w14:paraId="6D73D82E" w14:textId="77777777" w:rsidR="00096438" w:rsidRDefault="00096438" w:rsidP="001D3157"/>
        </w:tc>
      </w:tr>
    </w:tbl>
    <w:p w14:paraId="1400A8A7" w14:textId="02DF5B46" w:rsidR="003E5907" w:rsidRDefault="003E5907"/>
    <w:tbl>
      <w:tblPr>
        <w:tblStyle w:val="TableGrid"/>
        <w:tblW w:w="0" w:type="auto"/>
        <w:tblLook w:val="04A0" w:firstRow="1" w:lastRow="0" w:firstColumn="1" w:lastColumn="0" w:noHBand="0" w:noVBand="1"/>
      </w:tblPr>
      <w:tblGrid>
        <w:gridCol w:w="14390"/>
      </w:tblGrid>
      <w:tr w:rsidR="00CC616B" w14:paraId="3756B833" w14:textId="77777777" w:rsidTr="00CC616B">
        <w:tc>
          <w:tcPr>
            <w:tcW w:w="14390" w:type="dxa"/>
          </w:tcPr>
          <w:p w14:paraId="34FF0B06" w14:textId="7A42AE21" w:rsidR="00CC616B" w:rsidRPr="005E3F6B" w:rsidRDefault="00CC616B">
            <w:r>
              <w:rPr>
                <w:rFonts w:ascii="Times New Roman" w:eastAsia="Times New Roman" w:hAnsi="Times New Roman" w:cs="Times New Roman"/>
                <w:b/>
              </w:rPr>
              <w:t>1.6</w:t>
            </w:r>
            <w:r w:rsidRPr="002670E5">
              <w:rPr>
                <w:rFonts w:ascii="Times New Roman" w:eastAsia="Times New Roman" w:hAnsi="Times New Roman" w:cs="Times New Roman"/>
                <w:b/>
              </w:rPr>
              <w:t>:</w:t>
            </w:r>
            <w:r>
              <w:rPr>
                <w:rFonts w:ascii="Times New Roman" w:eastAsia="Times New Roman" w:hAnsi="Times New Roman" w:cs="Times New Roman"/>
                <w:b/>
              </w:rPr>
              <w:t xml:space="preserve"> Use of Funds: </w:t>
            </w:r>
            <w:r w:rsidR="00BC10D6">
              <w:rPr>
                <w:rFonts w:ascii="Times New Roman" w:eastAsia="Times New Roman" w:hAnsi="Times New Roman" w:cs="Times New Roman"/>
                <w:b/>
              </w:rPr>
              <w:t xml:space="preserve">ESEA </w:t>
            </w:r>
            <w:r w:rsidRPr="006869BC">
              <w:rPr>
                <w:rFonts w:ascii="Times New Roman" w:eastAsia="Times New Roman" w:hAnsi="Times New Roman" w:cs="Times New Roman"/>
                <w:b/>
                <w:bCs/>
              </w:rPr>
              <w:t>§1</w:t>
            </w:r>
            <w:r>
              <w:rPr>
                <w:rFonts w:ascii="Times New Roman" w:eastAsia="Times New Roman" w:hAnsi="Times New Roman" w:cs="Times New Roman"/>
                <w:b/>
                <w:bCs/>
              </w:rPr>
              <w:t>415; 2 CFR</w:t>
            </w:r>
            <w:r>
              <w:rPr>
                <w:rFonts w:ascii="Times New Roman" w:eastAsia="Times New Roman" w:hAnsi="Times New Roman" w:cs="Times New Roman"/>
                <w:b/>
              </w:rPr>
              <w:t xml:space="preserve"> </w:t>
            </w:r>
            <w:r w:rsidR="001E21E5">
              <w:rPr>
                <w:rFonts w:ascii="Times New Roman" w:eastAsia="Times New Roman" w:hAnsi="Times New Roman" w:cs="Times New Roman"/>
                <w:b/>
                <w:bCs/>
              </w:rPr>
              <w:t xml:space="preserve">Part </w:t>
            </w:r>
            <w:r>
              <w:rPr>
                <w:rFonts w:ascii="Times New Roman" w:eastAsia="Times New Roman" w:hAnsi="Times New Roman" w:cs="Times New Roman"/>
                <w:b/>
                <w:bCs/>
              </w:rPr>
              <w:t>200 (the Uniform Guidance)</w:t>
            </w:r>
            <w:r w:rsidR="005E3F6B">
              <w:rPr>
                <w:rFonts w:ascii="Times New Roman" w:eastAsia="Times New Roman" w:hAnsi="Times New Roman" w:cs="Times New Roman"/>
                <w:b/>
                <w:bCs/>
              </w:rPr>
              <w:t xml:space="preserve"> </w:t>
            </w:r>
            <w:r w:rsidR="005E3F6B">
              <w:rPr>
                <w:rFonts w:ascii="Times New Roman" w:eastAsia="Times New Roman" w:hAnsi="Times New Roman" w:cs="Times New Roman"/>
              </w:rPr>
              <w:t xml:space="preserve">The SEA ensures that subgrantees use program funds only for allowable purposes. </w:t>
            </w:r>
          </w:p>
        </w:tc>
      </w:tr>
    </w:tbl>
    <w:p w14:paraId="4DBD3F4E" w14:textId="77777777" w:rsidR="00CC616B" w:rsidRPr="00CC616B" w:rsidRDefault="00CC616B" w:rsidP="00CC616B">
      <w:pPr>
        <w:spacing w:after="0"/>
        <w:rPr>
          <w:sz w:val="2"/>
          <w:szCs w:val="2"/>
        </w:rPr>
      </w:pPr>
    </w:p>
    <w:tbl>
      <w:tblPr>
        <w:tblStyle w:val="TableGrid"/>
        <w:tblW w:w="0" w:type="auto"/>
        <w:jc w:val="center"/>
        <w:tblCellMar>
          <w:top w:w="58" w:type="dxa"/>
          <w:bottom w:w="58" w:type="dxa"/>
        </w:tblCellMar>
        <w:tblLook w:val="04A0" w:firstRow="1" w:lastRow="0" w:firstColumn="1" w:lastColumn="0" w:noHBand="0" w:noVBand="1"/>
      </w:tblPr>
      <w:tblGrid>
        <w:gridCol w:w="4796"/>
        <w:gridCol w:w="4797"/>
        <w:gridCol w:w="4797"/>
      </w:tblGrid>
      <w:tr w:rsidR="003E4023" w14:paraId="724D51AC" w14:textId="77777777" w:rsidTr="0034092B">
        <w:trPr>
          <w:trHeight w:val="256"/>
          <w:jc w:val="center"/>
        </w:trPr>
        <w:tc>
          <w:tcPr>
            <w:tcW w:w="4796" w:type="dxa"/>
            <w:shd w:val="clear" w:color="auto" w:fill="D5DCE4" w:themeFill="text2" w:themeFillTint="33"/>
            <w:vAlign w:val="center"/>
          </w:tcPr>
          <w:p w14:paraId="066754B9" w14:textId="6B1F30E1" w:rsidR="003E4023" w:rsidRPr="003E5907" w:rsidRDefault="00CF1945" w:rsidP="003E4023">
            <w:pPr>
              <w:jc w:val="center"/>
              <w:rPr>
                <w:rFonts w:ascii="Times New Roman" w:hAnsi="Times New Roman" w:cs="Times New Roman"/>
                <w:b/>
                <w:bCs/>
                <w:i/>
                <w:iCs/>
              </w:rPr>
            </w:pPr>
            <w:r w:rsidRPr="003E5907">
              <w:rPr>
                <w:rFonts w:ascii="Times New Roman" w:hAnsi="Times New Roman" w:cs="Times New Roman"/>
                <w:b/>
                <w:bCs/>
                <w:i/>
                <w:iCs/>
              </w:rPr>
              <w:t>Requirement</w:t>
            </w:r>
            <w:r>
              <w:rPr>
                <w:rFonts w:ascii="Times New Roman" w:hAnsi="Times New Roman" w:cs="Times New Roman"/>
                <w:b/>
                <w:bCs/>
                <w:i/>
                <w:iCs/>
              </w:rPr>
              <w:t xml:space="preserve"> and Information Requested</w:t>
            </w:r>
          </w:p>
        </w:tc>
        <w:tc>
          <w:tcPr>
            <w:tcW w:w="4797" w:type="dxa"/>
            <w:shd w:val="clear" w:color="auto" w:fill="D5DCE4" w:themeFill="text2" w:themeFillTint="33"/>
            <w:vAlign w:val="center"/>
          </w:tcPr>
          <w:p w14:paraId="4529FCBF" w14:textId="1E33726B" w:rsidR="003E4023" w:rsidRPr="003E5907" w:rsidRDefault="003E4023" w:rsidP="003E4023">
            <w:pPr>
              <w:jc w:val="center"/>
              <w:rPr>
                <w:rFonts w:ascii="Times New Roman" w:hAnsi="Times New Roman" w:cs="Times New Roman"/>
                <w:b/>
                <w:bCs/>
                <w:i/>
                <w:iCs/>
              </w:rPr>
            </w:pPr>
            <w:r>
              <w:rPr>
                <w:rFonts w:ascii="Times New Roman" w:hAnsi="Times New Roman" w:cs="Times New Roman"/>
                <w:b/>
                <w:bCs/>
                <w:i/>
                <w:iCs/>
              </w:rPr>
              <w:t>SEA response</w:t>
            </w:r>
          </w:p>
        </w:tc>
        <w:tc>
          <w:tcPr>
            <w:tcW w:w="4797" w:type="dxa"/>
            <w:shd w:val="clear" w:color="auto" w:fill="D5DCE4" w:themeFill="text2" w:themeFillTint="33"/>
            <w:vAlign w:val="center"/>
          </w:tcPr>
          <w:p w14:paraId="76D2066C" w14:textId="7931A84B" w:rsidR="003E4023" w:rsidRPr="003E5907" w:rsidRDefault="003E4023" w:rsidP="003E4023">
            <w:pPr>
              <w:jc w:val="center"/>
              <w:rPr>
                <w:rFonts w:ascii="Times New Roman" w:hAnsi="Times New Roman" w:cs="Times New Roman"/>
                <w:b/>
                <w:bCs/>
                <w:i/>
                <w:iCs/>
              </w:rPr>
            </w:pPr>
            <w:r w:rsidRPr="003E4023">
              <w:rPr>
                <w:rFonts w:ascii="Times New Roman" w:hAnsi="Times New Roman" w:cs="Times New Roman"/>
                <w:b/>
                <w:i/>
                <w:iCs/>
                <w:spacing w:val="-1"/>
              </w:rPr>
              <w:t>Submitted Documentation File Name[s]</w:t>
            </w:r>
          </w:p>
        </w:tc>
      </w:tr>
      <w:tr w:rsidR="00A02903" w:rsidRPr="00AC2E4F" w14:paraId="03F90C22" w14:textId="77777777" w:rsidTr="00EF4D93">
        <w:trPr>
          <w:trHeight w:val="1133"/>
          <w:jc w:val="center"/>
        </w:trPr>
        <w:tc>
          <w:tcPr>
            <w:tcW w:w="4796" w:type="dxa"/>
          </w:tcPr>
          <w:p w14:paraId="77F568CA" w14:textId="5B71239C" w:rsidR="00A02903" w:rsidRPr="00AC2E4F" w:rsidRDefault="00A02903" w:rsidP="00E760CE">
            <w:pPr>
              <w:pStyle w:val="ListParagraph"/>
              <w:numPr>
                <w:ilvl w:val="0"/>
                <w:numId w:val="21"/>
              </w:numPr>
              <w:rPr>
                <w:rFonts w:ascii="Times New Roman" w:eastAsia="Calibri" w:hAnsi="Times New Roman" w:cs="Times New Roman"/>
                <w:bCs/>
                <w:spacing w:val="1"/>
              </w:rPr>
            </w:pPr>
            <w:r w:rsidRPr="00AC2E4F">
              <w:rPr>
                <w:rFonts w:ascii="Times New Roman" w:eastAsia="Times New Roman" w:hAnsi="Times New Roman" w:cs="Times New Roman"/>
              </w:rPr>
              <w:t xml:space="preserve">Describe </w:t>
            </w:r>
            <w:r w:rsidRPr="00AC2E4F">
              <w:rPr>
                <w:rFonts w:ascii="Times New Roman" w:eastAsia="Calibri" w:hAnsi="Times New Roman" w:cs="Times New Roman"/>
                <w:bCs/>
                <w:spacing w:val="1"/>
              </w:rPr>
              <w:t xml:space="preserve">the </w:t>
            </w:r>
            <w:r w:rsidR="00D82670" w:rsidRPr="00AC2E4F">
              <w:rPr>
                <w:rFonts w:ascii="Times New Roman" w:eastAsia="Calibri" w:hAnsi="Times New Roman" w:cs="Times New Roman"/>
                <w:bCs/>
                <w:spacing w:val="1"/>
              </w:rPr>
              <w:t xml:space="preserve">SEA’s procedures for ensuring that SAs use program funds only for purposes allowed under </w:t>
            </w:r>
            <w:r w:rsidR="00D82670" w:rsidRPr="00AC2E4F">
              <w:rPr>
                <w:rFonts w:ascii="Times New Roman" w:eastAsia="Times New Roman" w:hAnsi="Times New Roman" w:cs="Times New Roman"/>
                <w:bCs/>
              </w:rPr>
              <w:t>§1415(a)</w:t>
            </w:r>
            <w:r w:rsidR="00B23C91" w:rsidRPr="00AC2E4F">
              <w:rPr>
                <w:rFonts w:ascii="Times New Roman" w:eastAsia="Times New Roman" w:hAnsi="Times New Roman" w:cs="Times New Roman"/>
                <w:bCs/>
              </w:rPr>
              <w:t xml:space="preserve"> and in accordance with relevant requirements in 2 CFR </w:t>
            </w:r>
            <w:r w:rsidR="001E21E5" w:rsidRPr="00AC2E4F">
              <w:rPr>
                <w:rFonts w:ascii="Times New Roman" w:eastAsia="Times New Roman" w:hAnsi="Times New Roman" w:cs="Times New Roman"/>
              </w:rPr>
              <w:t xml:space="preserve">Part </w:t>
            </w:r>
            <w:r w:rsidR="00B23C91" w:rsidRPr="00AC2E4F">
              <w:rPr>
                <w:rFonts w:ascii="Times New Roman" w:eastAsia="Times New Roman" w:hAnsi="Times New Roman" w:cs="Times New Roman"/>
                <w:bCs/>
              </w:rPr>
              <w:t>200</w:t>
            </w:r>
            <w:r w:rsidR="00D82670" w:rsidRPr="00AC2E4F">
              <w:rPr>
                <w:rFonts w:ascii="Times New Roman" w:eastAsia="Times New Roman" w:hAnsi="Times New Roman" w:cs="Times New Roman"/>
                <w:bCs/>
              </w:rPr>
              <w:t>.</w:t>
            </w:r>
            <w:r w:rsidR="00D82670" w:rsidRPr="00AC2E4F">
              <w:rPr>
                <w:rFonts w:ascii="Times New Roman" w:eastAsia="Times New Roman" w:hAnsi="Times New Roman" w:cs="Times New Roman"/>
                <w:b/>
                <w:bCs/>
              </w:rPr>
              <w:t xml:space="preserve"> </w:t>
            </w:r>
            <w:r w:rsidRPr="00AC2E4F">
              <w:rPr>
                <w:rFonts w:ascii="Times New Roman" w:eastAsia="Calibri" w:hAnsi="Times New Roman" w:cs="Times New Roman"/>
                <w:bCs/>
                <w:spacing w:val="1"/>
              </w:rPr>
              <w:t xml:space="preserve"> </w:t>
            </w:r>
          </w:p>
          <w:p w14:paraId="365E8293" w14:textId="77777777" w:rsidR="00D82670" w:rsidRPr="00AC2E4F" w:rsidRDefault="00D82670" w:rsidP="00E760CE">
            <w:pPr>
              <w:contextualSpacing/>
              <w:rPr>
                <w:rFonts w:ascii="Times New Roman" w:eastAsia="Calibri" w:hAnsi="Times New Roman" w:cs="Times New Roman"/>
                <w:bCs/>
                <w:spacing w:val="1"/>
              </w:rPr>
            </w:pPr>
          </w:p>
          <w:p w14:paraId="7088AE60" w14:textId="77777777" w:rsidR="00B5385C" w:rsidRPr="00AC2E4F" w:rsidRDefault="00B5385C" w:rsidP="00E760CE">
            <w:pPr>
              <w:rPr>
                <w:rFonts w:ascii="Times New Roman" w:hAnsi="Times New Roman" w:cs="Times New Roman"/>
                <w:b/>
                <w:bCs/>
              </w:rPr>
            </w:pPr>
            <w:r w:rsidRPr="00AC2E4F">
              <w:rPr>
                <w:rFonts w:ascii="Times New Roman" w:hAnsi="Times New Roman" w:cs="Times New Roman"/>
                <w:b/>
                <w:bCs/>
              </w:rPr>
              <w:t xml:space="preserve">Suggested Documentation/Evidence: </w:t>
            </w:r>
          </w:p>
          <w:p w14:paraId="62B83B54" w14:textId="109B921E" w:rsidR="00A02903" w:rsidRPr="00AC2E4F" w:rsidRDefault="00D82670" w:rsidP="00E760CE">
            <w:pPr>
              <w:pStyle w:val="ListParagraph"/>
              <w:numPr>
                <w:ilvl w:val="0"/>
                <w:numId w:val="10"/>
              </w:numPr>
              <w:rPr>
                <w:rFonts w:ascii="Times New Roman" w:eastAsia="Times New Roman" w:hAnsi="Times New Roman" w:cs="Times New Roman"/>
              </w:rPr>
            </w:pPr>
            <w:r w:rsidRPr="00AC2E4F">
              <w:rPr>
                <w:rFonts w:ascii="Times New Roman" w:hAnsi="Times New Roman" w:cs="Times New Roman"/>
                <w:bCs/>
                <w:spacing w:val="-1"/>
              </w:rPr>
              <w:t>Application materials that show how subgrantees intend to use funds</w:t>
            </w:r>
            <w:r w:rsidR="00B23C91" w:rsidRPr="00AC2E4F">
              <w:rPr>
                <w:rFonts w:ascii="Times New Roman" w:hAnsi="Times New Roman" w:cs="Times New Roman"/>
                <w:bCs/>
                <w:spacing w:val="-1"/>
              </w:rPr>
              <w:t>.</w:t>
            </w:r>
          </w:p>
          <w:p w14:paraId="3B41527B" w14:textId="10F5F94B" w:rsidR="00B23C91" w:rsidRPr="00AC2E4F" w:rsidRDefault="00B23C91" w:rsidP="00E760CE">
            <w:pPr>
              <w:pStyle w:val="ListParagraph"/>
              <w:numPr>
                <w:ilvl w:val="0"/>
                <w:numId w:val="10"/>
              </w:numPr>
              <w:rPr>
                <w:rFonts w:ascii="Times New Roman" w:eastAsia="Times New Roman" w:hAnsi="Times New Roman" w:cs="Times New Roman"/>
              </w:rPr>
            </w:pPr>
            <w:r w:rsidRPr="00AC2E4F">
              <w:rPr>
                <w:rFonts w:ascii="Times New Roman" w:eastAsia="Times New Roman" w:hAnsi="Times New Roman" w:cs="Times New Roman"/>
              </w:rPr>
              <w:t xml:space="preserve">Information about how applications are reviewed to ensure that funds are used only for allowable purposes. </w:t>
            </w:r>
          </w:p>
          <w:p w14:paraId="34D928BA" w14:textId="0C349EC3" w:rsidR="00D82670" w:rsidRPr="00AC2E4F" w:rsidRDefault="00D82670" w:rsidP="00E760CE">
            <w:pPr>
              <w:pStyle w:val="ListParagraph"/>
              <w:numPr>
                <w:ilvl w:val="0"/>
                <w:numId w:val="10"/>
              </w:numPr>
              <w:rPr>
                <w:rFonts w:ascii="Times New Roman" w:eastAsia="Times New Roman" w:hAnsi="Times New Roman" w:cs="Times New Roman"/>
              </w:rPr>
            </w:pPr>
            <w:r w:rsidRPr="00AC2E4F">
              <w:rPr>
                <w:rFonts w:ascii="Times New Roman" w:eastAsia="Times New Roman" w:hAnsi="Times New Roman" w:cs="Times New Roman"/>
              </w:rPr>
              <w:t xml:space="preserve">Monitoring protocols and reports showing that the SEA ensures that activities described in the SA application are carried out. </w:t>
            </w:r>
          </w:p>
          <w:p w14:paraId="05878595" w14:textId="1E6FEDD7" w:rsidR="00D82670" w:rsidRPr="00AC2E4F" w:rsidRDefault="00D82670" w:rsidP="00E760CE">
            <w:pPr>
              <w:pStyle w:val="ListParagraph"/>
              <w:numPr>
                <w:ilvl w:val="0"/>
                <w:numId w:val="10"/>
              </w:numPr>
              <w:rPr>
                <w:rFonts w:ascii="Times New Roman" w:eastAsia="Times New Roman" w:hAnsi="Times New Roman" w:cs="Times New Roman"/>
              </w:rPr>
            </w:pPr>
            <w:r w:rsidRPr="00AC2E4F">
              <w:rPr>
                <w:rFonts w:ascii="Times New Roman" w:eastAsia="Times New Roman" w:hAnsi="Times New Roman" w:cs="Times New Roman"/>
              </w:rPr>
              <w:t>Financial records and procedures that verify that funds were used appropriately</w:t>
            </w:r>
            <w:r w:rsidR="00B23C91" w:rsidRPr="00AC2E4F">
              <w:rPr>
                <w:rFonts w:ascii="Times New Roman" w:eastAsia="Times New Roman" w:hAnsi="Times New Roman" w:cs="Times New Roman"/>
              </w:rPr>
              <w:t xml:space="preserve"> and in accordance with the cost principals in 2 CFR </w:t>
            </w:r>
            <w:r w:rsidR="001E21E5" w:rsidRPr="00AC2E4F">
              <w:rPr>
                <w:rFonts w:ascii="Times New Roman" w:eastAsia="Times New Roman" w:hAnsi="Times New Roman" w:cs="Times New Roman"/>
              </w:rPr>
              <w:t xml:space="preserve">Part </w:t>
            </w:r>
            <w:r w:rsidR="00B23C91" w:rsidRPr="00AC2E4F">
              <w:rPr>
                <w:rFonts w:ascii="Times New Roman" w:eastAsia="Times New Roman" w:hAnsi="Times New Roman" w:cs="Times New Roman"/>
              </w:rPr>
              <w:t>200</w:t>
            </w:r>
            <w:r w:rsidR="001E21E5" w:rsidRPr="00AC2E4F">
              <w:rPr>
                <w:rFonts w:ascii="Times New Roman" w:eastAsia="Times New Roman" w:hAnsi="Times New Roman" w:cs="Times New Roman"/>
              </w:rPr>
              <w:t>, Subpart E</w:t>
            </w:r>
            <w:r w:rsidRPr="00AC2E4F">
              <w:rPr>
                <w:rFonts w:ascii="Times New Roman" w:eastAsia="Times New Roman" w:hAnsi="Times New Roman" w:cs="Times New Roman"/>
              </w:rPr>
              <w:t>.</w:t>
            </w:r>
          </w:p>
          <w:p w14:paraId="2076901F" w14:textId="7468F138" w:rsidR="0001407B" w:rsidRPr="00AC2E4F" w:rsidRDefault="00E16E8E" w:rsidP="00E760CE">
            <w:pPr>
              <w:pStyle w:val="ListParagraph"/>
              <w:numPr>
                <w:ilvl w:val="0"/>
                <w:numId w:val="10"/>
              </w:numPr>
              <w:rPr>
                <w:rFonts w:ascii="Times New Roman" w:eastAsia="Times New Roman" w:hAnsi="Times New Roman" w:cs="Times New Roman"/>
              </w:rPr>
            </w:pPr>
            <w:r w:rsidRPr="00AC2E4F">
              <w:rPr>
                <w:rFonts w:ascii="Times New Roman" w:eastAsia="Times New Roman" w:hAnsi="Times New Roman" w:cs="Times New Roman"/>
              </w:rPr>
              <w:t xml:space="preserve">Guidance or technical assistance provided to </w:t>
            </w:r>
            <w:r w:rsidR="00CE19F3" w:rsidRPr="00AC2E4F">
              <w:rPr>
                <w:rFonts w:ascii="Times New Roman" w:eastAsia="Times New Roman" w:hAnsi="Times New Roman" w:cs="Times New Roman"/>
              </w:rPr>
              <w:t xml:space="preserve">SAs </w:t>
            </w:r>
            <w:r w:rsidRPr="00AC2E4F">
              <w:rPr>
                <w:rFonts w:ascii="Times New Roman" w:eastAsia="Times New Roman" w:hAnsi="Times New Roman" w:cs="Times New Roman"/>
              </w:rPr>
              <w:t>on allowable uses of funds.</w:t>
            </w:r>
          </w:p>
          <w:p w14:paraId="74BC80E5" w14:textId="67180649" w:rsidR="00BC18DB" w:rsidRPr="00AC2E4F" w:rsidRDefault="00BC18DB" w:rsidP="00E760CE">
            <w:pPr>
              <w:pStyle w:val="ListParagraph"/>
              <w:numPr>
                <w:ilvl w:val="0"/>
                <w:numId w:val="10"/>
              </w:numPr>
              <w:rPr>
                <w:rFonts w:ascii="Times New Roman" w:eastAsia="Times New Roman" w:hAnsi="Times New Roman" w:cs="Times New Roman"/>
              </w:rPr>
            </w:pPr>
            <w:r w:rsidRPr="00AC2E4F">
              <w:rPr>
                <w:rFonts w:ascii="Times New Roman" w:eastAsia="Times New Roman" w:hAnsi="Times New Roman" w:cs="Times New Roman"/>
              </w:rPr>
              <w:t xml:space="preserve">Examples of types of projects funded by </w:t>
            </w:r>
            <w:r w:rsidR="00CE19F3" w:rsidRPr="00AC2E4F">
              <w:rPr>
                <w:rFonts w:ascii="Times New Roman" w:eastAsia="Times New Roman" w:hAnsi="Times New Roman" w:cs="Times New Roman"/>
              </w:rPr>
              <w:t>SAs</w:t>
            </w:r>
            <w:r w:rsidRPr="00AC2E4F">
              <w:rPr>
                <w:rFonts w:ascii="Times New Roman" w:eastAsia="Times New Roman" w:hAnsi="Times New Roman" w:cs="Times New Roman"/>
              </w:rPr>
              <w:t>.</w:t>
            </w:r>
          </w:p>
        </w:tc>
        <w:tc>
          <w:tcPr>
            <w:tcW w:w="4797" w:type="dxa"/>
          </w:tcPr>
          <w:p w14:paraId="7EA9BE49" w14:textId="77777777" w:rsidR="00A02903" w:rsidRPr="00AC2E4F" w:rsidRDefault="00A02903" w:rsidP="00E760CE">
            <w:pPr>
              <w:pBdr>
                <w:top w:val="nil"/>
                <w:left w:val="nil"/>
                <w:bottom w:val="nil"/>
                <w:right w:val="nil"/>
                <w:between w:val="nil"/>
              </w:pBdr>
              <w:contextualSpacing/>
              <w:rPr>
                <w:rFonts w:ascii="Times New Roman" w:eastAsia="Times New Roman" w:hAnsi="Times New Roman" w:cs="Times New Roman"/>
              </w:rPr>
            </w:pPr>
          </w:p>
        </w:tc>
        <w:tc>
          <w:tcPr>
            <w:tcW w:w="4797" w:type="dxa"/>
          </w:tcPr>
          <w:p w14:paraId="50F5E257" w14:textId="77777777" w:rsidR="00A02903" w:rsidRPr="00AC2E4F" w:rsidRDefault="00A02903" w:rsidP="00E760CE"/>
        </w:tc>
      </w:tr>
      <w:tr w:rsidR="00EF4D93" w:rsidRPr="00AC2E4F" w14:paraId="57CE8167" w14:textId="77777777" w:rsidTr="0034092B">
        <w:trPr>
          <w:trHeight w:val="3980"/>
          <w:jc w:val="center"/>
        </w:trPr>
        <w:tc>
          <w:tcPr>
            <w:tcW w:w="4796" w:type="dxa"/>
          </w:tcPr>
          <w:p w14:paraId="50A9D493" w14:textId="24DA3E04" w:rsidR="00EF4D93" w:rsidRPr="00AC2E4F" w:rsidRDefault="00EF4D93" w:rsidP="00E760CE">
            <w:pPr>
              <w:pStyle w:val="ListParagraph"/>
              <w:numPr>
                <w:ilvl w:val="0"/>
                <w:numId w:val="21"/>
              </w:numPr>
              <w:rPr>
                <w:rFonts w:ascii="Times New Roman" w:hAnsi="Times New Roman" w:cs="Times New Roman"/>
                <w:shd w:val="clear" w:color="auto" w:fill="FFFFFF"/>
              </w:rPr>
            </w:pPr>
            <w:r w:rsidRPr="00AC2E4F">
              <w:rPr>
                <w:rFonts w:ascii="Times New Roman" w:eastAsia="Times New Roman" w:hAnsi="Times New Roman" w:cs="Times New Roman"/>
                <w:bCs/>
              </w:rPr>
              <w:lastRenderedPageBreak/>
              <w:t xml:space="preserve">Describe how the SEA ensures compliance with the requirement that </w:t>
            </w:r>
            <w:r w:rsidR="001E21E5" w:rsidRPr="00AC2E4F">
              <w:rPr>
                <w:rFonts w:ascii="Times New Roman" w:eastAsia="Times New Roman" w:hAnsi="Times New Roman" w:cs="Times New Roman"/>
                <w:bCs/>
              </w:rPr>
              <w:t>Title I, Part D</w:t>
            </w:r>
            <w:r w:rsidR="006D63E7" w:rsidRPr="00AC2E4F">
              <w:rPr>
                <w:rFonts w:ascii="Times New Roman" w:eastAsia="Times New Roman" w:hAnsi="Times New Roman" w:cs="Times New Roman"/>
                <w:bCs/>
              </w:rPr>
              <w:t>, Subpart 1</w:t>
            </w:r>
            <w:r w:rsidR="001E21E5" w:rsidRPr="00AC2E4F">
              <w:rPr>
                <w:rFonts w:ascii="Times New Roman" w:eastAsia="Times New Roman" w:hAnsi="Times New Roman" w:cs="Times New Roman"/>
                <w:bCs/>
              </w:rPr>
              <w:t xml:space="preserve"> funds </w:t>
            </w:r>
            <w:r w:rsidRPr="00AC2E4F">
              <w:rPr>
                <w:rFonts w:ascii="Times New Roman" w:eastAsia="Times New Roman" w:hAnsi="Times New Roman" w:cs="Times New Roman"/>
                <w:bCs/>
              </w:rPr>
              <w:t xml:space="preserve">supplement </w:t>
            </w:r>
            <w:r w:rsidR="006D63E7" w:rsidRPr="00AC2E4F">
              <w:rPr>
                <w:rFonts w:ascii="Times New Roman" w:eastAsia="Times New Roman" w:hAnsi="Times New Roman" w:cs="Times New Roman"/>
                <w:bCs/>
              </w:rPr>
              <w:t xml:space="preserve">the funds </w:t>
            </w:r>
            <w:proofErr w:type="gramStart"/>
            <w:r w:rsidR="006D63E7" w:rsidRPr="00AC2E4F">
              <w:rPr>
                <w:rFonts w:ascii="Times New Roman" w:eastAsia="Times New Roman" w:hAnsi="Times New Roman" w:cs="Times New Roman"/>
                <w:bCs/>
              </w:rPr>
              <w:t>that  would</w:t>
            </w:r>
            <w:proofErr w:type="gramEnd"/>
            <w:r w:rsidR="006D63E7" w:rsidRPr="00AC2E4F">
              <w:rPr>
                <w:rFonts w:ascii="Times New Roman" w:eastAsia="Times New Roman" w:hAnsi="Times New Roman" w:cs="Times New Roman"/>
                <w:bCs/>
              </w:rPr>
              <w:t xml:space="preserve">, in the absence of such funds, be made available from </w:t>
            </w:r>
            <w:r w:rsidRPr="00AC2E4F">
              <w:rPr>
                <w:rFonts w:ascii="Times New Roman" w:eastAsia="Times New Roman" w:hAnsi="Times New Roman" w:cs="Times New Roman"/>
                <w:bCs/>
              </w:rPr>
              <w:t>State and local funds, particularly with respect to ensuring that Subpart 1 funds are not used to meet the State’s “regular program of instruction</w:t>
            </w:r>
            <w:r w:rsidR="004E59EB" w:rsidRPr="00AC2E4F">
              <w:rPr>
                <w:rFonts w:ascii="Times New Roman" w:eastAsia="Times New Roman" w:hAnsi="Times New Roman" w:cs="Times New Roman"/>
                <w:bCs/>
              </w:rPr>
              <w:t>,</w:t>
            </w:r>
            <w:r w:rsidRPr="00AC2E4F">
              <w:rPr>
                <w:rFonts w:ascii="Times New Roman" w:eastAsia="Times New Roman" w:hAnsi="Times New Roman" w:cs="Times New Roman"/>
                <w:bCs/>
              </w:rPr>
              <w:t>”</w:t>
            </w:r>
            <w:r w:rsidR="004E59EB" w:rsidRPr="00AC2E4F">
              <w:rPr>
                <w:rFonts w:ascii="Times New Roman" w:eastAsia="Times New Roman" w:hAnsi="Times New Roman" w:cs="Times New Roman"/>
                <w:bCs/>
              </w:rPr>
              <w:t xml:space="preserve"> as defined in 34 CFR 200.90(b).</w:t>
            </w:r>
          </w:p>
          <w:p w14:paraId="1E4CE0E6" w14:textId="77777777" w:rsidR="00EF4D93" w:rsidRPr="00AC2E4F" w:rsidRDefault="00EF4D93" w:rsidP="00E760CE">
            <w:pPr>
              <w:rPr>
                <w:rFonts w:ascii="Times New Roman" w:hAnsi="Times New Roman" w:cs="Times New Roman"/>
                <w:shd w:val="clear" w:color="auto" w:fill="FFFFFF"/>
              </w:rPr>
            </w:pPr>
          </w:p>
          <w:p w14:paraId="469694CE" w14:textId="77777777" w:rsidR="00B5385C" w:rsidRPr="00AC2E4F" w:rsidRDefault="00B5385C" w:rsidP="00E760CE">
            <w:pPr>
              <w:rPr>
                <w:rFonts w:ascii="Times New Roman" w:hAnsi="Times New Roman" w:cs="Times New Roman"/>
                <w:b/>
                <w:bCs/>
              </w:rPr>
            </w:pPr>
            <w:r w:rsidRPr="00AC2E4F">
              <w:rPr>
                <w:rFonts w:ascii="Times New Roman" w:hAnsi="Times New Roman" w:cs="Times New Roman"/>
                <w:b/>
                <w:bCs/>
              </w:rPr>
              <w:t xml:space="preserve">Suggested Documentation/Evidence: </w:t>
            </w:r>
          </w:p>
          <w:p w14:paraId="28C152E6" w14:textId="77777777" w:rsidR="00EF4D93" w:rsidRPr="00AC2E4F" w:rsidRDefault="00EF4D93" w:rsidP="00E760CE">
            <w:pPr>
              <w:pStyle w:val="ListParagraph"/>
              <w:widowControl w:val="0"/>
              <w:numPr>
                <w:ilvl w:val="0"/>
                <w:numId w:val="11"/>
              </w:numPr>
              <w:tabs>
                <w:tab w:val="left" w:pos="405"/>
              </w:tabs>
              <w:ind w:right="172"/>
              <w:contextualSpacing w:val="0"/>
              <w:rPr>
                <w:rFonts w:ascii="Times New Roman" w:eastAsia="Times New Roman" w:hAnsi="Times New Roman" w:cs="Times New Roman"/>
              </w:rPr>
            </w:pPr>
            <w:r w:rsidRPr="00AC2E4F">
              <w:rPr>
                <w:rFonts w:ascii="Times New Roman" w:hAnsi="Times New Roman" w:cs="Times New Roman"/>
                <w:spacing w:val="-1"/>
              </w:rPr>
              <w:t>Documented procedures for evaluating SA compliance with supplement, not supplant requirements.</w:t>
            </w:r>
          </w:p>
          <w:p w14:paraId="73E99DB2" w14:textId="4CBA36F4" w:rsidR="00EF4D93" w:rsidRPr="00AC2E4F" w:rsidRDefault="00EF4D93" w:rsidP="00E760CE">
            <w:pPr>
              <w:pStyle w:val="ListParagraph"/>
              <w:numPr>
                <w:ilvl w:val="0"/>
                <w:numId w:val="11"/>
              </w:numPr>
              <w:rPr>
                <w:rFonts w:ascii="Times New Roman" w:eastAsia="Times New Roman" w:hAnsi="Times New Roman" w:cs="Times New Roman"/>
              </w:rPr>
            </w:pPr>
            <w:r w:rsidRPr="00AC2E4F">
              <w:rPr>
                <w:rFonts w:ascii="Times New Roman" w:eastAsia="Times New Roman" w:hAnsi="Times New Roman" w:cs="Times New Roman"/>
              </w:rPr>
              <w:t xml:space="preserve">Guidance and/or technical support the SEA has provided to </w:t>
            </w:r>
            <w:r w:rsidR="00CE19F3" w:rsidRPr="00AC2E4F">
              <w:rPr>
                <w:rFonts w:ascii="Times New Roman" w:eastAsia="Times New Roman" w:hAnsi="Times New Roman" w:cs="Times New Roman"/>
              </w:rPr>
              <w:t xml:space="preserve">SAs </w:t>
            </w:r>
            <w:r w:rsidRPr="00AC2E4F">
              <w:rPr>
                <w:rFonts w:ascii="Times New Roman" w:eastAsia="Times New Roman" w:hAnsi="Times New Roman" w:cs="Times New Roman"/>
              </w:rPr>
              <w:t>regarding supplement, not supplant requirements.</w:t>
            </w:r>
          </w:p>
        </w:tc>
        <w:tc>
          <w:tcPr>
            <w:tcW w:w="4797" w:type="dxa"/>
          </w:tcPr>
          <w:p w14:paraId="6453B796" w14:textId="77777777" w:rsidR="00EF4D93" w:rsidRPr="00AC2E4F" w:rsidRDefault="00EF4D93" w:rsidP="00E760CE">
            <w:pPr>
              <w:pBdr>
                <w:top w:val="nil"/>
                <w:left w:val="nil"/>
                <w:bottom w:val="nil"/>
                <w:right w:val="nil"/>
                <w:between w:val="nil"/>
              </w:pBdr>
              <w:contextualSpacing/>
              <w:rPr>
                <w:rFonts w:ascii="Times New Roman" w:eastAsia="Times New Roman" w:hAnsi="Times New Roman" w:cs="Times New Roman"/>
              </w:rPr>
            </w:pPr>
          </w:p>
        </w:tc>
        <w:tc>
          <w:tcPr>
            <w:tcW w:w="4797" w:type="dxa"/>
          </w:tcPr>
          <w:p w14:paraId="7AB6F47E" w14:textId="77777777" w:rsidR="00EF4D93" w:rsidRPr="00AC2E4F" w:rsidRDefault="00EF4D93" w:rsidP="00E760CE"/>
        </w:tc>
      </w:tr>
    </w:tbl>
    <w:p w14:paraId="579E5C35" w14:textId="0E85A167" w:rsidR="00A02903" w:rsidRPr="00AC2E4F" w:rsidRDefault="00A02903"/>
    <w:tbl>
      <w:tblPr>
        <w:tblStyle w:val="TableGrid"/>
        <w:tblW w:w="0" w:type="auto"/>
        <w:tblLook w:val="04A0" w:firstRow="1" w:lastRow="0" w:firstColumn="1" w:lastColumn="0" w:noHBand="0" w:noVBand="1"/>
      </w:tblPr>
      <w:tblGrid>
        <w:gridCol w:w="14390"/>
      </w:tblGrid>
      <w:tr w:rsidR="00CC616B" w:rsidRPr="00AC2E4F" w14:paraId="788010BE" w14:textId="77777777" w:rsidTr="00CC616B">
        <w:tc>
          <w:tcPr>
            <w:tcW w:w="14390" w:type="dxa"/>
          </w:tcPr>
          <w:p w14:paraId="2A3CC5E1" w14:textId="3E136815" w:rsidR="00CC616B" w:rsidRPr="00AC2E4F" w:rsidRDefault="00CC616B" w:rsidP="00CC616B">
            <w:pPr>
              <w:rPr>
                <w:bCs/>
              </w:rPr>
            </w:pPr>
            <w:r w:rsidRPr="00AC2E4F">
              <w:rPr>
                <w:rFonts w:ascii="Times New Roman" w:eastAsia="Times New Roman" w:hAnsi="Times New Roman" w:cs="Times New Roman"/>
                <w:b/>
              </w:rPr>
              <w:t>1.7: Institution-wide Projects:</w:t>
            </w:r>
            <w:r w:rsidRPr="00AC2E4F">
              <w:rPr>
                <w:rFonts w:ascii="Times New Roman" w:eastAsia="Times New Roman" w:hAnsi="Times New Roman" w:cs="Times New Roman"/>
                <w:bCs/>
              </w:rPr>
              <w:t xml:space="preserve"> </w:t>
            </w:r>
            <w:r w:rsidR="00BC10D6" w:rsidRPr="00AC2E4F">
              <w:rPr>
                <w:rFonts w:ascii="Times New Roman" w:eastAsia="Times New Roman" w:hAnsi="Times New Roman" w:cs="Times New Roman"/>
                <w:b/>
              </w:rPr>
              <w:t xml:space="preserve">ESEA </w:t>
            </w:r>
            <w:r w:rsidRPr="00AC2E4F">
              <w:rPr>
                <w:rFonts w:ascii="Times New Roman" w:eastAsia="Times New Roman" w:hAnsi="Times New Roman" w:cs="Times New Roman"/>
                <w:b/>
                <w:bCs/>
              </w:rPr>
              <w:t>§1416</w:t>
            </w:r>
            <w:r w:rsidRPr="00AC2E4F">
              <w:rPr>
                <w:rFonts w:ascii="Times New Roman" w:eastAsia="Times New Roman" w:hAnsi="Times New Roman" w:cs="Times New Roman"/>
                <w:b/>
              </w:rPr>
              <w:t xml:space="preserve"> </w:t>
            </w:r>
            <w:r w:rsidR="00295067" w:rsidRPr="00AC2E4F">
              <w:rPr>
                <w:rFonts w:ascii="Times New Roman" w:eastAsia="Times New Roman" w:hAnsi="Times New Roman" w:cs="Times New Roman"/>
                <w:bCs/>
              </w:rPr>
              <w:t xml:space="preserve">The SEA ensures that any institution-wide projects funded by the Subpart 1 program meet statutory requirements. </w:t>
            </w:r>
          </w:p>
        </w:tc>
      </w:tr>
    </w:tbl>
    <w:p w14:paraId="378DA7E9" w14:textId="77777777" w:rsidR="00CC616B" w:rsidRPr="00AC2E4F" w:rsidRDefault="00CC616B" w:rsidP="00CC616B">
      <w:pPr>
        <w:spacing w:after="0"/>
        <w:rPr>
          <w:sz w:val="2"/>
          <w:szCs w:val="2"/>
        </w:rPr>
      </w:pPr>
    </w:p>
    <w:tbl>
      <w:tblPr>
        <w:tblStyle w:val="TableGrid"/>
        <w:tblW w:w="0" w:type="auto"/>
        <w:jc w:val="center"/>
        <w:tblLook w:val="04A0" w:firstRow="1" w:lastRow="0" w:firstColumn="1" w:lastColumn="0" w:noHBand="0" w:noVBand="1"/>
      </w:tblPr>
      <w:tblGrid>
        <w:gridCol w:w="4796"/>
        <w:gridCol w:w="4797"/>
        <w:gridCol w:w="4797"/>
      </w:tblGrid>
      <w:tr w:rsidR="003E4023" w:rsidRPr="00AC2E4F" w14:paraId="1AA890A9" w14:textId="77777777" w:rsidTr="00466E26">
        <w:trPr>
          <w:trHeight w:val="449"/>
          <w:jc w:val="center"/>
        </w:trPr>
        <w:tc>
          <w:tcPr>
            <w:tcW w:w="4796" w:type="dxa"/>
            <w:shd w:val="clear" w:color="auto" w:fill="D5DCE4" w:themeFill="text2" w:themeFillTint="33"/>
            <w:vAlign w:val="center"/>
          </w:tcPr>
          <w:p w14:paraId="3AEEE397" w14:textId="1EDB0BEE" w:rsidR="003E4023" w:rsidRPr="00AC2E4F" w:rsidRDefault="00CF1945" w:rsidP="003E4023">
            <w:pPr>
              <w:jc w:val="center"/>
              <w:rPr>
                <w:rFonts w:ascii="Times New Roman" w:hAnsi="Times New Roman" w:cs="Times New Roman"/>
                <w:b/>
                <w:bCs/>
                <w:i/>
                <w:iCs/>
              </w:rPr>
            </w:pPr>
            <w:bookmarkStart w:id="3" w:name="_Hlk95209800"/>
            <w:r w:rsidRPr="00AC2E4F">
              <w:rPr>
                <w:rFonts w:ascii="Times New Roman" w:hAnsi="Times New Roman" w:cs="Times New Roman"/>
                <w:b/>
                <w:bCs/>
                <w:i/>
                <w:iCs/>
              </w:rPr>
              <w:t>Requirement and Information Requested</w:t>
            </w:r>
          </w:p>
        </w:tc>
        <w:tc>
          <w:tcPr>
            <w:tcW w:w="4797" w:type="dxa"/>
            <w:shd w:val="clear" w:color="auto" w:fill="D5DCE4" w:themeFill="text2" w:themeFillTint="33"/>
            <w:vAlign w:val="center"/>
          </w:tcPr>
          <w:p w14:paraId="799DEFAB" w14:textId="1E0C9BED" w:rsidR="003E4023" w:rsidRPr="00AC2E4F" w:rsidRDefault="003E4023" w:rsidP="003E4023">
            <w:pPr>
              <w:jc w:val="center"/>
              <w:rPr>
                <w:rFonts w:ascii="Times New Roman" w:hAnsi="Times New Roman" w:cs="Times New Roman"/>
                <w:b/>
                <w:bCs/>
                <w:i/>
                <w:iCs/>
              </w:rPr>
            </w:pPr>
            <w:r w:rsidRPr="00AC2E4F">
              <w:rPr>
                <w:rFonts w:ascii="Times New Roman" w:hAnsi="Times New Roman" w:cs="Times New Roman"/>
                <w:b/>
                <w:bCs/>
                <w:i/>
                <w:iCs/>
              </w:rPr>
              <w:t>SEA response</w:t>
            </w:r>
          </w:p>
        </w:tc>
        <w:tc>
          <w:tcPr>
            <w:tcW w:w="4797" w:type="dxa"/>
            <w:shd w:val="clear" w:color="auto" w:fill="D5DCE4" w:themeFill="text2" w:themeFillTint="33"/>
            <w:vAlign w:val="center"/>
          </w:tcPr>
          <w:p w14:paraId="3B006ED4" w14:textId="30D4B3AD" w:rsidR="003E4023" w:rsidRPr="00AC2E4F" w:rsidRDefault="003E4023" w:rsidP="003E4023">
            <w:pPr>
              <w:jc w:val="center"/>
              <w:rPr>
                <w:rFonts w:ascii="Times New Roman" w:hAnsi="Times New Roman" w:cs="Times New Roman"/>
                <w:b/>
                <w:bCs/>
                <w:i/>
                <w:iCs/>
              </w:rPr>
            </w:pPr>
            <w:r w:rsidRPr="00AC2E4F">
              <w:rPr>
                <w:rFonts w:ascii="Times New Roman" w:hAnsi="Times New Roman" w:cs="Times New Roman"/>
                <w:b/>
                <w:i/>
                <w:iCs/>
                <w:spacing w:val="-1"/>
              </w:rPr>
              <w:t>Submitted Documentation File Name[s]</w:t>
            </w:r>
          </w:p>
        </w:tc>
      </w:tr>
      <w:tr w:rsidR="006817BD" w:rsidRPr="00AC2E4F" w14:paraId="5630C2E9" w14:textId="77777777" w:rsidTr="00537D18">
        <w:trPr>
          <w:trHeight w:val="4670"/>
          <w:jc w:val="center"/>
        </w:trPr>
        <w:tc>
          <w:tcPr>
            <w:tcW w:w="4796" w:type="dxa"/>
          </w:tcPr>
          <w:p w14:paraId="3D1B0910" w14:textId="77777777" w:rsidR="006817BD" w:rsidRPr="00AC2E4F" w:rsidRDefault="006817BD" w:rsidP="003E38E6">
            <w:pPr>
              <w:pStyle w:val="TableParagraph"/>
              <w:numPr>
                <w:ilvl w:val="0"/>
                <w:numId w:val="22"/>
              </w:numPr>
              <w:tabs>
                <w:tab w:val="left" w:pos="484"/>
                <w:tab w:val="left" w:pos="485"/>
              </w:tabs>
              <w:ind w:right="190"/>
            </w:pPr>
            <w:r w:rsidRPr="00AC2E4F">
              <w:t>Has the SEA approved any SAs to conduct institution-wide projects (IWP) is the last three fiscal years?</w:t>
            </w:r>
          </w:p>
          <w:p w14:paraId="6B7C03EB" w14:textId="77777777" w:rsidR="0087166E" w:rsidRPr="00AC2E4F" w:rsidRDefault="0087166E" w:rsidP="00AC4589">
            <w:pPr>
              <w:pStyle w:val="TableParagraph"/>
              <w:tabs>
                <w:tab w:val="left" w:pos="484"/>
                <w:tab w:val="left" w:pos="485"/>
              </w:tabs>
              <w:ind w:left="360" w:right="190"/>
            </w:pPr>
          </w:p>
          <w:p w14:paraId="4BC0A1E6" w14:textId="3DA7ED89" w:rsidR="006817BD" w:rsidRPr="00AC2E4F" w:rsidRDefault="006817BD" w:rsidP="003E38E6">
            <w:pPr>
              <w:pStyle w:val="TableParagraph"/>
              <w:tabs>
                <w:tab w:val="left" w:pos="484"/>
                <w:tab w:val="left" w:pos="485"/>
              </w:tabs>
              <w:ind w:left="360" w:right="190"/>
            </w:pPr>
            <w:r w:rsidRPr="00AC2E4F">
              <w:t xml:space="preserve">If yes, describe the SEA’s process for approving IWP comprehensive plans and </w:t>
            </w:r>
            <w:r w:rsidRPr="00AC2E4F">
              <w:rPr>
                <w:rFonts w:eastAsia="Calibri"/>
                <w:spacing w:val="1"/>
              </w:rPr>
              <w:t xml:space="preserve">the SEA’s procedures for ensuring that IWPs meet all statutory requirements in </w:t>
            </w:r>
            <w:r w:rsidRPr="00AC2E4F">
              <w:t xml:space="preserve">§1416. </w:t>
            </w:r>
          </w:p>
          <w:p w14:paraId="4BA1231B" w14:textId="77777777" w:rsidR="006817BD" w:rsidRPr="00AC2E4F" w:rsidRDefault="006817BD" w:rsidP="003E38E6">
            <w:pPr>
              <w:pStyle w:val="TableParagraph"/>
              <w:tabs>
                <w:tab w:val="left" w:pos="484"/>
                <w:tab w:val="left" w:pos="485"/>
              </w:tabs>
              <w:ind w:left="360" w:right="190"/>
            </w:pPr>
          </w:p>
          <w:p w14:paraId="19D78D76" w14:textId="77777777" w:rsidR="006817BD" w:rsidRPr="00AC2E4F" w:rsidRDefault="006817BD" w:rsidP="00E760CE">
            <w:pPr>
              <w:rPr>
                <w:rFonts w:ascii="Times New Roman" w:hAnsi="Times New Roman" w:cs="Times New Roman"/>
                <w:b/>
                <w:bCs/>
              </w:rPr>
            </w:pPr>
            <w:r w:rsidRPr="00AC2E4F">
              <w:rPr>
                <w:rFonts w:ascii="Times New Roman" w:hAnsi="Times New Roman" w:cs="Times New Roman"/>
                <w:b/>
                <w:bCs/>
              </w:rPr>
              <w:t xml:space="preserve">Suggested Documentation/Evidence: </w:t>
            </w:r>
          </w:p>
          <w:p w14:paraId="70399F26" w14:textId="77777777" w:rsidR="006817BD" w:rsidRPr="00AC2E4F" w:rsidRDefault="006817BD" w:rsidP="00E760CE">
            <w:pPr>
              <w:pStyle w:val="ListParagraph"/>
              <w:widowControl w:val="0"/>
              <w:numPr>
                <w:ilvl w:val="0"/>
                <w:numId w:val="12"/>
              </w:numPr>
              <w:tabs>
                <w:tab w:val="left" w:pos="405"/>
              </w:tabs>
              <w:ind w:right="172"/>
              <w:contextualSpacing w:val="0"/>
              <w:rPr>
                <w:rFonts w:ascii="Times New Roman" w:eastAsia="Times New Roman" w:hAnsi="Times New Roman" w:cs="Times New Roman"/>
              </w:rPr>
            </w:pPr>
            <w:r w:rsidRPr="00AC2E4F">
              <w:rPr>
                <w:rFonts w:ascii="Times New Roman" w:eastAsia="Times New Roman" w:hAnsi="Times New Roman" w:cs="Times New Roman"/>
              </w:rPr>
              <w:t>Technical assistance or guidance materials provided to SAs about IWPs.</w:t>
            </w:r>
          </w:p>
          <w:p w14:paraId="6D9B7022" w14:textId="77777777" w:rsidR="006817BD" w:rsidRPr="00AC2E4F" w:rsidRDefault="006817BD" w:rsidP="00E760CE">
            <w:pPr>
              <w:pStyle w:val="ListParagraph"/>
              <w:widowControl w:val="0"/>
              <w:numPr>
                <w:ilvl w:val="0"/>
                <w:numId w:val="12"/>
              </w:numPr>
              <w:tabs>
                <w:tab w:val="left" w:pos="697"/>
              </w:tabs>
              <w:ind w:right="663"/>
              <w:contextualSpacing w:val="0"/>
            </w:pPr>
            <w:r w:rsidRPr="00AC2E4F">
              <w:rPr>
                <w:rFonts w:ascii="Times New Roman" w:hAnsi="Times New Roman" w:cs="Times New Roman"/>
                <w:spacing w:val="-1"/>
              </w:rPr>
              <w:t>Documented procedures for evaluating and approving SA’s plans for IWP.</w:t>
            </w:r>
          </w:p>
          <w:p w14:paraId="7C672681" w14:textId="3EE0EA4A" w:rsidR="006817BD" w:rsidRPr="00AC2E4F" w:rsidRDefault="006817BD" w:rsidP="006817BD">
            <w:pPr>
              <w:pStyle w:val="ListParagraph"/>
              <w:widowControl w:val="0"/>
              <w:numPr>
                <w:ilvl w:val="0"/>
                <w:numId w:val="12"/>
              </w:numPr>
              <w:tabs>
                <w:tab w:val="left" w:pos="697"/>
              </w:tabs>
              <w:ind w:right="663"/>
              <w:contextualSpacing w:val="0"/>
            </w:pPr>
            <w:r w:rsidRPr="00AC2E4F">
              <w:rPr>
                <w:rFonts w:ascii="Times New Roman" w:hAnsi="Times New Roman" w:cs="Times New Roman"/>
                <w:spacing w:val="-1"/>
              </w:rPr>
              <w:t xml:space="preserve">Documentation showing how the SA ensures that approved IWPs meet all 8 IWP requirements listed in </w:t>
            </w:r>
            <w:r w:rsidRPr="00AC2E4F">
              <w:rPr>
                <w:rFonts w:ascii="Times New Roman" w:eastAsia="Times New Roman" w:hAnsi="Times New Roman" w:cs="Times New Roman"/>
              </w:rPr>
              <w:t>§1416</w:t>
            </w:r>
            <w:r w:rsidRPr="00AC2E4F">
              <w:t>.</w:t>
            </w:r>
          </w:p>
          <w:p w14:paraId="0D553025" w14:textId="65734349" w:rsidR="006817BD" w:rsidRPr="00AC2E4F" w:rsidRDefault="00096438" w:rsidP="00AC4589">
            <w:pPr>
              <w:pStyle w:val="ListParagraph"/>
              <w:widowControl w:val="0"/>
              <w:numPr>
                <w:ilvl w:val="0"/>
                <w:numId w:val="12"/>
              </w:numPr>
              <w:tabs>
                <w:tab w:val="left" w:pos="697"/>
              </w:tabs>
              <w:ind w:right="663"/>
              <w:contextualSpacing w:val="0"/>
              <w:rPr>
                <w:rFonts w:ascii="Times New Roman" w:hAnsi="Times New Roman" w:cs="Times New Roman"/>
              </w:rPr>
            </w:pPr>
            <w:r w:rsidRPr="00AC2E4F">
              <w:rPr>
                <w:rFonts w:ascii="Times New Roman" w:hAnsi="Times New Roman" w:cs="Times New Roman"/>
              </w:rPr>
              <w:t xml:space="preserve">Protocols used to monitor IWPs. </w:t>
            </w:r>
          </w:p>
        </w:tc>
        <w:tc>
          <w:tcPr>
            <w:tcW w:w="4797" w:type="dxa"/>
          </w:tcPr>
          <w:p w14:paraId="562E04F4" w14:textId="77777777" w:rsidR="004C0BF4" w:rsidRPr="00AC2E4F" w:rsidRDefault="004C0BF4" w:rsidP="00295067">
            <w:pPr>
              <w:pStyle w:val="TableParagraph"/>
              <w:tabs>
                <w:tab w:val="left" w:pos="484"/>
                <w:tab w:val="left" w:pos="485"/>
              </w:tabs>
              <w:ind w:left="360" w:right="190"/>
            </w:pPr>
            <w:r w:rsidRPr="00AC2E4F">
              <w:t>Has the SEA approved any SAs to conduct institution-wide projects (IWP) is the last three fiscal years?</w:t>
            </w:r>
          </w:p>
          <w:p w14:paraId="3E80EBF8" w14:textId="77777777" w:rsidR="004C0BF4" w:rsidRPr="00AC2E4F" w:rsidRDefault="004C0BF4" w:rsidP="004C0BF4">
            <w:pPr>
              <w:pStyle w:val="TableParagraph"/>
              <w:tabs>
                <w:tab w:val="left" w:pos="484"/>
                <w:tab w:val="left" w:pos="485"/>
              </w:tabs>
              <w:ind w:right="190"/>
            </w:pPr>
          </w:p>
          <w:p w14:paraId="72E94F13" w14:textId="77777777" w:rsidR="004C0BF4" w:rsidRPr="00AC2E4F" w:rsidRDefault="00AC2E4F" w:rsidP="004C0BF4">
            <w:pPr>
              <w:pStyle w:val="TableParagraph"/>
              <w:tabs>
                <w:tab w:val="left" w:pos="484"/>
                <w:tab w:val="left" w:pos="485"/>
              </w:tabs>
              <w:ind w:left="340" w:right="190"/>
            </w:pPr>
            <w:sdt>
              <w:sdtPr>
                <w:id w:val="1608379282"/>
                <w14:checkbox>
                  <w14:checked w14:val="0"/>
                  <w14:checkedState w14:val="2612" w14:font="MS Gothic"/>
                  <w14:uncheckedState w14:val="2610" w14:font="MS Gothic"/>
                </w14:checkbox>
              </w:sdtPr>
              <w:sdtEndPr/>
              <w:sdtContent>
                <w:r w:rsidR="004C0BF4" w:rsidRPr="00AC2E4F">
                  <w:rPr>
                    <w:rFonts w:ascii="MS Gothic" w:eastAsia="MS Gothic" w:hAnsi="MS Gothic" w:hint="eastAsia"/>
                  </w:rPr>
                  <w:t>☐</w:t>
                </w:r>
              </w:sdtContent>
            </w:sdt>
            <w:r w:rsidR="004C0BF4" w:rsidRPr="00AC2E4F">
              <w:t>Yes</w:t>
            </w:r>
          </w:p>
          <w:p w14:paraId="7B8B7EC4" w14:textId="77777777" w:rsidR="004C0BF4" w:rsidRPr="00AC2E4F" w:rsidRDefault="00AC2E4F" w:rsidP="004C0BF4">
            <w:pPr>
              <w:pStyle w:val="TableParagraph"/>
              <w:tabs>
                <w:tab w:val="left" w:pos="484"/>
                <w:tab w:val="left" w:pos="485"/>
              </w:tabs>
              <w:ind w:left="340" w:right="190"/>
            </w:pPr>
            <w:sdt>
              <w:sdtPr>
                <w:id w:val="-1701548648"/>
                <w14:checkbox>
                  <w14:checked w14:val="0"/>
                  <w14:checkedState w14:val="2612" w14:font="MS Gothic"/>
                  <w14:uncheckedState w14:val="2610" w14:font="MS Gothic"/>
                </w14:checkbox>
              </w:sdtPr>
              <w:sdtEndPr/>
              <w:sdtContent>
                <w:r w:rsidR="004C0BF4" w:rsidRPr="00AC2E4F">
                  <w:rPr>
                    <w:rFonts w:ascii="MS Gothic" w:eastAsia="MS Gothic" w:hAnsi="MS Gothic" w:hint="eastAsia"/>
                  </w:rPr>
                  <w:t>☐</w:t>
                </w:r>
              </w:sdtContent>
            </w:sdt>
            <w:r w:rsidR="004C0BF4" w:rsidRPr="00AC2E4F">
              <w:t>No</w:t>
            </w:r>
          </w:p>
          <w:p w14:paraId="1824C061" w14:textId="77777777" w:rsidR="006817BD" w:rsidRPr="00AC2E4F" w:rsidRDefault="006817BD" w:rsidP="00E760CE">
            <w:pPr>
              <w:pStyle w:val="TableParagraph"/>
              <w:tabs>
                <w:tab w:val="left" w:pos="503"/>
                <w:tab w:val="left" w:pos="504"/>
              </w:tabs>
              <w:ind w:left="121" w:right="92"/>
            </w:pPr>
          </w:p>
        </w:tc>
        <w:tc>
          <w:tcPr>
            <w:tcW w:w="4797" w:type="dxa"/>
          </w:tcPr>
          <w:p w14:paraId="54F500E9" w14:textId="77777777" w:rsidR="006817BD" w:rsidRPr="00AC2E4F" w:rsidRDefault="006817BD" w:rsidP="00E760CE"/>
        </w:tc>
      </w:tr>
      <w:bookmarkEnd w:id="3"/>
    </w:tbl>
    <w:p w14:paraId="2C7878FC" w14:textId="5C1D448E" w:rsidR="003E5907" w:rsidRPr="00AC2E4F" w:rsidRDefault="003E5907"/>
    <w:tbl>
      <w:tblPr>
        <w:tblStyle w:val="TableGrid"/>
        <w:tblW w:w="0" w:type="auto"/>
        <w:tblLook w:val="04A0" w:firstRow="1" w:lastRow="0" w:firstColumn="1" w:lastColumn="0" w:noHBand="0" w:noVBand="1"/>
      </w:tblPr>
      <w:tblGrid>
        <w:gridCol w:w="14390"/>
      </w:tblGrid>
      <w:tr w:rsidR="00CC616B" w:rsidRPr="00AC2E4F" w14:paraId="394FAD32" w14:textId="77777777" w:rsidTr="00CC616B">
        <w:tc>
          <w:tcPr>
            <w:tcW w:w="14390" w:type="dxa"/>
          </w:tcPr>
          <w:p w14:paraId="3EEA3067" w14:textId="6C053003" w:rsidR="00CC616B" w:rsidRPr="00AC2E4F" w:rsidRDefault="00CC616B">
            <w:r w:rsidRPr="00AC2E4F">
              <w:rPr>
                <w:rFonts w:ascii="Times New Roman" w:eastAsia="Times New Roman" w:hAnsi="Times New Roman" w:cs="Times New Roman"/>
                <w:b/>
              </w:rPr>
              <w:lastRenderedPageBreak/>
              <w:t>1.8: Transition Services:</w:t>
            </w:r>
            <w:r w:rsidRPr="00AC2E4F">
              <w:rPr>
                <w:rFonts w:ascii="Times New Roman" w:eastAsia="Times New Roman" w:hAnsi="Times New Roman" w:cs="Times New Roman"/>
                <w:bCs/>
              </w:rPr>
              <w:t xml:space="preserve"> </w:t>
            </w:r>
            <w:r w:rsidR="00BC10D6" w:rsidRPr="00AC2E4F">
              <w:rPr>
                <w:rFonts w:ascii="Times New Roman" w:eastAsia="Times New Roman" w:hAnsi="Times New Roman" w:cs="Times New Roman"/>
                <w:b/>
              </w:rPr>
              <w:t xml:space="preserve">ESEA </w:t>
            </w:r>
            <w:r w:rsidRPr="00AC2E4F">
              <w:rPr>
                <w:rFonts w:ascii="Times New Roman" w:eastAsia="Times New Roman" w:hAnsi="Times New Roman" w:cs="Times New Roman"/>
                <w:b/>
                <w:bCs/>
              </w:rPr>
              <w:t>§1418</w:t>
            </w:r>
            <w:r w:rsidR="00295067" w:rsidRPr="00AC2E4F">
              <w:rPr>
                <w:rFonts w:ascii="Times New Roman" w:eastAsia="Times New Roman" w:hAnsi="Times New Roman" w:cs="Times New Roman"/>
                <w:b/>
                <w:bCs/>
              </w:rPr>
              <w:t xml:space="preserve"> </w:t>
            </w:r>
            <w:r w:rsidR="00295067" w:rsidRPr="00AC2E4F">
              <w:rPr>
                <w:rFonts w:ascii="Times New Roman" w:eastAsia="Times New Roman" w:hAnsi="Times New Roman" w:cs="Times New Roman"/>
              </w:rPr>
              <w:t>The SEA ensures that all funded SAs set aside the required amount for grant funds for the purpose of providing allowable transition services.</w:t>
            </w:r>
          </w:p>
        </w:tc>
      </w:tr>
    </w:tbl>
    <w:p w14:paraId="69DBD486" w14:textId="77777777" w:rsidR="00CC616B" w:rsidRPr="00AC2E4F" w:rsidRDefault="00CC616B" w:rsidP="00CC616B">
      <w:pPr>
        <w:spacing w:after="0"/>
        <w:rPr>
          <w:sz w:val="2"/>
          <w:szCs w:val="2"/>
        </w:rPr>
      </w:pPr>
    </w:p>
    <w:tbl>
      <w:tblPr>
        <w:tblStyle w:val="TableGrid"/>
        <w:tblW w:w="0" w:type="auto"/>
        <w:jc w:val="center"/>
        <w:tblLook w:val="04A0" w:firstRow="1" w:lastRow="0" w:firstColumn="1" w:lastColumn="0" w:noHBand="0" w:noVBand="1"/>
      </w:tblPr>
      <w:tblGrid>
        <w:gridCol w:w="4796"/>
        <w:gridCol w:w="4797"/>
        <w:gridCol w:w="4797"/>
      </w:tblGrid>
      <w:tr w:rsidR="003E4023" w:rsidRPr="00AC2E4F" w14:paraId="26182A5A" w14:textId="77777777" w:rsidTr="0034092B">
        <w:trPr>
          <w:trHeight w:val="449"/>
          <w:jc w:val="center"/>
        </w:trPr>
        <w:tc>
          <w:tcPr>
            <w:tcW w:w="4796" w:type="dxa"/>
            <w:shd w:val="clear" w:color="auto" w:fill="D5DCE4" w:themeFill="text2" w:themeFillTint="33"/>
            <w:vAlign w:val="center"/>
          </w:tcPr>
          <w:p w14:paraId="2ADD6EA2" w14:textId="08D29BAA" w:rsidR="003E4023" w:rsidRPr="00AC2E4F" w:rsidRDefault="00CF1945" w:rsidP="003E4023">
            <w:pPr>
              <w:jc w:val="center"/>
              <w:rPr>
                <w:rFonts w:ascii="Times New Roman" w:hAnsi="Times New Roman" w:cs="Times New Roman"/>
                <w:b/>
                <w:bCs/>
                <w:i/>
                <w:iCs/>
              </w:rPr>
            </w:pPr>
            <w:r w:rsidRPr="00AC2E4F">
              <w:rPr>
                <w:rFonts w:ascii="Times New Roman" w:hAnsi="Times New Roman" w:cs="Times New Roman"/>
                <w:b/>
                <w:bCs/>
                <w:i/>
                <w:iCs/>
              </w:rPr>
              <w:t>Requirement and Information Requested</w:t>
            </w:r>
          </w:p>
        </w:tc>
        <w:tc>
          <w:tcPr>
            <w:tcW w:w="4797" w:type="dxa"/>
            <w:shd w:val="clear" w:color="auto" w:fill="D5DCE4" w:themeFill="text2" w:themeFillTint="33"/>
            <w:vAlign w:val="center"/>
          </w:tcPr>
          <w:p w14:paraId="0BE9FCFE" w14:textId="481CA794" w:rsidR="003E4023" w:rsidRPr="00AC2E4F" w:rsidRDefault="003E4023" w:rsidP="003E4023">
            <w:pPr>
              <w:jc w:val="center"/>
              <w:rPr>
                <w:rFonts w:ascii="Times New Roman" w:hAnsi="Times New Roman" w:cs="Times New Roman"/>
                <w:b/>
                <w:bCs/>
                <w:i/>
                <w:iCs/>
              </w:rPr>
            </w:pPr>
            <w:r w:rsidRPr="00AC2E4F">
              <w:rPr>
                <w:rFonts w:ascii="Times New Roman" w:hAnsi="Times New Roman" w:cs="Times New Roman"/>
                <w:b/>
                <w:bCs/>
                <w:i/>
                <w:iCs/>
              </w:rPr>
              <w:t>SEA response</w:t>
            </w:r>
          </w:p>
        </w:tc>
        <w:tc>
          <w:tcPr>
            <w:tcW w:w="4797" w:type="dxa"/>
            <w:shd w:val="clear" w:color="auto" w:fill="D5DCE4" w:themeFill="text2" w:themeFillTint="33"/>
            <w:vAlign w:val="center"/>
          </w:tcPr>
          <w:p w14:paraId="2A9B6255" w14:textId="07E87F09" w:rsidR="003E4023" w:rsidRPr="00AC2E4F" w:rsidRDefault="003E4023" w:rsidP="003E4023">
            <w:pPr>
              <w:jc w:val="center"/>
              <w:rPr>
                <w:rFonts w:ascii="Times New Roman" w:hAnsi="Times New Roman" w:cs="Times New Roman"/>
                <w:b/>
                <w:bCs/>
                <w:i/>
                <w:iCs/>
              </w:rPr>
            </w:pPr>
            <w:r w:rsidRPr="00AC2E4F">
              <w:rPr>
                <w:rFonts w:ascii="Times New Roman" w:hAnsi="Times New Roman" w:cs="Times New Roman"/>
                <w:b/>
                <w:i/>
                <w:iCs/>
                <w:spacing w:val="-1"/>
              </w:rPr>
              <w:t>Submitted Documentation File Name[s]</w:t>
            </w:r>
          </w:p>
        </w:tc>
      </w:tr>
      <w:tr w:rsidR="002301EE" w:rsidRPr="00AC2E4F" w14:paraId="10EAF61A" w14:textId="77777777" w:rsidTr="00EF4D93">
        <w:trPr>
          <w:trHeight w:val="3139"/>
          <w:jc w:val="center"/>
        </w:trPr>
        <w:tc>
          <w:tcPr>
            <w:tcW w:w="4796" w:type="dxa"/>
          </w:tcPr>
          <w:p w14:paraId="5C1299FB" w14:textId="12AA733F" w:rsidR="002301EE" w:rsidRPr="00AC2E4F" w:rsidRDefault="00F2588E" w:rsidP="00E760CE">
            <w:pPr>
              <w:pStyle w:val="TableParagraph"/>
              <w:numPr>
                <w:ilvl w:val="0"/>
                <w:numId w:val="23"/>
              </w:numPr>
              <w:tabs>
                <w:tab w:val="left" w:pos="484"/>
                <w:tab w:val="left" w:pos="485"/>
              </w:tabs>
              <w:ind w:right="663"/>
            </w:pPr>
            <w:r w:rsidRPr="00AC2E4F">
              <w:t xml:space="preserve">Describe how the SEA ensures that each SA uses not less than 15 percent and not more than 30 percent of the funds it receives under Subpart 1 to support </w:t>
            </w:r>
            <w:r w:rsidR="003E38E6" w:rsidRPr="00AC2E4F">
              <w:t xml:space="preserve">transition </w:t>
            </w:r>
            <w:r w:rsidRPr="00AC2E4F">
              <w:t xml:space="preserve">services. </w:t>
            </w:r>
          </w:p>
          <w:p w14:paraId="52893B95" w14:textId="77777777" w:rsidR="00F2588E" w:rsidRPr="00AC2E4F" w:rsidRDefault="00F2588E" w:rsidP="00E760CE">
            <w:pPr>
              <w:contextualSpacing/>
              <w:rPr>
                <w:rFonts w:ascii="Times New Roman" w:hAnsi="Times New Roman" w:cs="Times New Roman"/>
                <w:b/>
                <w:i/>
                <w:iCs/>
                <w:spacing w:val="-1"/>
              </w:rPr>
            </w:pPr>
          </w:p>
          <w:p w14:paraId="7D5AAD8C" w14:textId="77777777" w:rsidR="00B5385C" w:rsidRPr="00AC2E4F" w:rsidRDefault="00B5385C" w:rsidP="00E760CE">
            <w:pPr>
              <w:rPr>
                <w:rFonts w:ascii="Times New Roman" w:hAnsi="Times New Roman" w:cs="Times New Roman"/>
                <w:b/>
                <w:bCs/>
              </w:rPr>
            </w:pPr>
            <w:r w:rsidRPr="00AC2E4F">
              <w:rPr>
                <w:rFonts w:ascii="Times New Roman" w:hAnsi="Times New Roman" w:cs="Times New Roman"/>
                <w:b/>
                <w:bCs/>
              </w:rPr>
              <w:t xml:space="preserve">Suggested Documentation/Evidence: </w:t>
            </w:r>
          </w:p>
          <w:p w14:paraId="50729401" w14:textId="39BE3EE3" w:rsidR="00F2588E" w:rsidRPr="00AC2E4F" w:rsidRDefault="00F2588E" w:rsidP="00E760CE">
            <w:pPr>
              <w:pStyle w:val="ListParagraph"/>
              <w:widowControl w:val="0"/>
              <w:numPr>
                <w:ilvl w:val="0"/>
                <w:numId w:val="13"/>
              </w:numPr>
              <w:tabs>
                <w:tab w:val="left" w:pos="405"/>
              </w:tabs>
              <w:ind w:right="172"/>
              <w:contextualSpacing w:val="0"/>
              <w:rPr>
                <w:rFonts w:ascii="Times New Roman" w:eastAsia="Times New Roman" w:hAnsi="Times New Roman" w:cs="Times New Roman"/>
              </w:rPr>
            </w:pPr>
            <w:r w:rsidRPr="00AC2E4F">
              <w:rPr>
                <w:rFonts w:ascii="Times New Roman" w:eastAsia="Times New Roman" w:hAnsi="Times New Roman" w:cs="Times New Roman"/>
              </w:rPr>
              <w:t>Guidance documents discussing transition set-aside requirements.</w:t>
            </w:r>
          </w:p>
          <w:p w14:paraId="303E2F50" w14:textId="77777777" w:rsidR="00EB4C4F" w:rsidRPr="00AC2E4F" w:rsidRDefault="006F5886" w:rsidP="00E760CE">
            <w:pPr>
              <w:pStyle w:val="ListParagraph"/>
              <w:widowControl w:val="0"/>
              <w:numPr>
                <w:ilvl w:val="0"/>
                <w:numId w:val="13"/>
              </w:numPr>
              <w:tabs>
                <w:tab w:val="left" w:pos="405"/>
              </w:tabs>
              <w:ind w:right="172"/>
              <w:contextualSpacing w:val="0"/>
              <w:rPr>
                <w:rFonts w:ascii="Times New Roman" w:eastAsia="Times New Roman" w:hAnsi="Times New Roman" w:cs="Times New Roman"/>
              </w:rPr>
            </w:pPr>
            <w:r w:rsidRPr="00AC2E4F">
              <w:rPr>
                <w:rFonts w:ascii="Times New Roman" w:eastAsia="Times New Roman" w:hAnsi="Times New Roman" w:cs="Times New Roman"/>
              </w:rPr>
              <w:t>Budget record, finance records, and/or application forms showing appropriate spending on transition activities.</w:t>
            </w:r>
          </w:p>
          <w:p w14:paraId="3027E74D" w14:textId="3DB051C8" w:rsidR="003E38E6" w:rsidRPr="00AC2E4F" w:rsidRDefault="003E38E6" w:rsidP="006725E3">
            <w:pPr>
              <w:pStyle w:val="ListParagraph"/>
              <w:widowControl w:val="0"/>
              <w:tabs>
                <w:tab w:val="left" w:pos="405"/>
              </w:tabs>
              <w:ind w:right="172"/>
              <w:contextualSpacing w:val="0"/>
              <w:rPr>
                <w:rFonts w:ascii="Times New Roman" w:eastAsia="Times New Roman" w:hAnsi="Times New Roman" w:cs="Times New Roman"/>
              </w:rPr>
            </w:pPr>
          </w:p>
        </w:tc>
        <w:tc>
          <w:tcPr>
            <w:tcW w:w="4797" w:type="dxa"/>
          </w:tcPr>
          <w:p w14:paraId="05E13D0F" w14:textId="77777777" w:rsidR="002301EE" w:rsidRPr="00AC2E4F" w:rsidRDefault="002301EE" w:rsidP="00E760CE">
            <w:pPr>
              <w:pStyle w:val="TableParagraph"/>
              <w:tabs>
                <w:tab w:val="left" w:pos="503"/>
                <w:tab w:val="left" w:pos="504"/>
              </w:tabs>
              <w:ind w:left="121" w:right="92"/>
            </w:pPr>
          </w:p>
        </w:tc>
        <w:tc>
          <w:tcPr>
            <w:tcW w:w="4797" w:type="dxa"/>
          </w:tcPr>
          <w:p w14:paraId="2CF011E3" w14:textId="77777777" w:rsidR="002301EE" w:rsidRPr="00AC2E4F" w:rsidRDefault="002301EE" w:rsidP="00E760CE"/>
        </w:tc>
      </w:tr>
      <w:tr w:rsidR="00EF4D93" w:rsidRPr="00AC2E4F" w14:paraId="34B3DCAC" w14:textId="77777777" w:rsidTr="00EB4C4F">
        <w:trPr>
          <w:trHeight w:val="4023"/>
          <w:jc w:val="center"/>
        </w:trPr>
        <w:tc>
          <w:tcPr>
            <w:tcW w:w="4796" w:type="dxa"/>
          </w:tcPr>
          <w:p w14:paraId="7F01664D" w14:textId="6C6FF7D1" w:rsidR="00EF4D93" w:rsidRPr="00AC2E4F" w:rsidRDefault="00EF4D93" w:rsidP="00E760CE">
            <w:pPr>
              <w:pStyle w:val="ListParagraph"/>
              <w:widowControl w:val="0"/>
              <w:numPr>
                <w:ilvl w:val="0"/>
                <w:numId w:val="23"/>
              </w:numPr>
              <w:tabs>
                <w:tab w:val="left" w:pos="405"/>
              </w:tabs>
              <w:ind w:right="172"/>
              <w:rPr>
                <w:rFonts w:ascii="Times New Roman" w:eastAsia="Times New Roman" w:hAnsi="Times New Roman" w:cs="Times New Roman"/>
              </w:rPr>
            </w:pPr>
            <w:r w:rsidRPr="00AC2E4F">
              <w:rPr>
                <w:rFonts w:ascii="Times New Roman" w:eastAsia="Times New Roman" w:hAnsi="Times New Roman" w:cs="Times New Roman"/>
              </w:rPr>
              <w:t>Describe how the S</w:t>
            </w:r>
            <w:r w:rsidR="006725E3" w:rsidRPr="00AC2E4F">
              <w:rPr>
                <w:rFonts w:ascii="Times New Roman" w:eastAsia="Times New Roman" w:hAnsi="Times New Roman" w:cs="Times New Roman"/>
              </w:rPr>
              <w:t>E</w:t>
            </w:r>
            <w:r w:rsidRPr="00AC2E4F">
              <w:rPr>
                <w:rFonts w:ascii="Times New Roman" w:eastAsia="Times New Roman" w:hAnsi="Times New Roman" w:cs="Times New Roman"/>
              </w:rPr>
              <w:t xml:space="preserve">A ensures that SAs fund transition activities </w:t>
            </w:r>
            <w:r w:rsidR="006725E3" w:rsidRPr="00AC2E4F">
              <w:rPr>
                <w:rFonts w:ascii="Times New Roman" w:eastAsia="Times New Roman" w:hAnsi="Times New Roman" w:cs="Times New Roman"/>
              </w:rPr>
              <w:t xml:space="preserve">that are </w:t>
            </w:r>
            <w:r w:rsidRPr="00AC2E4F">
              <w:rPr>
                <w:rFonts w:ascii="Times New Roman" w:eastAsia="Times New Roman" w:hAnsi="Times New Roman" w:cs="Times New Roman"/>
              </w:rPr>
              <w:t xml:space="preserve">allowable under </w:t>
            </w:r>
            <w:r w:rsidRPr="00AC2E4F">
              <w:rPr>
                <w:rFonts w:ascii="Times New Roman" w:eastAsia="Times New Roman" w:hAnsi="Times New Roman" w:cs="Times New Roman"/>
                <w:b/>
                <w:bCs/>
              </w:rPr>
              <w:t>§</w:t>
            </w:r>
            <w:r w:rsidRPr="00AC2E4F">
              <w:rPr>
                <w:rFonts w:ascii="Times New Roman" w:eastAsia="Times New Roman" w:hAnsi="Times New Roman" w:cs="Times New Roman"/>
              </w:rPr>
              <w:t>1418 with their transition set-asides.</w:t>
            </w:r>
          </w:p>
          <w:p w14:paraId="73BE8956" w14:textId="77777777" w:rsidR="00EF4D93" w:rsidRPr="00AC2E4F" w:rsidRDefault="00EF4D93" w:rsidP="00E760CE">
            <w:pPr>
              <w:widowControl w:val="0"/>
              <w:tabs>
                <w:tab w:val="left" w:pos="405"/>
              </w:tabs>
              <w:ind w:right="172"/>
              <w:rPr>
                <w:rFonts w:ascii="Times New Roman" w:eastAsia="Times New Roman" w:hAnsi="Times New Roman" w:cs="Times New Roman"/>
              </w:rPr>
            </w:pPr>
          </w:p>
          <w:p w14:paraId="1AC0D138" w14:textId="77777777" w:rsidR="00B5385C" w:rsidRPr="00AC2E4F" w:rsidRDefault="00B5385C" w:rsidP="00E760CE">
            <w:pPr>
              <w:rPr>
                <w:rFonts w:ascii="Times New Roman" w:hAnsi="Times New Roman" w:cs="Times New Roman"/>
                <w:b/>
                <w:bCs/>
              </w:rPr>
            </w:pPr>
            <w:r w:rsidRPr="00AC2E4F">
              <w:rPr>
                <w:rFonts w:ascii="Times New Roman" w:hAnsi="Times New Roman" w:cs="Times New Roman"/>
                <w:b/>
                <w:bCs/>
              </w:rPr>
              <w:t xml:space="preserve">Suggested Documentation/Evidence: </w:t>
            </w:r>
          </w:p>
          <w:p w14:paraId="0CF33ACE" w14:textId="77777777" w:rsidR="00EF4D93" w:rsidRPr="00AC2E4F" w:rsidRDefault="00EF4D93" w:rsidP="00E760CE">
            <w:pPr>
              <w:pStyle w:val="ListParagraph"/>
              <w:widowControl w:val="0"/>
              <w:numPr>
                <w:ilvl w:val="0"/>
                <w:numId w:val="14"/>
              </w:numPr>
              <w:tabs>
                <w:tab w:val="left" w:pos="405"/>
              </w:tabs>
              <w:ind w:right="172"/>
              <w:rPr>
                <w:rFonts w:ascii="Times New Roman" w:eastAsia="Times New Roman" w:hAnsi="Times New Roman" w:cs="Times New Roman"/>
              </w:rPr>
            </w:pPr>
            <w:r w:rsidRPr="00AC2E4F">
              <w:rPr>
                <w:rFonts w:ascii="Times New Roman" w:eastAsia="Times New Roman" w:hAnsi="Times New Roman" w:cs="Times New Roman"/>
              </w:rPr>
              <w:t>Guidance documents discussing transition set-aside requirements.</w:t>
            </w:r>
          </w:p>
          <w:p w14:paraId="6A239E2A" w14:textId="77777777" w:rsidR="00EF4D93" w:rsidRPr="00AC2E4F" w:rsidRDefault="00EF4D93" w:rsidP="00E760CE">
            <w:pPr>
              <w:pStyle w:val="ListParagraph"/>
              <w:widowControl w:val="0"/>
              <w:numPr>
                <w:ilvl w:val="0"/>
                <w:numId w:val="14"/>
              </w:numPr>
              <w:tabs>
                <w:tab w:val="left" w:pos="405"/>
              </w:tabs>
              <w:ind w:right="172"/>
              <w:rPr>
                <w:rFonts w:ascii="Times New Roman" w:eastAsia="Times New Roman" w:hAnsi="Times New Roman" w:cs="Times New Roman"/>
              </w:rPr>
            </w:pPr>
            <w:r w:rsidRPr="00AC2E4F">
              <w:rPr>
                <w:rFonts w:ascii="Times New Roman" w:eastAsia="Times New Roman" w:hAnsi="Times New Roman" w:cs="Times New Roman"/>
              </w:rPr>
              <w:t>Monitoring protocols showing that transitions activities are monitored.</w:t>
            </w:r>
          </w:p>
          <w:p w14:paraId="7377AD56" w14:textId="77777777" w:rsidR="00EF4D93" w:rsidRPr="00AC2E4F" w:rsidRDefault="00EF4D93" w:rsidP="00E760CE">
            <w:pPr>
              <w:pStyle w:val="ListParagraph"/>
              <w:widowControl w:val="0"/>
              <w:numPr>
                <w:ilvl w:val="0"/>
                <w:numId w:val="14"/>
              </w:numPr>
              <w:tabs>
                <w:tab w:val="left" w:pos="405"/>
              </w:tabs>
              <w:ind w:right="172"/>
              <w:rPr>
                <w:rFonts w:ascii="Times New Roman" w:eastAsia="Times New Roman" w:hAnsi="Times New Roman" w:cs="Times New Roman"/>
              </w:rPr>
            </w:pPr>
            <w:r w:rsidRPr="00AC2E4F">
              <w:rPr>
                <w:rFonts w:ascii="Times New Roman" w:eastAsia="Times New Roman" w:hAnsi="Times New Roman" w:cs="Times New Roman"/>
              </w:rPr>
              <w:t xml:space="preserve">Examples of the types of transitions activities funded by SAs. </w:t>
            </w:r>
          </w:p>
          <w:p w14:paraId="256CB4DE" w14:textId="77777777" w:rsidR="00EF4D93" w:rsidRPr="00AC2E4F" w:rsidRDefault="00EF4D93" w:rsidP="00E760CE">
            <w:pPr>
              <w:pStyle w:val="ListParagraph"/>
              <w:widowControl w:val="0"/>
              <w:numPr>
                <w:ilvl w:val="0"/>
                <w:numId w:val="14"/>
              </w:numPr>
              <w:tabs>
                <w:tab w:val="left" w:pos="405"/>
              </w:tabs>
              <w:ind w:right="172"/>
            </w:pPr>
            <w:r w:rsidRPr="00AC2E4F">
              <w:rPr>
                <w:rFonts w:ascii="Times New Roman" w:eastAsia="Times New Roman" w:hAnsi="Times New Roman" w:cs="Times New Roman"/>
              </w:rPr>
              <w:t xml:space="preserve">Documentation showing that students exiting SA facilities successfully make the transition to local schools, higher </w:t>
            </w:r>
            <w:proofErr w:type="gramStart"/>
            <w:r w:rsidRPr="00AC2E4F">
              <w:rPr>
                <w:rFonts w:ascii="Times New Roman" w:eastAsia="Times New Roman" w:hAnsi="Times New Roman" w:cs="Times New Roman"/>
              </w:rPr>
              <w:t>education</w:t>
            </w:r>
            <w:proofErr w:type="gramEnd"/>
            <w:r w:rsidRPr="00AC2E4F">
              <w:rPr>
                <w:rFonts w:ascii="Times New Roman" w:eastAsia="Times New Roman" w:hAnsi="Times New Roman" w:cs="Times New Roman"/>
              </w:rPr>
              <w:t xml:space="preserve"> or employment.</w:t>
            </w:r>
          </w:p>
        </w:tc>
        <w:tc>
          <w:tcPr>
            <w:tcW w:w="4797" w:type="dxa"/>
          </w:tcPr>
          <w:p w14:paraId="56637872" w14:textId="77777777" w:rsidR="00EF4D93" w:rsidRPr="00AC2E4F" w:rsidRDefault="00EF4D93" w:rsidP="00E760CE">
            <w:pPr>
              <w:pStyle w:val="TableParagraph"/>
              <w:tabs>
                <w:tab w:val="left" w:pos="503"/>
                <w:tab w:val="left" w:pos="504"/>
              </w:tabs>
              <w:ind w:left="121" w:right="92"/>
            </w:pPr>
          </w:p>
        </w:tc>
        <w:tc>
          <w:tcPr>
            <w:tcW w:w="4797" w:type="dxa"/>
          </w:tcPr>
          <w:p w14:paraId="41109869" w14:textId="77777777" w:rsidR="00EF4D93" w:rsidRPr="00AC2E4F" w:rsidRDefault="00EF4D93" w:rsidP="00E760CE"/>
        </w:tc>
      </w:tr>
    </w:tbl>
    <w:p w14:paraId="0EFC2853" w14:textId="6720847C" w:rsidR="002301EE" w:rsidRPr="00AC2E4F" w:rsidRDefault="002301EE"/>
    <w:tbl>
      <w:tblPr>
        <w:tblStyle w:val="TableGrid"/>
        <w:tblW w:w="0" w:type="auto"/>
        <w:tblLook w:val="04A0" w:firstRow="1" w:lastRow="0" w:firstColumn="1" w:lastColumn="0" w:noHBand="0" w:noVBand="1"/>
      </w:tblPr>
      <w:tblGrid>
        <w:gridCol w:w="14390"/>
      </w:tblGrid>
      <w:tr w:rsidR="00CA6A61" w:rsidRPr="00AC2E4F" w14:paraId="73D0BC90" w14:textId="77777777" w:rsidTr="00CA6A61">
        <w:tc>
          <w:tcPr>
            <w:tcW w:w="14390" w:type="dxa"/>
          </w:tcPr>
          <w:p w14:paraId="7CF8E75C" w14:textId="3013EAFD" w:rsidR="00CA6A61" w:rsidRPr="00AC2E4F" w:rsidRDefault="00CA6A61" w:rsidP="00CA6A61">
            <w:r w:rsidRPr="00AC2E4F">
              <w:rPr>
                <w:rFonts w:ascii="Times New Roman" w:eastAsia="Times New Roman" w:hAnsi="Times New Roman" w:cs="Times New Roman"/>
                <w:b/>
              </w:rPr>
              <w:t>1.9: Data Reporting</w:t>
            </w:r>
            <w:r w:rsidR="005F790A" w:rsidRPr="00AC2E4F">
              <w:rPr>
                <w:rFonts w:ascii="Times New Roman" w:eastAsia="Times New Roman" w:hAnsi="Times New Roman" w:cs="Times New Roman"/>
                <w:b/>
              </w:rPr>
              <w:t xml:space="preserve"> and Data Quality</w:t>
            </w:r>
            <w:r w:rsidRPr="00AC2E4F">
              <w:rPr>
                <w:rFonts w:ascii="Times New Roman" w:eastAsia="Times New Roman" w:hAnsi="Times New Roman" w:cs="Times New Roman"/>
                <w:b/>
              </w:rPr>
              <w:t xml:space="preserve">: </w:t>
            </w:r>
            <w:r w:rsidR="00BC10D6" w:rsidRPr="00AC2E4F">
              <w:rPr>
                <w:rFonts w:ascii="Times New Roman" w:eastAsia="Times New Roman" w:hAnsi="Times New Roman" w:cs="Times New Roman"/>
                <w:b/>
              </w:rPr>
              <w:t xml:space="preserve">ESEA </w:t>
            </w:r>
            <w:r w:rsidRPr="00AC2E4F">
              <w:rPr>
                <w:rFonts w:ascii="Times New Roman" w:eastAsia="Times New Roman" w:hAnsi="Times New Roman" w:cs="Times New Roman"/>
                <w:b/>
                <w:bCs/>
              </w:rPr>
              <w:t>§1431</w:t>
            </w:r>
            <w:r w:rsidR="00523BB1" w:rsidRPr="00AC2E4F">
              <w:rPr>
                <w:rFonts w:ascii="Times New Roman" w:eastAsia="Times New Roman" w:hAnsi="Times New Roman" w:cs="Times New Roman"/>
                <w:b/>
                <w:bCs/>
              </w:rPr>
              <w:t xml:space="preserve"> </w:t>
            </w:r>
            <w:r w:rsidR="007061DF" w:rsidRPr="00AC2E4F">
              <w:rPr>
                <w:rFonts w:ascii="Times New Roman" w:eastAsia="Times New Roman" w:hAnsi="Times New Roman" w:cs="Times New Roman"/>
              </w:rPr>
              <w:t>The SEA ensures that required program data are collected and accurately reported.</w:t>
            </w:r>
            <w:r w:rsidR="007061DF" w:rsidRPr="00AC2E4F">
              <w:rPr>
                <w:rFonts w:ascii="Times New Roman" w:eastAsia="Times New Roman" w:hAnsi="Times New Roman" w:cs="Times New Roman"/>
                <w:b/>
                <w:bCs/>
              </w:rPr>
              <w:t xml:space="preserve"> </w:t>
            </w:r>
          </w:p>
        </w:tc>
      </w:tr>
    </w:tbl>
    <w:p w14:paraId="65876641" w14:textId="77777777" w:rsidR="00CA6A61" w:rsidRPr="00AC2E4F" w:rsidRDefault="00CA6A61" w:rsidP="00CA6A61">
      <w:pPr>
        <w:spacing w:after="0"/>
        <w:rPr>
          <w:sz w:val="2"/>
          <w:szCs w:val="2"/>
        </w:rPr>
      </w:pPr>
    </w:p>
    <w:tbl>
      <w:tblPr>
        <w:tblStyle w:val="TableGrid"/>
        <w:tblW w:w="0" w:type="auto"/>
        <w:jc w:val="center"/>
        <w:tblLook w:val="04A0" w:firstRow="1" w:lastRow="0" w:firstColumn="1" w:lastColumn="0" w:noHBand="0" w:noVBand="1"/>
      </w:tblPr>
      <w:tblGrid>
        <w:gridCol w:w="4796"/>
        <w:gridCol w:w="4797"/>
        <w:gridCol w:w="4797"/>
      </w:tblGrid>
      <w:tr w:rsidR="003E4023" w:rsidRPr="00AC2E4F" w14:paraId="2FB81353" w14:textId="77777777" w:rsidTr="0034092B">
        <w:trPr>
          <w:trHeight w:val="449"/>
          <w:jc w:val="center"/>
        </w:trPr>
        <w:tc>
          <w:tcPr>
            <w:tcW w:w="4796" w:type="dxa"/>
            <w:shd w:val="clear" w:color="auto" w:fill="D5DCE4" w:themeFill="text2" w:themeFillTint="33"/>
            <w:vAlign w:val="center"/>
          </w:tcPr>
          <w:p w14:paraId="2603265C" w14:textId="072AC11B" w:rsidR="003E4023" w:rsidRPr="00AC2E4F" w:rsidRDefault="00CF1945" w:rsidP="003E4023">
            <w:pPr>
              <w:jc w:val="center"/>
              <w:rPr>
                <w:rFonts w:ascii="Times New Roman" w:hAnsi="Times New Roman" w:cs="Times New Roman"/>
                <w:b/>
                <w:bCs/>
                <w:i/>
                <w:iCs/>
              </w:rPr>
            </w:pPr>
            <w:bookmarkStart w:id="4" w:name="_Hlk95901729"/>
            <w:r w:rsidRPr="00AC2E4F">
              <w:rPr>
                <w:rFonts w:ascii="Times New Roman" w:hAnsi="Times New Roman" w:cs="Times New Roman"/>
                <w:b/>
                <w:bCs/>
                <w:i/>
                <w:iCs/>
              </w:rPr>
              <w:t>Requirement and Information Requested</w:t>
            </w:r>
          </w:p>
        </w:tc>
        <w:tc>
          <w:tcPr>
            <w:tcW w:w="4797" w:type="dxa"/>
            <w:shd w:val="clear" w:color="auto" w:fill="D5DCE4" w:themeFill="text2" w:themeFillTint="33"/>
            <w:vAlign w:val="center"/>
          </w:tcPr>
          <w:p w14:paraId="61E35337" w14:textId="769E2EE4" w:rsidR="003E4023" w:rsidRPr="00AC2E4F" w:rsidRDefault="003E4023" w:rsidP="003E4023">
            <w:pPr>
              <w:jc w:val="center"/>
              <w:rPr>
                <w:rFonts w:ascii="Times New Roman" w:hAnsi="Times New Roman" w:cs="Times New Roman"/>
                <w:b/>
                <w:bCs/>
                <w:i/>
                <w:iCs/>
              </w:rPr>
            </w:pPr>
            <w:r w:rsidRPr="00AC2E4F">
              <w:rPr>
                <w:rFonts w:ascii="Times New Roman" w:hAnsi="Times New Roman" w:cs="Times New Roman"/>
                <w:b/>
                <w:bCs/>
                <w:i/>
                <w:iCs/>
              </w:rPr>
              <w:t>SEA response</w:t>
            </w:r>
          </w:p>
        </w:tc>
        <w:tc>
          <w:tcPr>
            <w:tcW w:w="4797" w:type="dxa"/>
            <w:shd w:val="clear" w:color="auto" w:fill="D5DCE4" w:themeFill="text2" w:themeFillTint="33"/>
            <w:vAlign w:val="center"/>
          </w:tcPr>
          <w:p w14:paraId="68FC3CDF" w14:textId="36451E01" w:rsidR="003E4023" w:rsidRPr="00AC2E4F" w:rsidRDefault="003E4023" w:rsidP="003E4023">
            <w:pPr>
              <w:jc w:val="center"/>
              <w:rPr>
                <w:rFonts w:ascii="Times New Roman" w:hAnsi="Times New Roman" w:cs="Times New Roman"/>
                <w:b/>
                <w:bCs/>
                <w:i/>
                <w:iCs/>
              </w:rPr>
            </w:pPr>
            <w:r w:rsidRPr="00AC2E4F">
              <w:rPr>
                <w:rFonts w:ascii="Times New Roman" w:hAnsi="Times New Roman" w:cs="Times New Roman"/>
                <w:b/>
                <w:i/>
                <w:iCs/>
                <w:spacing w:val="-1"/>
              </w:rPr>
              <w:t>Submitted Documentation File Name[s]</w:t>
            </w:r>
          </w:p>
        </w:tc>
      </w:tr>
      <w:tr w:rsidR="00AA5928" w:rsidRPr="00AC2E4F" w14:paraId="662CDE1A" w14:textId="77777777" w:rsidTr="005173DA">
        <w:trPr>
          <w:trHeight w:val="2870"/>
          <w:jc w:val="center"/>
        </w:trPr>
        <w:tc>
          <w:tcPr>
            <w:tcW w:w="4796" w:type="dxa"/>
          </w:tcPr>
          <w:p w14:paraId="48898628" w14:textId="77777777" w:rsidR="00AA5928" w:rsidRPr="00AC2E4F" w:rsidRDefault="00AA5928" w:rsidP="00817C25">
            <w:pPr>
              <w:pStyle w:val="ListParagraph"/>
              <w:numPr>
                <w:ilvl w:val="0"/>
                <w:numId w:val="24"/>
              </w:numPr>
              <w:rPr>
                <w:rFonts w:ascii="Times New Roman" w:hAnsi="Times New Roman" w:cs="Times New Roman"/>
                <w:spacing w:val="-1"/>
              </w:rPr>
            </w:pPr>
            <w:r w:rsidRPr="00AC2E4F">
              <w:rPr>
                <w:rFonts w:ascii="Times New Roman" w:hAnsi="Times New Roman" w:cs="Times New Roman"/>
                <w:spacing w:val="-1"/>
              </w:rPr>
              <w:lastRenderedPageBreak/>
              <w:t>Describe how the SEA ensures that SAs collect and report data on program outcomes disaggregated by gender, race, ethnicity, and age, while protecting individual student privacy.</w:t>
            </w:r>
          </w:p>
          <w:p w14:paraId="5EEC7B34" w14:textId="77777777" w:rsidR="00AA5928" w:rsidRPr="00AC2E4F" w:rsidRDefault="00AA5928" w:rsidP="00E760CE">
            <w:pPr>
              <w:rPr>
                <w:rFonts w:ascii="Times New Roman" w:hAnsi="Times New Roman" w:cs="Times New Roman"/>
                <w:spacing w:val="-1"/>
              </w:rPr>
            </w:pPr>
          </w:p>
          <w:p w14:paraId="5D4A0576" w14:textId="77777777" w:rsidR="00B5385C" w:rsidRPr="00AC2E4F" w:rsidRDefault="00B5385C" w:rsidP="00E760CE">
            <w:pPr>
              <w:rPr>
                <w:rFonts w:ascii="Times New Roman" w:hAnsi="Times New Roman" w:cs="Times New Roman"/>
                <w:b/>
                <w:bCs/>
              </w:rPr>
            </w:pPr>
            <w:r w:rsidRPr="00AC2E4F">
              <w:rPr>
                <w:rFonts w:ascii="Times New Roman" w:hAnsi="Times New Roman" w:cs="Times New Roman"/>
                <w:b/>
                <w:bCs/>
              </w:rPr>
              <w:t xml:space="preserve">Suggested Documentation/Evidence: </w:t>
            </w:r>
          </w:p>
          <w:p w14:paraId="69A38EC1" w14:textId="77777777" w:rsidR="00AA5928" w:rsidRPr="00AC2E4F" w:rsidRDefault="00AA5928" w:rsidP="00817C25">
            <w:pPr>
              <w:pStyle w:val="ListParagraph"/>
              <w:numPr>
                <w:ilvl w:val="0"/>
                <w:numId w:val="26"/>
              </w:numPr>
              <w:rPr>
                <w:rFonts w:ascii="Times New Roman" w:hAnsi="Times New Roman" w:cs="Times New Roman"/>
                <w:spacing w:val="-1"/>
              </w:rPr>
            </w:pPr>
            <w:r w:rsidRPr="00AC2E4F">
              <w:rPr>
                <w:rFonts w:ascii="Times New Roman" w:hAnsi="Times New Roman" w:cs="Times New Roman"/>
                <w:spacing w:val="-1"/>
              </w:rPr>
              <w:t>Samples of disaggregated data collected from SAs.</w:t>
            </w:r>
          </w:p>
          <w:p w14:paraId="0BDEE8B2" w14:textId="77777777" w:rsidR="00AA5928" w:rsidRPr="00AC2E4F" w:rsidRDefault="00AA5928" w:rsidP="00817C25">
            <w:pPr>
              <w:pStyle w:val="ListParagraph"/>
              <w:numPr>
                <w:ilvl w:val="0"/>
                <w:numId w:val="26"/>
              </w:numPr>
              <w:rPr>
                <w:rFonts w:ascii="Times New Roman" w:hAnsi="Times New Roman" w:cs="Times New Roman"/>
                <w:spacing w:val="-1"/>
              </w:rPr>
            </w:pPr>
            <w:r w:rsidRPr="00AC2E4F">
              <w:rPr>
                <w:rFonts w:ascii="Times New Roman" w:hAnsi="Times New Roman" w:cs="Times New Roman"/>
                <w:spacing w:val="-1"/>
              </w:rPr>
              <w:t xml:space="preserve">Business rules for suppressing data, when necessary, to protect individual student identity. </w:t>
            </w:r>
          </w:p>
        </w:tc>
        <w:tc>
          <w:tcPr>
            <w:tcW w:w="4797" w:type="dxa"/>
          </w:tcPr>
          <w:p w14:paraId="0191B94D" w14:textId="77777777" w:rsidR="00AA5928" w:rsidRPr="00AC2E4F" w:rsidRDefault="00AA5928" w:rsidP="00E760CE">
            <w:pPr>
              <w:pStyle w:val="TableParagraph"/>
              <w:tabs>
                <w:tab w:val="left" w:pos="503"/>
                <w:tab w:val="left" w:pos="504"/>
              </w:tabs>
              <w:ind w:left="121" w:right="92"/>
            </w:pPr>
          </w:p>
        </w:tc>
        <w:tc>
          <w:tcPr>
            <w:tcW w:w="4797" w:type="dxa"/>
          </w:tcPr>
          <w:p w14:paraId="4E7E8122" w14:textId="77777777" w:rsidR="00AA5928" w:rsidRPr="00AC2E4F" w:rsidRDefault="00AA5928" w:rsidP="00E760CE">
            <w:pPr>
              <w:rPr>
                <w:rFonts w:ascii="Times New Roman" w:hAnsi="Times New Roman" w:cs="Times New Roman"/>
              </w:rPr>
            </w:pPr>
          </w:p>
        </w:tc>
      </w:tr>
      <w:tr w:rsidR="00221DA0" w:rsidRPr="00AC2E4F" w14:paraId="4FFA00D9" w14:textId="77777777" w:rsidTr="00885F76">
        <w:trPr>
          <w:trHeight w:val="3320"/>
          <w:jc w:val="center"/>
        </w:trPr>
        <w:tc>
          <w:tcPr>
            <w:tcW w:w="4796" w:type="dxa"/>
          </w:tcPr>
          <w:p w14:paraId="6FF675CF" w14:textId="40079ADB" w:rsidR="00221DA0" w:rsidRPr="00AC2E4F" w:rsidRDefault="00221DA0" w:rsidP="00817C25">
            <w:pPr>
              <w:pStyle w:val="ListParagraph"/>
              <w:numPr>
                <w:ilvl w:val="0"/>
                <w:numId w:val="24"/>
              </w:numPr>
              <w:rPr>
                <w:rFonts w:ascii="Times New Roman" w:hAnsi="Times New Roman" w:cs="Times New Roman"/>
                <w:spacing w:val="-1"/>
              </w:rPr>
            </w:pPr>
            <w:r w:rsidRPr="00AC2E4F">
              <w:rPr>
                <w:rFonts w:ascii="Times New Roman" w:hAnsi="Times New Roman" w:cs="Times New Roman"/>
                <w:spacing w:val="-1"/>
              </w:rPr>
              <w:t xml:space="preserve">Describe the SEA’s process(es) </w:t>
            </w:r>
            <w:r w:rsidR="00C602FB" w:rsidRPr="00AC2E4F">
              <w:rPr>
                <w:rFonts w:ascii="Times New Roman" w:hAnsi="Times New Roman" w:cs="Times New Roman"/>
                <w:spacing w:val="-1"/>
              </w:rPr>
              <w:t>for sharing</w:t>
            </w:r>
            <w:r w:rsidRPr="00AC2E4F">
              <w:rPr>
                <w:rFonts w:ascii="Times New Roman" w:hAnsi="Times New Roman" w:cs="Times New Roman"/>
                <w:spacing w:val="-1"/>
              </w:rPr>
              <w:t xml:space="preserve"> information with </w:t>
            </w:r>
            <w:r w:rsidR="00471B3C" w:rsidRPr="00AC2E4F">
              <w:rPr>
                <w:rFonts w:ascii="Times New Roman" w:hAnsi="Times New Roman" w:cs="Times New Roman"/>
                <w:spacing w:val="-1"/>
              </w:rPr>
              <w:t>S</w:t>
            </w:r>
            <w:r w:rsidRPr="00AC2E4F">
              <w:rPr>
                <w:rFonts w:ascii="Times New Roman" w:hAnsi="Times New Roman" w:cs="Times New Roman"/>
                <w:spacing w:val="-1"/>
              </w:rPr>
              <w:t xml:space="preserve">As regarding reporting requirements (e.g., timelines, data elements, definitions, etc.). </w:t>
            </w:r>
          </w:p>
          <w:p w14:paraId="5D126DC0" w14:textId="77777777" w:rsidR="00221DA0" w:rsidRPr="00AC2E4F" w:rsidRDefault="00221DA0" w:rsidP="00E760CE">
            <w:pPr>
              <w:rPr>
                <w:rFonts w:ascii="Times New Roman" w:hAnsi="Times New Roman" w:cs="Times New Roman"/>
                <w:spacing w:val="-1"/>
              </w:rPr>
            </w:pPr>
          </w:p>
          <w:p w14:paraId="7BC06218" w14:textId="77777777" w:rsidR="00B5385C" w:rsidRPr="00AC2E4F" w:rsidRDefault="00B5385C" w:rsidP="00E760CE">
            <w:pPr>
              <w:rPr>
                <w:rFonts w:ascii="Times New Roman" w:hAnsi="Times New Roman" w:cs="Times New Roman"/>
                <w:b/>
                <w:bCs/>
              </w:rPr>
            </w:pPr>
            <w:r w:rsidRPr="00AC2E4F">
              <w:rPr>
                <w:rFonts w:ascii="Times New Roman" w:hAnsi="Times New Roman" w:cs="Times New Roman"/>
                <w:b/>
                <w:bCs/>
              </w:rPr>
              <w:t xml:space="preserve">Suggested Documentation/Evidence: </w:t>
            </w:r>
          </w:p>
          <w:p w14:paraId="27FAC876" w14:textId="6D4D2A30" w:rsidR="00221DA0" w:rsidRPr="00AC2E4F" w:rsidRDefault="00221DA0" w:rsidP="00E760CE">
            <w:pPr>
              <w:pStyle w:val="ListParagraph"/>
              <w:widowControl w:val="0"/>
              <w:numPr>
                <w:ilvl w:val="0"/>
                <w:numId w:val="16"/>
              </w:numPr>
              <w:tabs>
                <w:tab w:val="left" w:pos="146"/>
              </w:tabs>
              <w:ind w:right="187"/>
              <w:contextualSpacing w:val="0"/>
              <w:rPr>
                <w:rFonts w:ascii="Times New Roman" w:hAnsi="Times New Roman" w:cs="Times New Roman"/>
                <w:spacing w:val="-1"/>
              </w:rPr>
            </w:pPr>
            <w:r w:rsidRPr="00AC2E4F">
              <w:rPr>
                <w:rFonts w:ascii="Times New Roman" w:hAnsi="Times New Roman" w:cs="Times New Roman"/>
                <w:spacing w:val="-1"/>
              </w:rPr>
              <w:t xml:space="preserve">Guidance/instructions provided to </w:t>
            </w:r>
            <w:r w:rsidR="00471B3C" w:rsidRPr="00AC2E4F">
              <w:rPr>
                <w:rFonts w:ascii="Times New Roman" w:hAnsi="Times New Roman" w:cs="Times New Roman"/>
                <w:spacing w:val="-1"/>
              </w:rPr>
              <w:t>S</w:t>
            </w:r>
            <w:r w:rsidRPr="00AC2E4F">
              <w:rPr>
                <w:rFonts w:ascii="Times New Roman" w:hAnsi="Times New Roman" w:cs="Times New Roman"/>
                <w:spacing w:val="-1"/>
              </w:rPr>
              <w:t>As listing reporting requirements and timelines (</w:t>
            </w:r>
            <w:r w:rsidR="00866A7C" w:rsidRPr="00AC2E4F">
              <w:rPr>
                <w:rFonts w:ascii="Times New Roman" w:hAnsi="Times New Roman" w:cs="Times New Roman"/>
                <w:spacing w:val="-1"/>
              </w:rPr>
              <w:t>e.g.,</w:t>
            </w:r>
            <w:r w:rsidRPr="00AC2E4F">
              <w:rPr>
                <w:rFonts w:ascii="Times New Roman" w:hAnsi="Times New Roman" w:cs="Times New Roman"/>
                <w:spacing w:val="-1"/>
              </w:rPr>
              <w:t xml:space="preserve"> FAQs, statewide communication to </w:t>
            </w:r>
            <w:r w:rsidR="001E1707" w:rsidRPr="00AC2E4F">
              <w:rPr>
                <w:rFonts w:ascii="Times New Roman" w:hAnsi="Times New Roman" w:cs="Times New Roman"/>
                <w:spacing w:val="-1"/>
              </w:rPr>
              <w:t>S</w:t>
            </w:r>
            <w:r w:rsidRPr="00AC2E4F">
              <w:rPr>
                <w:rFonts w:ascii="Times New Roman" w:hAnsi="Times New Roman" w:cs="Times New Roman"/>
                <w:spacing w:val="-1"/>
              </w:rPr>
              <w:t>As, official calendar for reporting, training materials)</w:t>
            </w:r>
          </w:p>
          <w:p w14:paraId="552819E7" w14:textId="70632F05" w:rsidR="00221DA0" w:rsidRPr="00AC2E4F" w:rsidRDefault="00221DA0" w:rsidP="00E760CE">
            <w:pPr>
              <w:pStyle w:val="ListParagraph"/>
              <w:widowControl w:val="0"/>
              <w:numPr>
                <w:ilvl w:val="0"/>
                <w:numId w:val="16"/>
              </w:numPr>
              <w:tabs>
                <w:tab w:val="left" w:pos="405"/>
              </w:tabs>
              <w:ind w:right="172"/>
              <w:rPr>
                <w:rFonts w:ascii="Times New Roman" w:eastAsia="Times New Roman" w:hAnsi="Times New Roman" w:cs="Times New Roman"/>
              </w:rPr>
            </w:pPr>
            <w:r w:rsidRPr="00AC2E4F">
              <w:rPr>
                <w:rFonts w:ascii="Times New Roman" w:hAnsi="Times New Roman" w:cs="Times New Roman"/>
                <w:spacing w:val="-1"/>
              </w:rPr>
              <w:t>SEA data dictionary that defines each of the required data elements</w:t>
            </w:r>
            <w:r w:rsidR="00885F76" w:rsidRPr="00AC2E4F">
              <w:rPr>
                <w:rFonts w:ascii="Times New Roman" w:hAnsi="Times New Roman" w:cs="Times New Roman"/>
                <w:spacing w:val="-1"/>
              </w:rPr>
              <w:t>.</w:t>
            </w:r>
          </w:p>
        </w:tc>
        <w:tc>
          <w:tcPr>
            <w:tcW w:w="4797" w:type="dxa"/>
          </w:tcPr>
          <w:p w14:paraId="7E7693F2" w14:textId="77777777" w:rsidR="00221DA0" w:rsidRPr="00AC2E4F" w:rsidRDefault="00221DA0" w:rsidP="00221DA0">
            <w:pPr>
              <w:pStyle w:val="TableParagraph"/>
              <w:tabs>
                <w:tab w:val="left" w:pos="503"/>
                <w:tab w:val="left" w:pos="504"/>
              </w:tabs>
              <w:ind w:left="121" w:right="92"/>
            </w:pPr>
          </w:p>
        </w:tc>
        <w:tc>
          <w:tcPr>
            <w:tcW w:w="4797" w:type="dxa"/>
          </w:tcPr>
          <w:p w14:paraId="2616B3BC" w14:textId="77777777" w:rsidR="00221DA0" w:rsidRPr="00AC2E4F" w:rsidRDefault="00221DA0" w:rsidP="00221DA0">
            <w:pPr>
              <w:rPr>
                <w:rFonts w:ascii="Times New Roman" w:hAnsi="Times New Roman" w:cs="Times New Roman"/>
              </w:rPr>
            </w:pPr>
          </w:p>
        </w:tc>
      </w:tr>
      <w:tr w:rsidR="00221DA0" w:rsidRPr="00AC2E4F" w14:paraId="73B26603" w14:textId="77777777" w:rsidTr="00E275CF">
        <w:trPr>
          <w:trHeight w:val="1241"/>
          <w:jc w:val="center"/>
        </w:trPr>
        <w:tc>
          <w:tcPr>
            <w:tcW w:w="4796" w:type="dxa"/>
          </w:tcPr>
          <w:p w14:paraId="1E0065DF" w14:textId="50359363" w:rsidR="00221DA0" w:rsidRPr="00AC2E4F" w:rsidRDefault="00221DA0" w:rsidP="00817C25">
            <w:pPr>
              <w:pStyle w:val="ListParagraph"/>
              <w:numPr>
                <w:ilvl w:val="0"/>
                <w:numId w:val="24"/>
              </w:numPr>
              <w:rPr>
                <w:rFonts w:ascii="Times New Roman" w:eastAsia="Times New Roman" w:hAnsi="Times New Roman" w:cs="Times New Roman"/>
              </w:rPr>
            </w:pPr>
            <w:r w:rsidRPr="00AC2E4F">
              <w:rPr>
                <w:rFonts w:ascii="Times New Roman" w:eastAsia="Times New Roman" w:hAnsi="Times New Roman" w:cs="Times New Roman"/>
              </w:rPr>
              <w:t xml:space="preserve">Describe the SEA’s review process </w:t>
            </w:r>
            <w:r w:rsidR="001E1707" w:rsidRPr="00AC2E4F">
              <w:rPr>
                <w:rFonts w:ascii="Times New Roman" w:eastAsia="Times New Roman" w:hAnsi="Times New Roman" w:cs="Times New Roman"/>
              </w:rPr>
              <w:t>for ensuring that</w:t>
            </w:r>
            <w:r w:rsidRPr="00AC2E4F">
              <w:rPr>
                <w:rFonts w:ascii="Times New Roman" w:eastAsia="Times New Roman" w:hAnsi="Times New Roman" w:cs="Times New Roman"/>
              </w:rPr>
              <w:t xml:space="preserve"> the data reported </w:t>
            </w:r>
            <w:r w:rsidR="001E1707" w:rsidRPr="00AC2E4F">
              <w:rPr>
                <w:rFonts w:ascii="Times New Roman" w:eastAsia="Times New Roman" w:hAnsi="Times New Roman" w:cs="Times New Roman"/>
              </w:rPr>
              <w:t xml:space="preserve">by SAs </w:t>
            </w:r>
            <w:r w:rsidRPr="00AC2E4F">
              <w:rPr>
                <w:rFonts w:ascii="Times New Roman" w:eastAsia="Times New Roman" w:hAnsi="Times New Roman" w:cs="Times New Roman"/>
              </w:rPr>
              <w:t xml:space="preserve">are </w:t>
            </w:r>
            <w:r w:rsidRPr="00AC2E4F">
              <w:rPr>
                <w:rFonts w:ascii="Times New Roman" w:hAnsi="Times New Roman" w:cs="Times New Roman"/>
                <w:spacing w:val="-1"/>
              </w:rPr>
              <w:t>of high quality (i.e., timely, complete, accurate)</w:t>
            </w:r>
            <w:r w:rsidR="001E1707" w:rsidRPr="00AC2E4F">
              <w:rPr>
                <w:rFonts w:ascii="Times New Roman" w:hAnsi="Times New Roman" w:cs="Times New Roman"/>
                <w:spacing w:val="-1"/>
              </w:rPr>
              <w:t xml:space="preserve"> and how the SEA provides support to SAs to resolve data quality issues identified through the review process</w:t>
            </w:r>
            <w:r w:rsidR="00644216" w:rsidRPr="00AC2E4F">
              <w:rPr>
                <w:rFonts w:ascii="Times New Roman" w:hAnsi="Times New Roman" w:cs="Times New Roman"/>
                <w:spacing w:val="-1"/>
              </w:rPr>
              <w:t>.</w:t>
            </w:r>
          </w:p>
          <w:p w14:paraId="1050DB54" w14:textId="77777777" w:rsidR="00221DA0" w:rsidRPr="00AC2E4F" w:rsidRDefault="00221DA0" w:rsidP="00E760CE">
            <w:pPr>
              <w:rPr>
                <w:rFonts w:ascii="Times New Roman" w:hAnsi="Times New Roman" w:cs="Times New Roman"/>
                <w:spacing w:val="-1"/>
              </w:rPr>
            </w:pPr>
          </w:p>
          <w:p w14:paraId="1E8037F2" w14:textId="77777777" w:rsidR="00B5385C" w:rsidRPr="00AC2E4F" w:rsidRDefault="00B5385C" w:rsidP="00E760CE">
            <w:pPr>
              <w:rPr>
                <w:rFonts w:ascii="Times New Roman" w:hAnsi="Times New Roman" w:cs="Times New Roman"/>
                <w:b/>
                <w:bCs/>
              </w:rPr>
            </w:pPr>
            <w:r w:rsidRPr="00AC2E4F">
              <w:rPr>
                <w:rFonts w:ascii="Times New Roman" w:hAnsi="Times New Roman" w:cs="Times New Roman"/>
                <w:b/>
                <w:bCs/>
              </w:rPr>
              <w:t xml:space="preserve">Suggested Documentation/Evidence: </w:t>
            </w:r>
          </w:p>
          <w:p w14:paraId="1D2F19BF" w14:textId="0FA27B34" w:rsidR="00221DA0" w:rsidRPr="00AC2E4F" w:rsidRDefault="00221DA0" w:rsidP="00E760CE">
            <w:pPr>
              <w:pStyle w:val="ListParagraph"/>
              <w:widowControl w:val="0"/>
              <w:numPr>
                <w:ilvl w:val="0"/>
                <w:numId w:val="17"/>
              </w:numPr>
              <w:tabs>
                <w:tab w:val="left" w:pos="146"/>
              </w:tabs>
              <w:ind w:right="187"/>
              <w:contextualSpacing w:val="0"/>
              <w:rPr>
                <w:rFonts w:ascii="Times New Roman" w:hAnsi="Times New Roman" w:cs="Times New Roman"/>
                <w:spacing w:val="-1"/>
              </w:rPr>
            </w:pPr>
            <w:r w:rsidRPr="00AC2E4F">
              <w:rPr>
                <w:rFonts w:ascii="Times New Roman" w:hAnsi="Times New Roman" w:cs="Times New Roman"/>
                <w:spacing w:val="-1"/>
              </w:rPr>
              <w:t>SEA business rules for identifying systemic or systematic data quality issues</w:t>
            </w:r>
            <w:r w:rsidR="00471B3C" w:rsidRPr="00AC2E4F">
              <w:rPr>
                <w:rFonts w:ascii="Times New Roman" w:hAnsi="Times New Roman" w:cs="Times New Roman"/>
                <w:spacing w:val="-1"/>
              </w:rPr>
              <w:t>.</w:t>
            </w:r>
          </w:p>
          <w:p w14:paraId="32FB7114" w14:textId="32642BA3" w:rsidR="00221DA0" w:rsidRPr="00AC2E4F" w:rsidRDefault="00221DA0" w:rsidP="00E760CE">
            <w:pPr>
              <w:pStyle w:val="ListParagraph"/>
              <w:widowControl w:val="0"/>
              <w:numPr>
                <w:ilvl w:val="0"/>
                <w:numId w:val="17"/>
              </w:numPr>
              <w:tabs>
                <w:tab w:val="left" w:pos="146"/>
              </w:tabs>
              <w:ind w:right="187"/>
              <w:contextualSpacing w:val="0"/>
              <w:rPr>
                <w:rFonts w:ascii="Times New Roman" w:hAnsi="Times New Roman" w:cs="Times New Roman"/>
                <w:spacing w:val="-1"/>
              </w:rPr>
            </w:pPr>
            <w:r w:rsidRPr="00AC2E4F">
              <w:rPr>
                <w:rFonts w:ascii="Times New Roman" w:hAnsi="Times New Roman" w:cs="Times New Roman"/>
                <w:spacing w:val="-1"/>
              </w:rPr>
              <w:t xml:space="preserve">SEA </w:t>
            </w:r>
            <w:r w:rsidR="006A513A" w:rsidRPr="00AC2E4F">
              <w:rPr>
                <w:rFonts w:ascii="Times New Roman" w:hAnsi="Times New Roman" w:cs="Times New Roman"/>
                <w:spacing w:val="-1"/>
              </w:rPr>
              <w:t xml:space="preserve">guidance, processes, </w:t>
            </w:r>
            <w:r w:rsidRPr="00AC2E4F">
              <w:rPr>
                <w:rFonts w:ascii="Times New Roman" w:hAnsi="Times New Roman" w:cs="Times New Roman"/>
                <w:spacing w:val="-1"/>
              </w:rPr>
              <w:t xml:space="preserve">or related documents for reviewing data submitted by </w:t>
            </w:r>
            <w:r w:rsidR="00471B3C" w:rsidRPr="00AC2E4F">
              <w:rPr>
                <w:rFonts w:ascii="Times New Roman" w:hAnsi="Times New Roman" w:cs="Times New Roman"/>
                <w:spacing w:val="-1"/>
              </w:rPr>
              <w:t>S</w:t>
            </w:r>
            <w:r w:rsidRPr="00AC2E4F">
              <w:rPr>
                <w:rFonts w:ascii="Times New Roman" w:hAnsi="Times New Roman" w:cs="Times New Roman"/>
                <w:spacing w:val="-1"/>
              </w:rPr>
              <w:t>As</w:t>
            </w:r>
            <w:r w:rsidR="00471B3C" w:rsidRPr="00AC2E4F">
              <w:rPr>
                <w:rFonts w:ascii="Times New Roman" w:hAnsi="Times New Roman" w:cs="Times New Roman"/>
                <w:spacing w:val="-1"/>
              </w:rPr>
              <w:t>.</w:t>
            </w:r>
          </w:p>
          <w:p w14:paraId="732DEB0C" w14:textId="4F4D3009" w:rsidR="00221DA0" w:rsidRPr="00AC2E4F" w:rsidRDefault="00221DA0" w:rsidP="00E760CE">
            <w:pPr>
              <w:pStyle w:val="ListParagraph"/>
              <w:widowControl w:val="0"/>
              <w:numPr>
                <w:ilvl w:val="0"/>
                <w:numId w:val="17"/>
              </w:numPr>
              <w:tabs>
                <w:tab w:val="left" w:pos="146"/>
              </w:tabs>
              <w:ind w:right="187"/>
              <w:contextualSpacing w:val="0"/>
              <w:rPr>
                <w:rFonts w:ascii="Times New Roman" w:hAnsi="Times New Roman" w:cs="Times New Roman"/>
                <w:spacing w:val="-1"/>
              </w:rPr>
            </w:pPr>
            <w:r w:rsidRPr="00AC2E4F">
              <w:rPr>
                <w:rFonts w:ascii="Times New Roman" w:hAnsi="Times New Roman" w:cs="Times New Roman"/>
                <w:spacing w:val="-1"/>
              </w:rPr>
              <w:t xml:space="preserve">State documents listing steps and deadlines for data reporting requirements, by required data element (e.g., internal data reporting calendars that are aligned to Federal </w:t>
            </w:r>
            <w:r w:rsidRPr="00AC2E4F">
              <w:rPr>
                <w:rFonts w:ascii="Times New Roman" w:hAnsi="Times New Roman" w:cs="Times New Roman"/>
                <w:spacing w:val="-1"/>
              </w:rPr>
              <w:lastRenderedPageBreak/>
              <w:t>reporting timelines for each of the files in EDFacts)</w:t>
            </w:r>
            <w:r w:rsidR="001E1707" w:rsidRPr="00AC2E4F">
              <w:rPr>
                <w:rFonts w:ascii="Times New Roman" w:hAnsi="Times New Roman" w:cs="Times New Roman"/>
                <w:spacing w:val="-1"/>
              </w:rPr>
              <w:t>.</w:t>
            </w:r>
          </w:p>
          <w:p w14:paraId="199FC8D0" w14:textId="77777777" w:rsidR="00221DA0" w:rsidRPr="00AC2E4F" w:rsidRDefault="00221DA0" w:rsidP="00E760CE">
            <w:pPr>
              <w:pStyle w:val="ListParagraph"/>
              <w:numPr>
                <w:ilvl w:val="0"/>
                <w:numId w:val="17"/>
              </w:numPr>
              <w:rPr>
                <w:rFonts w:ascii="Times New Roman" w:hAnsi="Times New Roman" w:cs="Times New Roman"/>
                <w:spacing w:val="-1"/>
              </w:rPr>
            </w:pPr>
            <w:r w:rsidRPr="00AC2E4F">
              <w:rPr>
                <w:rFonts w:ascii="Times New Roman" w:hAnsi="Times New Roman" w:cs="Times New Roman"/>
                <w:spacing w:val="-1"/>
              </w:rPr>
              <w:t xml:space="preserve">Sample </w:t>
            </w:r>
            <w:r w:rsidR="00471B3C" w:rsidRPr="00AC2E4F">
              <w:rPr>
                <w:rFonts w:ascii="Times New Roman" w:hAnsi="Times New Roman" w:cs="Times New Roman"/>
                <w:spacing w:val="-1"/>
              </w:rPr>
              <w:t>S</w:t>
            </w:r>
            <w:r w:rsidRPr="00AC2E4F">
              <w:rPr>
                <w:rFonts w:ascii="Times New Roman" w:hAnsi="Times New Roman" w:cs="Times New Roman"/>
                <w:spacing w:val="-1"/>
              </w:rPr>
              <w:t>A management certification form or certification language</w:t>
            </w:r>
            <w:r w:rsidR="001E1707" w:rsidRPr="00AC2E4F">
              <w:rPr>
                <w:rFonts w:ascii="Times New Roman" w:hAnsi="Times New Roman" w:cs="Times New Roman"/>
                <w:spacing w:val="-1"/>
              </w:rPr>
              <w:t>.</w:t>
            </w:r>
          </w:p>
          <w:p w14:paraId="1876A6E4" w14:textId="77777777" w:rsidR="001E1707" w:rsidRPr="00AC2E4F" w:rsidRDefault="001E1707" w:rsidP="00E760CE">
            <w:pPr>
              <w:pStyle w:val="ListParagraph"/>
              <w:numPr>
                <w:ilvl w:val="0"/>
                <w:numId w:val="17"/>
              </w:numPr>
              <w:rPr>
                <w:rFonts w:ascii="Times New Roman" w:hAnsi="Times New Roman" w:cs="Times New Roman"/>
                <w:spacing w:val="-1"/>
              </w:rPr>
            </w:pPr>
            <w:r w:rsidRPr="00AC2E4F">
              <w:rPr>
                <w:rFonts w:ascii="Times New Roman" w:hAnsi="Times New Roman" w:cs="Times New Roman"/>
                <w:spacing w:val="-1"/>
              </w:rPr>
              <w:t xml:space="preserve">Protocols for monitoring how SAs collect program data. </w:t>
            </w:r>
          </w:p>
          <w:p w14:paraId="65734176" w14:textId="0CB34405" w:rsidR="00644216" w:rsidRPr="00AC2E4F" w:rsidRDefault="00644216" w:rsidP="00E760CE">
            <w:pPr>
              <w:pStyle w:val="ListParagraph"/>
              <w:numPr>
                <w:ilvl w:val="0"/>
                <w:numId w:val="17"/>
              </w:numPr>
              <w:rPr>
                <w:rFonts w:ascii="Times New Roman" w:hAnsi="Times New Roman" w:cs="Times New Roman"/>
                <w:spacing w:val="-1"/>
              </w:rPr>
            </w:pPr>
            <w:r w:rsidRPr="00AC2E4F">
              <w:rPr>
                <w:rFonts w:ascii="Times New Roman" w:hAnsi="Times New Roman" w:cs="Times New Roman"/>
                <w:spacing w:val="-1"/>
              </w:rPr>
              <w:t xml:space="preserve">Corrective action plans for correcting erroneous data. </w:t>
            </w:r>
          </w:p>
        </w:tc>
        <w:tc>
          <w:tcPr>
            <w:tcW w:w="4797" w:type="dxa"/>
          </w:tcPr>
          <w:p w14:paraId="11A33991" w14:textId="77777777" w:rsidR="00221DA0" w:rsidRPr="00AC2E4F" w:rsidRDefault="00221DA0" w:rsidP="00221DA0">
            <w:pPr>
              <w:pStyle w:val="TableParagraph"/>
              <w:tabs>
                <w:tab w:val="left" w:pos="503"/>
                <w:tab w:val="left" w:pos="504"/>
              </w:tabs>
              <w:ind w:left="121" w:right="92"/>
            </w:pPr>
          </w:p>
        </w:tc>
        <w:tc>
          <w:tcPr>
            <w:tcW w:w="4797" w:type="dxa"/>
          </w:tcPr>
          <w:p w14:paraId="3DE42028" w14:textId="77777777" w:rsidR="00221DA0" w:rsidRPr="00AC2E4F" w:rsidRDefault="00221DA0" w:rsidP="00221DA0">
            <w:pPr>
              <w:rPr>
                <w:rFonts w:ascii="Times New Roman" w:hAnsi="Times New Roman" w:cs="Times New Roman"/>
              </w:rPr>
            </w:pPr>
          </w:p>
        </w:tc>
      </w:tr>
      <w:tr w:rsidR="00221DA0" w:rsidRPr="00AC2E4F" w14:paraId="783F1E51" w14:textId="77777777" w:rsidTr="00537D18">
        <w:trPr>
          <w:trHeight w:val="2393"/>
          <w:jc w:val="center"/>
        </w:trPr>
        <w:tc>
          <w:tcPr>
            <w:tcW w:w="4796" w:type="dxa"/>
          </w:tcPr>
          <w:p w14:paraId="6A2D23C6" w14:textId="47EACA8E" w:rsidR="00221DA0" w:rsidRPr="00AC2E4F" w:rsidRDefault="00221DA0" w:rsidP="00817C25">
            <w:pPr>
              <w:pStyle w:val="ListParagraph"/>
              <w:numPr>
                <w:ilvl w:val="0"/>
                <w:numId w:val="24"/>
              </w:numPr>
              <w:rPr>
                <w:rFonts w:ascii="Times New Roman" w:eastAsia="Times New Roman" w:hAnsi="Times New Roman" w:cs="Times New Roman"/>
              </w:rPr>
            </w:pPr>
            <w:r w:rsidRPr="00AC2E4F">
              <w:rPr>
                <w:rFonts w:ascii="Times New Roman" w:eastAsia="Times New Roman" w:hAnsi="Times New Roman" w:cs="Times New Roman"/>
              </w:rPr>
              <w:t xml:space="preserve">What process does the SEA use to address data quality feedback received from the </w:t>
            </w:r>
            <w:r w:rsidR="00C9113A" w:rsidRPr="00AC2E4F">
              <w:rPr>
                <w:rFonts w:ascii="Times New Roman" w:eastAsia="Times New Roman" w:hAnsi="Times New Roman" w:cs="Times New Roman"/>
              </w:rPr>
              <w:t xml:space="preserve">ED </w:t>
            </w:r>
            <w:r w:rsidRPr="00AC2E4F">
              <w:rPr>
                <w:rFonts w:ascii="Times New Roman" w:eastAsia="Times New Roman" w:hAnsi="Times New Roman" w:cs="Times New Roman"/>
              </w:rPr>
              <w:t xml:space="preserve">on its </w:t>
            </w:r>
            <w:r w:rsidR="0026480A" w:rsidRPr="00AC2E4F">
              <w:rPr>
                <w:rFonts w:ascii="Times New Roman" w:eastAsia="Times New Roman" w:hAnsi="Times New Roman" w:cs="Times New Roman"/>
              </w:rPr>
              <w:t xml:space="preserve">Subpart 1 </w:t>
            </w:r>
            <w:r w:rsidR="00AA5928" w:rsidRPr="00AC2E4F">
              <w:rPr>
                <w:rFonts w:ascii="Times New Roman" w:eastAsia="Times New Roman" w:hAnsi="Times New Roman" w:cs="Times New Roman"/>
              </w:rPr>
              <w:t xml:space="preserve">CSPR </w:t>
            </w:r>
            <w:r w:rsidRPr="00AC2E4F">
              <w:rPr>
                <w:rFonts w:ascii="Times New Roman" w:eastAsia="Times New Roman" w:hAnsi="Times New Roman" w:cs="Times New Roman"/>
              </w:rPr>
              <w:t>data submissions?</w:t>
            </w:r>
          </w:p>
          <w:p w14:paraId="18C72A8A" w14:textId="77777777" w:rsidR="001E1707" w:rsidRPr="00AC2E4F" w:rsidRDefault="001E1707" w:rsidP="00E760CE">
            <w:pPr>
              <w:rPr>
                <w:rFonts w:ascii="Times New Roman" w:eastAsia="Times New Roman" w:hAnsi="Times New Roman" w:cs="Times New Roman"/>
                <w:spacing w:val="-1"/>
              </w:rPr>
            </w:pPr>
          </w:p>
          <w:p w14:paraId="37EEF0E4" w14:textId="77777777" w:rsidR="00B5385C" w:rsidRPr="00AC2E4F" w:rsidRDefault="00B5385C" w:rsidP="00E760CE">
            <w:pPr>
              <w:rPr>
                <w:rFonts w:ascii="Times New Roman" w:hAnsi="Times New Roman" w:cs="Times New Roman"/>
                <w:b/>
                <w:bCs/>
              </w:rPr>
            </w:pPr>
            <w:r w:rsidRPr="00AC2E4F">
              <w:rPr>
                <w:rFonts w:ascii="Times New Roman" w:hAnsi="Times New Roman" w:cs="Times New Roman"/>
                <w:b/>
                <w:bCs/>
              </w:rPr>
              <w:t xml:space="preserve">Suggested Documentation/Evidence: </w:t>
            </w:r>
          </w:p>
          <w:p w14:paraId="493A9DB3" w14:textId="15698839" w:rsidR="001E1707" w:rsidRPr="00AC2E4F" w:rsidRDefault="00733450" w:rsidP="00817C25">
            <w:pPr>
              <w:pStyle w:val="ListParagraph"/>
              <w:numPr>
                <w:ilvl w:val="0"/>
                <w:numId w:val="25"/>
              </w:numPr>
              <w:rPr>
                <w:rFonts w:ascii="Times New Roman" w:eastAsia="Times New Roman" w:hAnsi="Times New Roman" w:cs="Times New Roman"/>
                <w:spacing w:val="-1"/>
              </w:rPr>
            </w:pPr>
            <w:r w:rsidRPr="00AC2E4F">
              <w:rPr>
                <w:rFonts w:ascii="Times New Roman" w:eastAsia="Times New Roman" w:hAnsi="Times New Roman" w:cs="Times New Roman"/>
                <w:spacing w:val="-1"/>
              </w:rPr>
              <w:t>Documents showing how the SEA processes and responds to data quality feedback from ED.</w:t>
            </w:r>
          </w:p>
          <w:p w14:paraId="5BA445C7" w14:textId="7E5AC796" w:rsidR="00733450" w:rsidRPr="00AC2E4F" w:rsidRDefault="00733450" w:rsidP="00817C25">
            <w:pPr>
              <w:pStyle w:val="ListParagraph"/>
              <w:numPr>
                <w:ilvl w:val="0"/>
                <w:numId w:val="25"/>
              </w:numPr>
              <w:rPr>
                <w:rFonts w:ascii="Times New Roman" w:eastAsia="Times New Roman" w:hAnsi="Times New Roman" w:cs="Times New Roman"/>
                <w:spacing w:val="-1"/>
              </w:rPr>
            </w:pPr>
            <w:r w:rsidRPr="00AC2E4F">
              <w:rPr>
                <w:rFonts w:ascii="Times New Roman" w:eastAsia="Times New Roman" w:hAnsi="Times New Roman" w:cs="Times New Roman"/>
                <w:spacing w:val="-1"/>
              </w:rPr>
              <w:t>Examples of corrections, if any</w:t>
            </w:r>
            <w:r w:rsidR="0066303B" w:rsidRPr="00AC2E4F">
              <w:rPr>
                <w:rFonts w:ascii="Times New Roman" w:eastAsia="Times New Roman" w:hAnsi="Times New Roman" w:cs="Times New Roman"/>
                <w:spacing w:val="-1"/>
              </w:rPr>
              <w:t>,</w:t>
            </w:r>
            <w:r w:rsidRPr="00AC2E4F">
              <w:rPr>
                <w:rFonts w:ascii="Times New Roman" w:eastAsia="Times New Roman" w:hAnsi="Times New Roman" w:cs="Times New Roman"/>
                <w:spacing w:val="-1"/>
              </w:rPr>
              <w:t xml:space="preserve"> made in response to feedback from ED. </w:t>
            </w:r>
          </w:p>
        </w:tc>
        <w:tc>
          <w:tcPr>
            <w:tcW w:w="4797" w:type="dxa"/>
          </w:tcPr>
          <w:p w14:paraId="4815DCD4" w14:textId="77777777" w:rsidR="00221DA0" w:rsidRPr="00AC2E4F" w:rsidRDefault="00221DA0" w:rsidP="00221DA0">
            <w:pPr>
              <w:pStyle w:val="TableParagraph"/>
              <w:tabs>
                <w:tab w:val="left" w:pos="503"/>
                <w:tab w:val="left" w:pos="504"/>
              </w:tabs>
              <w:ind w:left="121" w:right="92"/>
            </w:pPr>
          </w:p>
        </w:tc>
        <w:tc>
          <w:tcPr>
            <w:tcW w:w="4797" w:type="dxa"/>
          </w:tcPr>
          <w:p w14:paraId="09C57C52" w14:textId="77777777" w:rsidR="00221DA0" w:rsidRPr="00AC2E4F" w:rsidRDefault="00221DA0" w:rsidP="00221DA0">
            <w:pPr>
              <w:rPr>
                <w:rFonts w:ascii="Times New Roman" w:hAnsi="Times New Roman" w:cs="Times New Roman"/>
              </w:rPr>
            </w:pPr>
          </w:p>
        </w:tc>
      </w:tr>
      <w:bookmarkEnd w:id="4"/>
    </w:tbl>
    <w:p w14:paraId="2FFB32A9" w14:textId="03B2F9AC" w:rsidR="000D7BE0" w:rsidRPr="00AC2E4F" w:rsidRDefault="000D7BE0"/>
    <w:tbl>
      <w:tblPr>
        <w:tblStyle w:val="TableGrid"/>
        <w:tblW w:w="0" w:type="auto"/>
        <w:tblLook w:val="04A0" w:firstRow="1" w:lastRow="0" w:firstColumn="1" w:lastColumn="0" w:noHBand="0" w:noVBand="1"/>
      </w:tblPr>
      <w:tblGrid>
        <w:gridCol w:w="14390"/>
      </w:tblGrid>
      <w:tr w:rsidR="0027363D" w:rsidRPr="00AC2E4F" w14:paraId="63D1B71A" w14:textId="77777777" w:rsidTr="0027363D">
        <w:tc>
          <w:tcPr>
            <w:tcW w:w="14390" w:type="dxa"/>
          </w:tcPr>
          <w:p w14:paraId="09ECFDCF" w14:textId="3527660B" w:rsidR="0027363D" w:rsidRPr="00AC2E4F" w:rsidRDefault="0027363D">
            <w:r w:rsidRPr="00AC2E4F">
              <w:rPr>
                <w:rFonts w:ascii="Times New Roman" w:eastAsia="Times New Roman" w:hAnsi="Times New Roman" w:cs="Times New Roman"/>
                <w:b/>
              </w:rPr>
              <w:t xml:space="preserve">1.10: Subgrantee Monitoring: </w:t>
            </w:r>
            <w:r w:rsidRPr="00AC2E4F">
              <w:rPr>
                <w:rFonts w:ascii="Times New Roman" w:eastAsiaTheme="majorEastAsia" w:hAnsi="Times New Roman" w:cs="Times New Roman"/>
                <w:b/>
                <w:bCs/>
              </w:rPr>
              <w:t>2 C.F.R. 200.332(d)</w:t>
            </w:r>
            <w:r w:rsidR="007061DF" w:rsidRPr="00AC2E4F">
              <w:rPr>
                <w:rFonts w:ascii="Times New Roman" w:eastAsiaTheme="majorEastAsia" w:hAnsi="Times New Roman" w:cs="Times New Roman"/>
                <w:b/>
                <w:bCs/>
              </w:rPr>
              <w:t xml:space="preserve"> </w:t>
            </w:r>
            <w:r w:rsidR="007061DF" w:rsidRPr="00AC2E4F">
              <w:rPr>
                <w:rFonts w:ascii="Times New Roman" w:eastAsiaTheme="majorEastAsia" w:hAnsi="Times New Roman" w:cs="Times New Roman"/>
              </w:rPr>
              <w:t>The SEA monitor</w:t>
            </w:r>
            <w:r w:rsidR="00A9379A" w:rsidRPr="00AC2E4F">
              <w:rPr>
                <w:rFonts w:ascii="Times New Roman" w:eastAsiaTheme="majorEastAsia" w:hAnsi="Times New Roman" w:cs="Times New Roman"/>
              </w:rPr>
              <w:t>s</w:t>
            </w:r>
            <w:r w:rsidR="007061DF" w:rsidRPr="00AC2E4F">
              <w:rPr>
                <w:rFonts w:ascii="Times New Roman" w:eastAsiaTheme="majorEastAsia" w:hAnsi="Times New Roman" w:cs="Times New Roman"/>
              </w:rPr>
              <w:t xml:space="preserve"> subgrantees for compliance with Federal statute and regulation.</w:t>
            </w:r>
            <w:r w:rsidR="007061DF" w:rsidRPr="00AC2E4F">
              <w:rPr>
                <w:rFonts w:ascii="Times New Roman" w:eastAsiaTheme="majorEastAsia" w:hAnsi="Times New Roman" w:cs="Times New Roman"/>
                <w:b/>
                <w:bCs/>
              </w:rPr>
              <w:t xml:space="preserve"> </w:t>
            </w:r>
          </w:p>
        </w:tc>
      </w:tr>
    </w:tbl>
    <w:p w14:paraId="0420EC7E" w14:textId="77777777" w:rsidR="0027363D" w:rsidRPr="00AC2E4F" w:rsidRDefault="0027363D" w:rsidP="0027363D">
      <w:pPr>
        <w:spacing w:after="0"/>
        <w:rPr>
          <w:sz w:val="2"/>
          <w:szCs w:val="2"/>
        </w:rPr>
      </w:pPr>
    </w:p>
    <w:tbl>
      <w:tblPr>
        <w:tblStyle w:val="TableGrid"/>
        <w:tblW w:w="0" w:type="auto"/>
        <w:jc w:val="center"/>
        <w:tblLook w:val="04A0" w:firstRow="1" w:lastRow="0" w:firstColumn="1" w:lastColumn="0" w:noHBand="0" w:noVBand="1"/>
      </w:tblPr>
      <w:tblGrid>
        <w:gridCol w:w="4796"/>
        <w:gridCol w:w="4797"/>
        <w:gridCol w:w="4797"/>
      </w:tblGrid>
      <w:tr w:rsidR="003E4023" w:rsidRPr="00AC2E4F" w14:paraId="4D3D7794" w14:textId="77777777" w:rsidTr="0034092B">
        <w:trPr>
          <w:trHeight w:val="449"/>
          <w:jc w:val="center"/>
        </w:trPr>
        <w:tc>
          <w:tcPr>
            <w:tcW w:w="4796" w:type="dxa"/>
            <w:shd w:val="clear" w:color="auto" w:fill="D5DCE4" w:themeFill="text2" w:themeFillTint="33"/>
            <w:vAlign w:val="center"/>
          </w:tcPr>
          <w:p w14:paraId="6F146330" w14:textId="64FBA2FF" w:rsidR="003E4023" w:rsidRPr="00AC2E4F" w:rsidRDefault="003E4023" w:rsidP="003E4023">
            <w:pPr>
              <w:jc w:val="center"/>
              <w:rPr>
                <w:rFonts w:ascii="Times New Roman" w:hAnsi="Times New Roman" w:cs="Times New Roman"/>
                <w:b/>
                <w:bCs/>
                <w:i/>
                <w:iCs/>
              </w:rPr>
            </w:pPr>
            <w:r w:rsidRPr="00AC2E4F">
              <w:rPr>
                <w:rFonts w:ascii="Times New Roman" w:hAnsi="Times New Roman" w:cs="Times New Roman"/>
                <w:b/>
                <w:bCs/>
                <w:i/>
                <w:iCs/>
              </w:rPr>
              <w:t>Requirement</w:t>
            </w:r>
          </w:p>
        </w:tc>
        <w:tc>
          <w:tcPr>
            <w:tcW w:w="4797" w:type="dxa"/>
            <w:shd w:val="clear" w:color="auto" w:fill="D5DCE4" w:themeFill="text2" w:themeFillTint="33"/>
            <w:vAlign w:val="center"/>
          </w:tcPr>
          <w:p w14:paraId="7C2E1F0C" w14:textId="04374272" w:rsidR="003E4023" w:rsidRPr="00AC2E4F" w:rsidRDefault="003E4023" w:rsidP="003E4023">
            <w:pPr>
              <w:jc w:val="center"/>
              <w:rPr>
                <w:rFonts w:ascii="Times New Roman" w:hAnsi="Times New Roman" w:cs="Times New Roman"/>
                <w:b/>
                <w:bCs/>
                <w:i/>
                <w:iCs/>
              </w:rPr>
            </w:pPr>
            <w:r w:rsidRPr="00AC2E4F">
              <w:rPr>
                <w:rFonts w:ascii="Times New Roman" w:hAnsi="Times New Roman" w:cs="Times New Roman"/>
                <w:b/>
                <w:bCs/>
                <w:i/>
                <w:iCs/>
              </w:rPr>
              <w:t>SEA response</w:t>
            </w:r>
          </w:p>
        </w:tc>
        <w:tc>
          <w:tcPr>
            <w:tcW w:w="4797" w:type="dxa"/>
            <w:shd w:val="clear" w:color="auto" w:fill="D5DCE4" w:themeFill="text2" w:themeFillTint="33"/>
            <w:vAlign w:val="center"/>
          </w:tcPr>
          <w:p w14:paraId="1069FDE2" w14:textId="3ADE8A37" w:rsidR="003E4023" w:rsidRPr="00AC2E4F" w:rsidRDefault="003E4023" w:rsidP="003E4023">
            <w:pPr>
              <w:jc w:val="center"/>
              <w:rPr>
                <w:rFonts w:ascii="Times New Roman" w:hAnsi="Times New Roman" w:cs="Times New Roman"/>
                <w:b/>
                <w:bCs/>
                <w:i/>
                <w:iCs/>
              </w:rPr>
            </w:pPr>
            <w:r w:rsidRPr="00AC2E4F">
              <w:rPr>
                <w:rFonts w:ascii="Times New Roman" w:hAnsi="Times New Roman" w:cs="Times New Roman"/>
                <w:b/>
                <w:i/>
                <w:iCs/>
                <w:spacing w:val="-1"/>
              </w:rPr>
              <w:t>Submitted Documentation File Name[s]</w:t>
            </w:r>
          </w:p>
        </w:tc>
      </w:tr>
      <w:tr w:rsidR="000D7BE0" w:rsidRPr="00AC2E4F" w14:paraId="0DE81DB9" w14:textId="77777777" w:rsidTr="00B955B6">
        <w:trPr>
          <w:trHeight w:val="449"/>
          <w:jc w:val="center"/>
        </w:trPr>
        <w:tc>
          <w:tcPr>
            <w:tcW w:w="4796" w:type="dxa"/>
            <w:shd w:val="clear" w:color="auto" w:fill="auto"/>
            <w:vAlign w:val="center"/>
          </w:tcPr>
          <w:p w14:paraId="3AAC2CA6" w14:textId="4CA1AF75" w:rsidR="000D7BE0" w:rsidRPr="00AC2E4F" w:rsidRDefault="000D7BE0" w:rsidP="00817C25">
            <w:pPr>
              <w:pStyle w:val="ListParagraph"/>
              <w:widowControl w:val="0"/>
              <w:numPr>
                <w:ilvl w:val="0"/>
                <w:numId w:val="27"/>
              </w:numPr>
              <w:tabs>
                <w:tab w:val="left" w:pos="405"/>
              </w:tabs>
              <w:ind w:right="172"/>
              <w:rPr>
                <w:rFonts w:ascii="Times New Roman" w:eastAsia="Times New Roman" w:hAnsi="Times New Roman" w:cs="Times New Roman"/>
              </w:rPr>
            </w:pPr>
            <w:r w:rsidRPr="00AC2E4F">
              <w:rPr>
                <w:rFonts w:ascii="Times New Roman" w:eastAsia="Times New Roman" w:hAnsi="Times New Roman" w:cs="Times New Roman"/>
              </w:rPr>
              <w:t>Describe the SEA</w:t>
            </w:r>
            <w:r w:rsidR="007526A6" w:rsidRPr="00AC2E4F">
              <w:rPr>
                <w:rFonts w:ascii="Times New Roman" w:eastAsia="Times New Roman" w:hAnsi="Times New Roman" w:cs="Times New Roman"/>
              </w:rPr>
              <w:t>’s</w:t>
            </w:r>
            <w:r w:rsidRPr="00AC2E4F">
              <w:rPr>
                <w:rFonts w:ascii="Times New Roman" w:eastAsia="Times New Roman" w:hAnsi="Times New Roman" w:cs="Times New Roman"/>
              </w:rPr>
              <w:t xml:space="preserve"> monitoring</w:t>
            </w:r>
            <w:r w:rsidR="007526A6" w:rsidRPr="00AC2E4F">
              <w:rPr>
                <w:rFonts w:ascii="Times New Roman" w:eastAsia="Times New Roman" w:hAnsi="Times New Roman" w:cs="Times New Roman"/>
              </w:rPr>
              <w:t xml:space="preserve"> process</w:t>
            </w:r>
            <w:r w:rsidRPr="00AC2E4F">
              <w:rPr>
                <w:rFonts w:ascii="Times New Roman" w:eastAsia="Times New Roman" w:hAnsi="Times New Roman" w:cs="Times New Roman"/>
              </w:rPr>
              <w:t>.</w:t>
            </w:r>
          </w:p>
          <w:p w14:paraId="7A39B9E3" w14:textId="77777777" w:rsidR="000D7BE0" w:rsidRPr="00AC2E4F" w:rsidRDefault="000D7BE0" w:rsidP="00C6109D">
            <w:pPr>
              <w:widowControl w:val="0"/>
              <w:tabs>
                <w:tab w:val="left" w:pos="405"/>
              </w:tabs>
              <w:ind w:right="172"/>
              <w:rPr>
                <w:rFonts w:ascii="Times New Roman" w:eastAsia="Times New Roman" w:hAnsi="Times New Roman" w:cs="Times New Roman"/>
              </w:rPr>
            </w:pPr>
          </w:p>
          <w:p w14:paraId="649C3A96" w14:textId="77777777" w:rsidR="00B5385C" w:rsidRPr="00AC2E4F" w:rsidRDefault="00B5385C" w:rsidP="00C6109D">
            <w:pPr>
              <w:rPr>
                <w:rFonts w:ascii="Times New Roman" w:hAnsi="Times New Roman" w:cs="Times New Roman"/>
                <w:b/>
                <w:bCs/>
              </w:rPr>
            </w:pPr>
            <w:r w:rsidRPr="00AC2E4F">
              <w:rPr>
                <w:rFonts w:ascii="Times New Roman" w:hAnsi="Times New Roman" w:cs="Times New Roman"/>
                <w:b/>
                <w:bCs/>
              </w:rPr>
              <w:t xml:space="preserve">Suggested Documentation/Evidence: </w:t>
            </w:r>
          </w:p>
          <w:p w14:paraId="10F98F76" w14:textId="47356700" w:rsidR="000D7BE0" w:rsidRPr="00AC2E4F" w:rsidRDefault="007526A6" w:rsidP="00C6109D">
            <w:pPr>
              <w:pStyle w:val="ListParagraph"/>
              <w:widowControl w:val="0"/>
              <w:numPr>
                <w:ilvl w:val="0"/>
                <w:numId w:val="15"/>
              </w:numPr>
              <w:tabs>
                <w:tab w:val="left" w:pos="405"/>
              </w:tabs>
              <w:ind w:right="172"/>
              <w:contextualSpacing w:val="0"/>
              <w:rPr>
                <w:rFonts w:ascii="Times New Roman" w:hAnsi="Times New Roman" w:cs="Times New Roman"/>
              </w:rPr>
            </w:pPr>
            <w:r w:rsidRPr="00AC2E4F">
              <w:rPr>
                <w:rFonts w:ascii="Times New Roman" w:eastAsia="Times New Roman" w:hAnsi="Times New Roman" w:cs="Times New Roman"/>
              </w:rPr>
              <w:t>S</w:t>
            </w:r>
            <w:r w:rsidR="000D7BE0" w:rsidRPr="00AC2E4F">
              <w:rPr>
                <w:rFonts w:ascii="Times New Roman" w:hAnsi="Times New Roman" w:cs="Times New Roman"/>
                <w:spacing w:val="-1"/>
              </w:rPr>
              <w:t>ubrecipient</w:t>
            </w:r>
            <w:r w:rsidR="000D7BE0" w:rsidRPr="00AC2E4F">
              <w:rPr>
                <w:rFonts w:ascii="Times New Roman" w:hAnsi="Times New Roman" w:cs="Times New Roman"/>
                <w:spacing w:val="29"/>
                <w:w w:val="99"/>
              </w:rPr>
              <w:t xml:space="preserve"> </w:t>
            </w:r>
            <w:r w:rsidR="000D7BE0" w:rsidRPr="00AC2E4F">
              <w:rPr>
                <w:rFonts w:ascii="Times New Roman" w:hAnsi="Times New Roman" w:cs="Times New Roman"/>
                <w:spacing w:val="-1"/>
              </w:rPr>
              <w:t>monitoring</w:t>
            </w:r>
            <w:r w:rsidR="00E0591F" w:rsidRPr="00AC2E4F">
              <w:rPr>
                <w:rFonts w:ascii="Times New Roman" w:hAnsi="Times New Roman" w:cs="Times New Roman"/>
                <w:spacing w:val="-1"/>
              </w:rPr>
              <w:t xml:space="preserve"> protocols</w:t>
            </w:r>
            <w:r w:rsidR="000D7BE0" w:rsidRPr="00AC2E4F">
              <w:rPr>
                <w:rFonts w:ascii="Times New Roman" w:hAnsi="Times New Roman" w:cs="Times New Roman"/>
              </w:rPr>
              <w:t>, including suggested evidence or documentation from subrecipients</w:t>
            </w:r>
            <w:r w:rsidR="00B71C9E" w:rsidRPr="00AC2E4F">
              <w:rPr>
                <w:rFonts w:ascii="Times New Roman" w:hAnsi="Times New Roman" w:cs="Times New Roman"/>
              </w:rPr>
              <w:t>.</w:t>
            </w:r>
          </w:p>
          <w:p w14:paraId="51015C76" w14:textId="14DDD083" w:rsidR="000D7BE0" w:rsidRPr="00AC2E4F" w:rsidRDefault="000D7BE0" w:rsidP="00C6109D">
            <w:pPr>
              <w:pStyle w:val="ListParagraph"/>
              <w:widowControl w:val="0"/>
              <w:numPr>
                <w:ilvl w:val="0"/>
                <w:numId w:val="15"/>
              </w:numPr>
              <w:tabs>
                <w:tab w:val="left" w:pos="405"/>
              </w:tabs>
              <w:ind w:right="172"/>
              <w:rPr>
                <w:rFonts w:ascii="Times New Roman" w:eastAsia="Times New Roman" w:hAnsi="Times New Roman" w:cs="Times New Roman"/>
              </w:rPr>
            </w:pPr>
            <w:r w:rsidRPr="00AC2E4F">
              <w:rPr>
                <w:rFonts w:ascii="Times New Roman" w:hAnsi="Times New Roman" w:cs="Times New Roman"/>
                <w:spacing w:val="-1"/>
              </w:rPr>
              <w:t>Subrecipient monitoring report from a recent SA monitoring</w:t>
            </w:r>
            <w:r w:rsidR="00B71C9E" w:rsidRPr="00AC2E4F">
              <w:rPr>
                <w:rFonts w:ascii="Times New Roman" w:hAnsi="Times New Roman" w:cs="Times New Roman"/>
                <w:spacing w:val="-1"/>
              </w:rPr>
              <w:t>.</w:t>
            </w:r>
            <w:r w:rsidRPr="00AC2E4F">
              <w:rPr>
                <w:rFonts w:ascii="Times New Roman" w:hAnsi="Times New Roman" w:cs="Times New Roman"/>
                <w:spacing w:val="-1"/>
              </w:rPr>
              <w:t xml:space="preserve"> </w:t>
            </w:r>
          </w:p>
          <w:p w14:paraId="3C44F65B" w14:textId="77777777" w:rsidR="000D7BE0" w:rsidRPr="00AC2E4F" w:rsidRDefault="000D7BE0" w:rsidP="00C6109D">
            <w:pPr>
              <w:pStyle w:val="ListParagraph"/>
              <w:widowControl w:val="0"/>
              <w:numPr>
                <w:ilvl w:val="0"/>
                <w:numId w:val="15"/>
              </w:numPr>
              <w:tabs>
                <w:tab w:val="left" w:pos="405"/>
              </w:tabs>
              <w:ind w:right="172"/>
              <w:rPr>
                <w:rFonts w:ascii="Times New Roman" w:eastAsia="Times New Roman" w:hAnsi="Times New Roman" w:cs="Times New Roman"/>
              </w:rPr>
            </w:pPr>
            <w:r w:rsidRPr="00AC2E4F">
              <w:rPr>
                <w:rFonts w:ascii="Times New Roman" w:eastAsia="Times New Roman" w:hAnsi="Times New Roman" w:cs="Times New Roman"/>
              </w:rPr>
              <w:t>Monitoring schedule.</w:t>
            </w:r>
          </w:p>
          <w:p w14:paraId="3CABD295" w14:textId="77777777" w:rsidR="000D7BE0" w:rsidRPr="00AC2E4F" w:rsidRDefault="000D7BE0" w:rsidP="00C6109D">
            <w:pPr>
              <w:pStyle w:val="ListParagraph"/>
              <w:widowControl w:val="0"/>
              <w:numPr>
                <w:ilvl w:val="0"/>
                <w:numId w:val="15"/>
              </w:numPr>
              <w:tabs>
                <w:tab w:val="left" w:pos="405"/>
              </w:tabs>
              <w:ind w:right="172"/>
              <w:rPr>
                <w:rFonts w:ascii="Times New Roman" w:eastAsia="Times New Roman" w:hAnsi="Times New Roman" w:cs="Times New Roman"/>
              </w:rPr>
            </w:pPr>
            <w:r w:rsidRPr="00AC2E4F">
              <w:rPr>
                <w:rFonts w:ascii="Times New Roman" w:hAnsi="Times New Roman" w:cs="Times New Roman"/>
              </w:rPr>
              <w:t>Financial and performance reports showing SA compliance with fiscal and programmatic requirements.</w:t>
            </w:r>
          </w:p>
          <w:p w14:paraId="26BA6995" w14:textId="77777777" w:rsidR="000D7BE0" w:rsidRPr="00AC2E4F" w:rsidRDefault="000D7BE0" w:rsidP="00C6109D">
            <w:pPr>
              <w:pStyle w:val="ListParagraph"/>
              <w:widowControl w:val="0"/>
              <w:numPr>
                <w:ilvl w:val="0"/>
                <w:numId w:val="15"/>
              </w:numPr>
              <w:tabs>
                <w:tab w:val="left" w:pos="405"/>
              </w:tabs>
              <w:ind w:right="172"/>
              <w:contextualSpacing w:val="0"/>
              <w:rPr>
                <w:rFonts w:ascii="Times New Roman" w:hAnsi="Times New Roman" w:cs="Times New Roman"/>
                <w:spacing w:val="-1"/>
              </w:rPr>
            </w:pPr>
            <w:r w:rsidRPr="00AC2E4F">
              <w:rPr>
                <w:rFonts w:ascii="Times New Roman" w:eastAsia="Times New Roman" w:hAnsi="Times New Roman" w:cs="Times New Roman"/>
              </w:rPr>
              <w:t>Documentation</w:t>
            </w:r>
            <w:r w:rsidRPr="00AC2E4F">
              <w:rPr>
                <w:rFonts w:ascii="Times New Roman" w:hAnsi="Times New Roman" w:cs="Times New Roman"/>
                <w:spacing w:val="-1"/>
              </w:rPr>
              <w:t xml:space="preserve"> of process for resolving any monitoring corrective actions </w:t>
            </w:r>
          </w:p>
          <w:p w14:paraId="5742C25E" w14:textId="58714F98" w:rsidR="000D7BE0" w:rsidRPr="00AC2E4F" w:rsidRDefault="000D7BE0" w:rsidP="00C6109D">
            <w:pPr>
              <w:pStyle w:val="ListParagraph"/>
              <w:numPr>
                <w:ilvl w:val="0"/>
                <w:numId w:val="15"/>
              </w:numPr>
              <w:rPr>
                <w:rFonts w:ascii="Times New Roman" w:hAnsi="Times New Roman" w:cs="Times New Roman"/>
              </w:rPr>
            </w:pPr>
            <w:r w:rsidRPr="00AC2E4F">
              <w:rPr>
                <w:rFonts w:ascii="Times New Roman" w:hAnsi="Times New Roman" w:cs="Times New Roman"/>
                <w:spacing w:val="-1"/>
              </w:rPr>
              <w:t>Sample of communications with an SA regarding monitoring follow-up and evidence of implementation of corrective action (if available).</w:t>
            </w:r>
          </w:p>
        </w:tc>
        <w:tc>
          <w:tcPr>
            <w:tcW w:w="4797" w:type="dxa"/>
            <w:shd w:val="clear" w:color="auto" w:fill="auto"/>
          </w:tcPr>
          <w:p w14:paraId="37278543" w14:textId="77777777" w:rsidR="000D7BE0" w:rsidRPr="00AC2E4F" w:rsidRDefault="000D7BE0" w:rsidP="00B955B6">
            <w:pPr>
              <w:rPr>
                <w:rFonts w:ascii="Times New Roman" w:hAnsi="Times New Roman" w:cs="Times New Roman"/>
                <w:b/>
                <w:bCs/>
                <w:i/>
                <w:iCs/>
              </w:rPr>
            </w:pPr>
          </w:p>
        </w:tc>
        <w:tc>
          <w:tcPr>
            <w:tcW w:w="4797" w:type="dxa"/>
            <w:shd w:val="clear" w:color="auto" w:fill="auto"/>
          </w:tcPr>
          <w:p w14:paraId="02303183" w14:textId="77777777" w:rsidR="000D7BE0" w:rsidRPr="00AC2E4F" w:rsidRDefault="000D7BE0" w:rsidP="00B955B6">
            <w:pPr>
              <w:rPr>
                <w:rFonts w:ascii="Times New Roman" w:hAnsi="Times New Roman" w:cs="Times New Roman"/>
                <w:b/>
                <w:bCs/>
                <w:i/>
                <w:iCs/>
              </w:rPr>
            </w:pPr>
          </w:p>
        </w:tc>
      </w:tr>
      <w:tr w:rsidR="0025355B" w14:paraId="175643A2" w14:textId="77777777" w:rsidTr="008B19D3">
        <w:trPr>
          <w:trHeight w:val="2591"/>
          <w:jc w:val="center"/>
        </w:trPr>
        <w:tc>
          <w:tcPr>
            <w:tcW w:w="4796" w:type="dxa"/>
          </w:tcPr>
          <w:p w14:paraId="5B689B81" w14:textId="55B088DA" w:rsidR="0025355B" w:rsidRPr="00AC2E4F" w:rsidRDefault="0025355B" w:rsidP="00817C25">
            <w:pPr>
              <w:pStyle w:val="ListParagraph"/>
              <w:widowControl w:val="0"/>
              <w:numPr>
                <w:ilvl w:val="0"/>
                <w:numId w:val="27"/>
              </w:numPr>
              <w:tabs>
                <w:tab w:val="left" w:pos="405"/>
              </w:tabs>
              <w:ind w:right="172"/>
              <w:rPr>
                <w:rFonts w:ascii="Times New Roman" w:eastAsia="Times New Roman" w:hAnsi="Times New Roman" w:cs="Times New Roman"/>
              </w:rPr>
            </w:pPr>
            <w:r w:rsidRPr="00AC2E4F">
              <w:rPr>
                <w:rFonts w:ascii="Times New Roman" w:eastAsia="Times New Roman" w:hAnsi="Times New Roman" w:cs="Times New Roman"/>
              </w:rPr>
              <w:lastRenderedPageBreak/>
              <w:t xml:space="preserve">Describe how the SEA ensures that each SA carries out activities described, and assurances contained in the SA’s approved application for funds </w:t>
            </w:r>
            <w:r w:rsidRPr="00AC2E4F">
              <w:rPr>
                <w:rFonts w:ascii="Times New Roman" w:hAnsi="Times New Roman" w:cs="Times New Roman"/>
              </w:rPr>
              <w:t>(</w:t>
            </w:r>
            <w:r w:rsidRPr="00AC2E4F">
              <w:rPr>
                <w:rFonts w:ascii="Times New Roman" w:eastAsia="Times New Roman" w:hAnsi="Times New Roman" w:cs="Times New Roman"/>
              </w:rPr>
              <w:t>§</w:t>
            </w:r>
            <w:r w:rsidRPr="00AC2E4F">
              <w:rPr>
                <w:rFonts w:ascii="Times New Roman" w:hAnsi="Times New Roman" w:cs="Times New Roman"/>
              </w:rPr>
              <w:t>1414(c))</w:t>
            </w:r>
            <w:r w:rsidRPr="00AC2E4F">
              <w:rPr>
                <w:rFonts w:ascii="Times New Roman" w:eastAsia="Times New Roman" w:hAnsi="Times New Roman" w:cs="Times New Roman"/>
              </w:rPr>
              <w:t>. In particular, please address how the S</w:t>
            </w:r>
            <w:r w:rsidR="00974E04" w:rsidRPr="00AC2E4F">
              <w:rPr>
                <w:rFonts w:ascii="Times New Roman" w:eastAsia="Times New Roman" w:hAnsi="Times New Roman" w:cs="Times New Roman"/>
              </w:rPr>
              <w:t>E</w:t>
            </w:r>
            <w:r w:rsidRPr="00AC2E4F">
              <w:rPr>
                <w:rFonts w:ascii="Times New Roman" w:eastAsia="Times New Roman" w:hAnsi="Times New Roman" w:cs="Times New Roman"/>
              </w:rPr>
              <w:t>A monitors the following application requirements:</w:t>
            </w:r>
          </w:p>
          <w:p w14:paraId="57227CCD" w14:textId="77777777" w:rsidR="0025355B" w:rsidRPr="00AC2E4F" w:rsidRDefault="0025355B" w:rsidP="00817C25">
            <w:pPr>
              <w:pStyle w:val="CommentText"/>
              <w:numPr>
                <w:ilvl w:val="0"/>
                <w:numId w:val="29"/>
              </w:numPr>
              <w:rPr>
                <w:sz w:val="22"/>
                <w:szCs w:val="22"/>
              </w:rPr>
            </w:pPr>
            <w:r w:rsidRPr="00AC2E4F">
              <w:rPr>
                <w:sz w:val="22"/>
                <w:szCs w:val="22"/>
              </w:rPr>
              <w:t>SA procedures for assessing the educational needs of students (§1414(c)(1)).</w:t>
            </w:r>
          </w:p>
          <w:p w14:paraId="611AB59D" w14:textId="77777777" w:rsidR="0025355B" w:rsidRPr="00AC2E4F" w:rsidRDefault="0025355B" w:rsidP="00817C25">
            <w:pPr>
              <w:pStyle w:val="CommentText"/>
              <w:numPr>
                <w:ilvl w:val="0"/>
                <w:numId w:val="29"/>
              </w:numPr>
              <w:rPr>
                <w:sz w:val="22"/>
                <w:szCs w:val="22"/>
              </w:rPr>
            </w:pPr>
            <w:r w:rsidRPr="00AC2E4F">
              <w:rPr>
                <w:sz w:val="22"/>
                <w:szCs w:val="22"/>
              </w:rPr>
              <w:t>The SA has maintained fiscal effort (§1414(c)(7)).</w:t>
            </w:r>
          </w:p>
          <w:p w14:paraId="58B62C83" w14:textId="77777777" w:rsidR="0025355B" w:rsidRPr="00AC2E4F" w:rsidRDefault="0025355B" w:rsidP="00817C25">
            <w:pPr>
              <w:pStyle w:val="CommentText"/>
              <w:numPr>
                <w:ilvl w:val="0"/>
                <w:numId w:val="29"/>
              </w:numPr>
              <w:rPr>
                <w:sz w:val="22"/>
                <w:szCs w:val="22"/>
              </w:rPr>
            </w:pPr>
            <w:r w:rsidRPr="00AC2E4F">
              <w:rPr>
                <w:sz w:val="22"/>
                <w:szCs w:val="22"/>
              </w:rPr>
              <w:t xml:space="preserve">The SA has encouraged coordination between LEAs and </w:t>
            </w:r>
            <w:proofErr w:type="gramStart"/>
            <w:r w:rsidRPr="00AC2E4F">
              <w:rPr>
                <w:sz w:val="22"/>
                <w:szCs w:val="22"/>
              </w:rPr>
              <w:t>correctional facilities</w:t>
            </w:r>
            <w:proofErr w:type="gramEnd"/>
            <w:r w:rsidRPr="00AC2E4F">
              <w:rPr>
                <w:sz w:val="22"/>
                <w:szCs w:val="22"/>
              </w:rPr>
              <w:t xml:space="preserve"> in sharing student assessments and academic records (§1414(c)(9)).</w:t>
            </w:r>
          </w:p>
          <w:p w14:paraId="5FD68DAE" w14:textId="77777777" w:rsidR="0025355B" w:rsidRPr="00AC2E4F" w:rsidRDefault="0025355B" w:rsidP="00817C25">
            <w:pPr>
              <w:pStyle w:val="CommentText"/>
              <w:numPr>
                <w:ilvl w:val="0"/>
                <w:numId w:val="29"/>
              </w:numPr>
              <w:rPr>
                <w:sz w:val="22"/>
                <w:szCs w:val="22"/>
              </w:rPr>
            </w:pPr>
            <w:r w:rsidRPr="00AC2E4F">
              <w:rPr>
                <w:sz w:val="22"/>
                <w:szCs w:val="22"/>
              </w:rPr>
              <w:t>The SA provides professional development to teachers and other facility staff (§1414(c)(10)).</w:t>
            </w:r>
          </w:p>
          <w:p w14:paraId="11049B3F" w14:textId="77777777" w:rsidR="0025355B" w:rsidRPr="00AC2E4F" w:rsidRDefault="0025355B" w:rsidP="00817C25">
            <w:pPr>
              <w:pStyle w:val="CommentText"/>
              <w:numPr>
                <w:ilvl w:val="0"/>
                <w:numId w:val="29"/>
              </w:numPr>
              <w:rPr>
                <w:sz w:val="22"/>
                <w:szCs w:val="22"/>
              </w:rPr>
            </w:pPr>
            <w:r w:rsidRPr="00AC2E4F">
              <w:rPr>
                <w:sz w:val="22"/>
                <w:szCs w:val="22"/>
              </w:rPr>
              <w:t>The SA provides services and qualified staff for students with disabilities (§1414(c)(15) and (17)).</w:t>
            </w:r>
          </w:p>
          <w:p w14:paraId="24E938AE" w14:textId="77777777" w:rsidR="00383CC9" w:rsidRPr="00AC2E4F" w:rsidRDefault="00383CC9" w:rsidP="00C6109D">
            <w:pPr>
              <w:pStyle w:val="CommentText"/>
              <w:rPr>
                <w:sz w:val="22"/>
                <w:szCs w:val="22"/>
              </w:rPr>
            </w:pPr>
          </w:p>
          <w:p w14:paraId="51ABD37F" w14:textId="77777777" w:rsidR="00B5385C" w:rsidRPr="00AC2E4F" w:rsidRDefault="00B5385C" w:rsidP="00C6109D">
            <w:pPr>
              <w:rPr>
                <w:rFonts w:ascii="Times New Roman" w:hAnsi="Times New Roman" w:cs="Times New Roman"/>
                <w:b/>
                <w:bCs/>
              </w:rPr>
            </w:pPr>
            <w:r w:rsidRPr="00AC2E4F">
              <w:rPr>
                <w:rFonts w:ascii="Times New Roman" w:hAnsi="Times New Roman" w:cs="Times New Roman"/>
                <w:b/>
                <w:bCs/>
              </w:rPr>
              <w:t xml:space="preserve">Suggested Documentation/Evidence: </w:t>
            </w:r>
          </w:p>
          <w:p w14:paraId="221169EC" w14:textId="66BD57A5" w:rsidR="00383CC9" w:rsidRPr="00AC2E4F" w:rsidRDefault="00644216" w:rsidP="00817C25">
            <w:pPr>
              <w:pStyle w:val="CommentText"/>
              <w:numPr>
                <w:ilvl w:val="0"/>
                <w:numId w:val="29"/>
              </w:numPr>
              <w:ind w:left="420"/>
              <w:rPr>
                <w:sz w:val="22"/>
                <w:szCs w:val="22"/>
              </w:rPr>
            </w:pPr>
            <w:r w:rsidRPr="00AC2E4F">
              <w:rPr>
                <w:sz w:val="22"/>
                <w:szCs w:val="22"/>
              </w:rPr>
              <w:t>Documentation for needs assessment</w:t>
            </w:r>
            <w:r w:rsidR="00383CC9" w:rsidRPr="00AC2E4F">
              <w:rPr>
                <w:sz w:val="22"/>
                <w:szCs w:val="22"/>
              </w:rPr>
              <w:t>.</w:t>
            </w:r>
          </w:p>
          <w:p w14:paraId="48E7692A" w14:textId="77777777" w:rsidR="00644216" w:rsidRPr="00AC2E4F" w:rsidRDefault="00644216" w:rsidP="00817C25">
            <w:pPr>
              <w:pStyle w:val="ListParagraph"/>
              <w:widowControl w:val="0"/>
              <w:numPr>
                <w:ilvl w:val="0"/>
                <w:numId w:val="29"/>
              </w:numPr>
              <w:tabs>
                <w:tab w:val="left" w:pos="697"/>
              </w:tabs>
              <w:ind w:left="420" w:right="223"/>
              <w:contextualSpacing w:val="0"/>
              <w:rPr>
                <w:rFonts w:ascii="Times New Roman" w:eastAsia="Times New Roman" w:hAnsi="Times New Roman" w:cs="Times New Roman"/>
              </w:rPr>
            </w:pPr>
            <w:r w:rsidRPr="00AC2E4F">
              <w:rPr>
                <w:rFonts w:ascii="Times New Roman" w:hAnsi="Times New Roman" w:cs="Times New Roman"/>
                <w:spacing w:val="-1"/>
              </w:rPr>
              <w:t>Sample</w:t>
            </w:r>
            <w:r w:rsidRPr="00AC2E4F">
              <w:rPr>
                <w:rFonts w:ascii="Times New Roman" w:hAnsi="Times New Roman" w:cs="Times New Roman"/>
                <w:spacing w:val="-11"/>
              </w:rPr>
              <w:t xml:space="preserve"> </w:t>
            </w:r>
            <w:r w:rsidRPr="00AC2E4F">
              <w:rPr>
                <w:rFonts w:ascii="Times New Roman" w:hAnsi="Times New Roman" w:cs="Times New Roman"/>
              </w:rPr>
              <w:t>MOE</w:t>
            </w:r>
            <w:r w:rsidRPr="00AC2E4F">
              <w:rPr>
                <w:rFonts w:ascii="Times New Roman" w:hAnsi="Times New Roman" w:cs="Times New Roman"/>
                <w:spacing w:val="25"/>
                <w:w w:val="99"/>
              </w:rPr>
              <w:t xml:space="preserve"> </w:t>
            </w:r>
            <w:r w:rsidRPr="00AC2E4F">
              <w:rPr>
                <w:rFonts w:ascii="Times New Roman" w:hAnsi="Times New Roman" w:cs="Times New Roman"/>
              </w:rPr>
              <w:t>report</w:t>
            </w:r>
            <w:r w:rsidRPr="00AC2E4F">
              <w:rPr>
                <w:rFonts w:ascii="Times New Roman" w:hAnsi="Times New Roman" w:cs="Times New Roman"/>
                <w:spacing w:val="-15"/>
              </w:rPr>
              <w:t xml:space="preserve"> </w:t>
            </w:r>
            <w:r w:rsidRPr="00AC2E4F">
              <w:rPr>
                <w:rFonts w:ascii="Times New Roman" w:hAnsi="Times New Roman" w:cs="Times New Roman"/>
                <w:spacing w:val="-1"/>
              </w:rPr>
              <w:t>comparing</w:t>
            </w:r>
            <w:r w:rsidRPr="00AC2E4F">
              <w:rPr>
                <w:rFonts w:ascii="Times New Roman" w:hAnsi="Times New Roman" w:cs="Times New Roman"/>
                <w:spacing w:val="28"/>
                <w:w w:val="99"/>
              </w:rPr>
              <w:t xml:space="preserve"> </w:t>
            </w:r>
            <w:r w:rsidRPr="00AC2E4F">
              <w:rPr>
                <w:rFonts w:ascii="Times New Roman" w:hAnsi="Times New Roman" w:cs="Times New Roman"/>
                <w:spacing w:val="-1"/>
              </w:rPr>
              <w:t>subrecipient</w:t>
            </w:r>
            <w:r w:rsidRPr="00AC2E4F">
              <w:rPr>
                <w:rFonts w:ascii="Times New Roman" w:hAnsi="Times New Roman" w:cs="Times New Roman"/>
                <w:spacing w:val="-10"/>
              </w:rPr>
              <w:t xml:space="preserve"> </w:t>
            </w:r>
            <w:r w:rsidRPr="00AC2E4F">
              <w:rPr>
                <w:rFonts w:ascii="Times New Roman" w:hAnsi="Times New Roman" w:cs="Times New Roman"/>
                <w:spacing w:val="-1"/>
              </w:rPr>
              <w:t>fiscal</w:t>
            </w:r>
            <w:r w:rsidRPr="00AC2E4F">
              <w:rPr>
                <w:rFonts w:ascii="Times New Roman" w:hAnsi="Times New Roman" w:cs="Times New Roman"/>
                <w:spacing w:val="21"/>
                <w:w w:val="99"/>
              </w:rPr>
              <w:t xml:space="preserve"> </w:t>
            </w:r>
            <w:r w:rsidRPr="00AC2E4F">
              <w:rPr>
                <w:rFonts w:ascii="Times New Roman" w:hAnsi="Times New Roman" w:cs="Times New Roman"/>
                <w:spacing w:val="-1"/>
              </w:rPr>
              <w:t>effort</w:t>
            </w:r>
            <w:r w:rsidRPr="00AC2E4F">
              <w:rPr>
                <w:rFonts w:ascii="Times New Roman" w:hAnsi="Times New Roman" w:cs="Times New Roman"/>
                <w:spacing w:val="-6"/>
              </w:rPr>
              <w:t xml:space="preserve"> </w:t>
            </w:r>
            <w:r w:rsidRPr="00AC2E4F">
              <w:rPr>
                <w:rFonts w:ascii="Times New Roman" w:hAnsi="Times New Roman" w:cs="Times New Roman"/>
              </w:rPr>
              <w:t>of</w:t>
            </w:r>
            <w:r w:rsidRPr="00AC2E4F">
              <w:rPr>
                <w:rFonts w:ascii="Times New Roman" w:hAnsi="Times New Roman" w:cs="Times New Roman"/>
                <w:spacing w:val="-4"/>
              </w:rPr>
              <w:t xml:space="preserve"> </w:t>
            </w:r>
            <w:r w:rsidRPr="00AC2E4F">
              <w:rPr>
                <w:rFonts w:ascii="Times New Roman" w:hAnsi="Times New Roman" w:cs="Times New Roman"/>
                <w:spacing w:val="-1"/>
              </w:rPr>
              <w:t>first</w:t>
            </w:r>
            <w:r w:rsidRPr="00AC2E4F">
              <w:rPr>
                <w:rFonts w:ascii="Times New Roman" w:hAnsi="Times New Roman" w:cs="Times New Roman"/>
                <w:spacing w:val="26"/>
                <w:w w:val="99"/>
              </w:rPr>
              <w:t xml:space="preserve"> </w:t>
            </w:r>
            <w:r w:rsidRPr="00AC2E4F">
              <w:rPr>
                <w:rFonts w:ascii="Times New Roman" w:hAnsi="Times New Roman" w:cs="Times New Roman"/>
              </w:rPr>
              <w:t>preceding</w:t>
            </w:r>
            <w:r w:rsidRPr="00AC2E4F">
              <w:rPr>
                <w:rFonts w:ascii="Times New Roman" w:hAnsi="Times New Roman" w:cs="Times New Roman"/>
                <w:spacing w:val="-11"/>
              </w:rPr>
              <w:t xml:space="preserve"> </w:t>
            </w:r>
            <w:r w:rsidRPr="00AC2E4F">
              <w:rPr>
                <w:rFonts w:ascii="Times New Roman" w:hAnsi="Times New Roman" w:cs="Times New Roman"/>
                <w:spacing w:val="-1"/>
              </w:rPr>
              <w:t>year</w:t>
            </w:r>
            <w:r w:rsidRPr="00AC2E4F">
              <w:rPr>
                <w:rFonts w:ascii="Times New Roman" w:hAnsi="Times New Roman" w:cs="Times New Roman"/>
                <w:spacing w:val="20"/>
                <w:w w:val="99"/>
              </w:rPr>
              <w:t xml:space="preserve"> </w:t>
            </w:r>
            <w:r w:rsidRPr="00AC2E4F">
              <w:rPr>
                <w:rFonts w:ascii="Times New Roman" w:hAnsi="Times New Roman" w:cs="Times New Roman"/>
                <w:spacing w:val="-1"/>
              </w:rPr>
              <w:t>with</w:t>
            </w:r>
            <w:r w:rsidRPr="00AC2E4F">
              <w:rPr>
                <w:rFonts w:ascii="Times New Roman" w:hAnsi="Times New Roman" w:cs="Times New Roman"/>
                <w:spacing w:val="-11"/>
              </w:rPr>
              <w:t xml:space="preserve"> </w:t>
            </w:r>
            <w:r w:rsidRPr="00AC2E4F">
              <w:rPr>
                <w:rFonts w:ascii="Times New Roman" w:hAnsi="Times New Roman" w:cs="Times New Roman"/>
              </w:rPr>
              <w:t>second</w:t>
            </w:r>
            <w:r w:rsidRPr="00AC2E4F">
              <w:rPr>
                <w:rFonts w:ascii="Times New Roman" w:hAnsi="Times New Roman" w:cs="Times New Roman"/>
                <w:spacing w:val="22"/>
                <w:w w:val="99"/>
              </w:rPr>
              <w:t xml:space="preserve"> </w:t>
            </w:r>
            <w:r w:rsidRPr="00AC2E4F">
              <w:rPr>
                <w:rFonts w:ascii="Times New Roman" w:hAnsi="Times New Roman" w:cs="Times New Roman"/>
              </w:rPr>
              <w:t>preceding</w:t>
            </w:r>
            <w:r w:rsidRPr="00AC2E4F">
              <w:rPr>
                <w:rFonts w:ascii="Times New Roman" w:hAnsi="Times New Roman" w:cs="Times New Roman"/>
                <w:spacing w:val="-11"/>
              </w:rPr>
              <w:t xml:space="preserve"> </w:t>
            </w:r>
            <w:r w:rsidRPr="00AC2E4F">
              <w:rPr>
                <w:rFonts w:ascii="Times New Roman" w:hAnsi="Times New Roman" w:cs="Times New Roman"/>
                <w:spacing w:val="-1"/>
              </w:rPr>
              <w:t>year.</w:t>
            </w:r>
            <w:r w:rsidRPr="00AC2E4F">
              <w:rPr>
                <w:rFonts w:asciiTheme="majorHAnsi" w:eastAsia="Times New Roman" w:hAnsiTheme="majorHAnsi" w:cs="Times New Roman"/>
                <w:sz w:val="20"/>
                <w:szCs w:val="20"/>
              </w:rPr>
              <w:t xml:space="preserve"> </w:t>
            </w:r>
          </w:p>
          <w:p w14:paraId="76CC63D2" w14:textId="1733AD1F" w:rsidR="00644216" w:rsidRPr="00AC2E4F" w:rsidRDefault="00644216" w:rsidP="00817C25">
            <w:pPr>
              <w:pStyle w:val="ListParagraph"/>
              <w:widowControl w:val="0"/>
              <w:numPr>
                <w:ilvl w:val="0"/>
                <w:numId w:val="29"/>
              </w:numPr>
              <w:tabs>
                <w:tab w:val="left" w:pos="697"/>
              </w:tabs>
              <w:ind w:left="420" w:right="223"/>
              <w:contextualSpacing w:val="0"/>
              <w:rPr>
                <w:rFonts w:ascii="Times New Roman" w:eastAsia="Times New Roman" w:hAnsi="Times New Roman" w:cs="Times New Roman"/>
              </w:rPr>
            </w:pPr>
            <w:r w:rsidRPr="00AC2E4F">
              <w:rPr>
                <w:rFonts w:ascii="Times New Roman" w:eastAsia="Times New Roman" w:hAnsi="Times New Roman" w:cs="Times New Roman"/>
              </w:rPr>
              <w:t>If an SA did not</w:t>
            </w:r>
            <w:r w:rsidRPr="00AC2E4F">
              <w:rPr>
                <w:rFonts w:ascii="Times New Roman" w:eastAsia="Times New Roman" w:hAnsi="Times New Roman" w:cs="Times New Roman"/>
                <w:spacing w:val="-5"/>
              </w:rPr>
              <w:t xml:space="preserve"> </w:t>
            </w:r>
            <w:r w:rsidRPr="00AC2E4F">
              <w:rPr>
                <w:rFonts w:ascii="Times New Roman" w:eastAsia="Times New Roman" w:hAnsi="Times New Roman" w:cs="Times New Roman"/>
                <w:spacing w:val="-1"/>
              </w:rPr>
              <w:t>maintain</w:t>
            </w:r>
            <w:r w:rsidRPr="00AC2E4F">
              <w:rPr>
                <w:rFonts w:ascii="Times New Roman" w:eastAsia="Times New Roman" w:hAnsi="Times New Roman" w:cs="Times New Roman"/>
                <w:spacing w:val="28"/>
                <w:w w:val="99"/>
              </w:rPr>
              <w:t xml:space="preserve"> </w:t>
            </w:r>
            <w:r w:rsidRPr="00AC2E4F">
              <w:rPr>
                <w:rFonts w:ascii="Times New Roman" w:eastAsia="Times New Roman" w:hAnsi="Times New Roman" w:cs="Times New Roman"/>
                <w:spacing w:val="-1"/>
              </w:rPr>
              <w:t>effort,</w:t>
            </w:r>
            <w:r w:rsidRPr="00AC2E4F">
              <w:rPr>
                <w:rFonts w:ascii="Times New Roman" w:eastAsia="Times New Roman" w:hAnsi="Times New Roman" w:cs="Times New Roman"/>
                <w:spacing w:val="-6"/>
              </w:rPr>
              <w:t xml:space="preserve"> </w:t>
            </w:r>
            <w:r w:rsidRPr="00AC2E4F">
              <w:rPr>
                <w:rFonts w:ascii="Times New Roman" w:eastAsia="Times New Roman" w:hAnsi="Times New Roman" w:cs="Times New Roman"/>
              </w:rPr>
              <w:t>the</w:t>
            </w:r>
            <w:r w:rsidRPr="00AC2E4F">
              <w:rPr>
                <w:rFonts w:ascii="Times New Roman" w:eastAsia="Times New Roman" w:hAnsi="Times New Roman" w:cs="Times New Roman"/>
                <w:spacing w:val="-6"/>
              </w:rPr>
              <w:t xml:space="preserve"> </w:t>
            </w:r>
            <w:r w:rsidRPr="00AC2E4F">
              <w:rPr>
                <w:rFonts w:ascii="Times New Roman" w:eastAsia="Times New Roman" w:hAnsi="Times New Roman" w:cs="Times New Roman"/>
              </w:rPr>
              <w:t>SEA</w:t>
            </w:r>
            <w:r w:rsidRPr="00AC2E4F">
              <w:rPr>
                <w:rFonts w:ascii="Times New Roman" w:eastAsia="Times New Roman" w:hAnsi="Times New Roman" w:cs="Times New Roman"/>
                <w:spacing w:val="26"/>
                <w:w w:val="99"/>
              </w:rPr>
              <w:t xml:space="preserve"> </w:t>
            </w:r>
            <w:r w:rsidRPr="00AC2E4F">
              <w:rPr>
                <w:rFonts w:ascii="Times New Roman" w:eastAsia="Times New Roman" w:hAnsi="Times New Roman" w:cs="Times New Roman"/>
              </w:rPr>
              <w:t>calculations</w:t>
            </w:r>
            <w:r w:rsidRPr="00AC2E4F">
              <w:rPr>
                <w:rFonts w:ascii="Times New Roman" w:eastAsia="Times New Roman" w:hAnsi="Times New Roman" w:cs="Times New Roman"/>
                <w:spacing w:val="-13"/>
              </w:rPr>
              <w:t xml:space="preserve"> </w:t>
            </w:r>
            <w:r w:rsidRPr="00AC2E4F">
              <w:rPr>
                <w:rFonts w:ascii="Times New Roman" w:eastAsia="Times New Roman" w:hAnsi="Times New Roman" w:cs="Times New Roman"/>
              </w:rPr>
              <w:t>to</w:t>
            </w:r>
            <w:r w:rsidRPr="00AC2E4F">
              <w:rPr>
                <w:rFonts w:ascii="Times New Roman" w:eastAsia="Times New Roman" w:hAnsi="Times New Roman" w:cs="Times New Roman"/>
                <w:w w:val="99"/>
              </w:rPr>
              <w:t xml:space="preserve"> </w:t>
            </w:r>
            <w:r w:rsidRPr="00AC2E4F">
              <w:rPr>
                <w:rFonts w:ascii="Times New Roman" w:eastAsia="Times New Roman" w:hAnsi="Times New Roman" w:cs="Times New Roman"/>
                <w:spacing w:val="-1"/>
              </w:rPr>
              <w:t>determine</w:t>
            </w:r>
            <w:r w:rsidRPr="00AC2E4F">
              <w:rPr>
                <w:rFonts w:ascii="Times New Roman" w:eastAsia="Times New Roman" w:hAnsi="Times New Roman" w:cs="Times New Roman"/>
                <w:spacing w:val="-6"/>
              </w:rPr>
              <w:t xml:space="preserve"> </w:t>
            </w:r>
            <w:r w:rsidRPr="00AC2E4F">
              <w:rPr>
                <w:rFonts w:ascii="Times New Roman" w:eastAsia="Times New Roman" w:hAnsi="Times New Roman" w:cs="Times New Roman"/>
              </w:rPr>
              <w:t>how</w:t>
            </w:r>
            <w:r w:rsidRPr="00AC2E4F">
              <w:rPr>
                <w:rFonts w:ascii="Times New Roman" w:eastAsia="Times New Roman" w:hAnsi="Times New Roman" w:cs="Times New Roman"/>
                <w:spacing w:val="-9"/>
              </w:rPr>
              <w:t xml:space="preserve"> </w:t>
            </w:r>
            <w:r w:rsidRPr="00AC2E4F">
              <w:rPr>
                <w:rFonts w:ascii="Times New Roman" w:eastAsia="Times New Roman" w:hAnsi="Times New Roman" w:cs="Times New Roman"/>
              </w:rPr>
              <w:t>much</w:t>
            </w:r>
            <w:r w:rsidRPr="00AC2E4F">
              <w:rPr>
                <w:rFonts w:ascii="Times New Roman" w:eastAsia="Times New Roman" w:hAnsi="Times New Roman" w:cs="Times New Roman"/>
                <w:spacing w:val="29"/>
                <w:w w:val="99"/>
              </w:rPr>
              <w:t xml:space="preserve"> </w:t>
            </w:r>
            <w:r w:rsidRPr="00AC2E4F">
              <w:rPr>
                <w:rFonts w:ascii="Times New Roman" w:eastAsia="Times New Roman" w:hAnsi="Times New Roman" w:cs="Times New Roman"/>
                <w:spacing w:val="-1"/>
              </w:rPr>
              <w:t>the</w:t>
            </w:r>
            <w:r w:rsidRPr="00AC2E4F">
              <w:rPr>
                <w:rFonts w:ascii="Times New Roman" w:eastAsia="Times New Roman" w:hAnsi="Times New Roman" w:cs="Times New Roman"/>
                <w:spacing w:val="-6"/>
              </w:rPr>
              <w:t xml:space="preserve"> S</w:t>
            </w:r>
            <w:r w:rsidRPr="00AC2E4F">
              <w:rPr>
                <w:rFonts w:ascii="Times New Roman" w:eastAsia="Times New Roman" w:hAnsi="Times New Roman" w:cs="Times New Roman"/>
                <w:spacing w:val="-1"/>
              </w:rPr>
              <w:t>A’s</w:t>
            </w:r>
            <w:r w:rsidRPr="00AC2E4F">
              <w:rPr>
                <w:rFonts w:ascii="Times New Roman" w:eastAsia="Times New Roman" w:hAnsi="Times New Roman" w:cs="Times New Roman"/>
                <w:spacing w:val="-8"/>
              </w:rPr>
              <w:t xml:space="preserve"> </w:t>
            </w:r>
            <w:r w:rsidRPr="00AC2E4F">
              <w:rPr>
                <w:rFonts w:ascii="Times New Roman" w:eastAsia="Times New Roman" w:hAnsi="Times New Roman" w:cs="Times New Roman"/>
              </w:rPr>
              <w:t>allocation</w:t>
            </w:r>
            <w:r w:rsidRPr="00AC2E4F">
              <w:rPr>
                <w:rFonts w:ascii="Times New Roman" w:eastAsia="Times New Roman" w:hAnsi="Times New Roman" w:cs="Times New Roman"/>
                <w:spacing w:val="25"/>
                <w:w w:val="99"/>
              </w:rPr>
              <w:t xml:space="preserve"> </w:t>
            </w:r>
            <w:r w:rsidRPr="00AC2E4F">
              <w:rPr>
                <w:rFonts w:ascii="Times New Roman" w:eastAsia="Times New Roman" w:hAnsi="Times New Roman" w:cs="Times New Roman"/>
                <w:spacing w:val="1"/>
              </w:rPr>
              <w:t>is</w:t>
            </w:r>
            <w:r w:rsidRPr="00AC2E4F">
              <w:rPr>
                <w:rFonts w:ascii="Times New Roman" w:eastAsia="Times New Roman" w:hAnsi="Times New Roman" w:cs="Times New Roman"/>
                <w:spacing w:val="-9"/>
              </w:rPr>
              <w:t xml:space="preserve"> </w:t>
            </w:r>
            <w:r w:rsidRPr="00AC2E4F">
              <w:rPr>
                <w:rFonts w:ascii="Times New Roman" w:eastAsia="Times New Roman" w:hAnsi="Times New Roman" w:cs="Times New Roman"/>
              </w:rPr>
              <w:t>reduced.</w:t>
            </w:r>
          </w:p>
          <w:p w14:paraId="59730B84" w14:textId="77777777" w:rsidR="00383CC9" w:rsidRPr="00AC2E4F" w:rsidRDefault="00383CC9" w:rsidP="00817C25">
            <w:pPr>
              <w:pStyle w:val="CommentText"/>
              <w:numPr>
                <w:ilvl w:val="0"/>
                <w:numId w:val="29"/>
              </w:numPr>
              <w:ind w:left="420"/>
              <w:rPr>
                <w:sz w:val="22"/>
                <w:szCs w:val="22"/>
              </w:rPr>
            </w:pPr>
            <w:r w:rsidRPr="00AC2E4F">
              <w:rPr>
                <w:sz w:val="22"/>
                <w:szCs w:val="22"/>
              </w:rPr>
              <w:t>Documentation showing</w:t>
            </w:r>
            <w:r w:rsidR="00644216" w:rsidRPr="00AC2E4F">
              <w:rPr>
                <w:sz w:val="22"/>
                <w:szCs w:val="22"/>
              </w:rPr>
              <w:t xml:space="preserve"> efforts to coordinate record sharing between facilities and LEAs. </w:t>
            </w:r>
          </w:p>
          <w:p w14:paraId="0812C637" w14:textId="3B3BC7C0" w:rsidR="00644216" w:rsidRPr="00AC2E4F" w:rsidRDefault="00644216" w:rsidP="00817C25">
            <w:pPr>
              <w:pStyle w:val="CommentText"/>
              <w:numPr>
                <w:ilvl w:val="0"/>
                <w:numId w:val="29"/>
              </w:numPr>
              <w:ind w:left="420"/>
              <w:rPr>
                <w:sz w:val="22"/>
                <w:szCs w:val="22"/>
              </w:rPr>
            </w:pPr>
            <w:r w:rsidRPr="00AC2E4F">
              <w:rPr>
                <w:sz w:val="22"/>
                <w:szCs w:val="22"/>
              </w:rPr>
              <w:t>Evidence of professional development provided to facility staff (</w:t>
            </w:r>
            <w:r w:rsidR="00925E67" w:rsidRPr="00AC2E4F">
              <w:rPr>
                <w:sz w:val="22"/>
                <w:szCs w:val="22"/>
              </w:rPr>
              <w:t xml:space="preserve">e.g., </w:t>
            </w:r>
            <w:r w:rsidRPr="00AC2E4F">
              <w:rPr>
                <w:sz w:val="22"/>
                <w:szCs w:val="22"/>
              </w:rPr>
              <w:t>agenda, slide decks, etc.).</w:t>
            </w:r>
          </w:p>
          <w:p w14:paraId="1182C3B9" w14:textId="22A86B93" w:rsidR="00644216" w:rsidRPr="00AC2E4F" w:rsidRDefault="00644216" w:rsidP="00817C25">
            <w:pPr>
              <w:pStyle w:val="CommentText"/>
              <w:numPr>
                <w:ilvl w:val="0"/>
                <w:numId w:val="29"/>
              </w:numPr>
              <w:ind w:left="420"/>
              <w:rPr>
                <w:sz w:val="22"/>
                <w:szCs w:val="22"/>
              </w:rPr>
            </w:pPr>
            <w:r w:rsidRPr="00AC2E4F">
              <w:rPr>
                <w:sz w:val="22"/>
                <w:szCs w:val="22"/>
              </w:rPr>
              <w:t>Evidence of services provided to meet the needs of students with disabilities.</w:t>
            </w:r>
          </w:p>
        </w:tc>
        <w:tc>
          <w:tcPr>
            <w:tcW w:w="4797" w:type="dxa"/>
          </w:tcPr>
          <w:p w14:paraId="609B5750" w14:textId="77777777" w:rsidR="0025355B" w:rsidRPr="00612E79" w:rsidRDefault="0025355B" w:rsidP="00C6109D">
            <w:pPr>
              <w:pStyle w:val="TableParagraph"/>
              <w:tabs>
                <w:tab w:val="left" w:pos="503"/>
                <w:tab w:val="left" w:pos="504"/>
              </w:tabs>
              <w:ind w:left="121" w:right="92"/>
            </w:pPr>
          </w:p>
        </w:tc>
        <w:tc>
          <w:tcPr>
            <w:tcW w:w="4797" w:type="dxa"/>
          </w:tcPr>
          <w:p w14:paraId="4271805D" w14:textId="77777777" w:rsidR="0025355B" w:rsidRDefault="0025355B" w:rsidP="00C6109D"/>
        </w:tc>
      </w:tr>
    </w:tbl>
    <w:p w14:paraId="0CF6FC41" w14:textId="77777777" w:rsidR="00C31D88" w:rsidRDefault="00C31D88" w:rsidP="008E6091">
      <w:pPr>
        <w:spacing w:after="0" w:line="240" w:lineRule="auto"/>
        <w:jc w:val="center"/>
        <w:rPr>
          <w:rFonts w:ascii="Times New Roman" w:hAnsi="Times New Roman" w:cs="Times New Roman"/>
          <w:b/>
          <w:bCs/>
          <w:sz w:val="28"/>
          <w:szCs w:val="28"/>
        </w:rPr>
      </w:pPr>
    </w:p>
    <w:p w14:paraId="5142C989" w14:textId="77777777" w:rsidR="00C31D88" w:rsidRDefault="00C31D88">
      <w:pPr>
        <w:rPr>
          <w:rFonts w:ascii="Times New Roman" w:hAnsi="Times New Roman" w:cs="Times New Roman"/>
          <w:b/>
          <w:bCs/>
          <w:sz w:val="28"/>
          <w:szCs w:val="28"/>
        </w:rPr>
      </w:pPr>
      <w:r>
        <w:rPr>
          <w:rFonts w:ascii="Times New Roman" w:hAnsi="Times New Roman" w:cs="Times New Roman"/>
          <w:b/>
          <w:bCs/>
          <w:sz w:val="28"/>
          <w:szCs w:val="28"/>
        </w:rPr>
        <w:br w:type="page"/>
      </w:r>
    </w:p>
    <w:p w14:paraId="6FB75A3A" w14:textId="7A37FF1C" w:rsidR="00C31D88" w:rsidRDefault="00C31D88" w:rsidP="008E609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Section 2—T</w:t>
      </w:r>
      <w:r w:rsidR="008E6091" w:rsidRPr="00A67B22">
        <w:rPr>
          <w:rFonts w:ascii="Times New Roman" w:hAnsi="Times New Roman" w:cs="Times New Roman"/>
          <w:b/>
          <w:bCs/>
          <w:sz w:val="28"/>
          <w:szCs w:val="28"/>
        </w:rPr>
        <w:t>itle I, Part D</w:t>
      </w:r>
      <w:r w:rsidR="008E6091">
        <w:rPr>
          <w:rFonts w:ascii="Times New Roman" w:hAnsi="Times New Roman" w:cs="Times New Roman"/>
          <w:b/>
          <w:bCs/>
          <w:sz w:val="28"/>
          <w:szCs w:val="28"/>
        </w:rPr>
        <w:t>, Subpart 2</w:t>
      </w:r>
    </w:p>
    <w:p w14:paraId="2BDEF534" w14:textId="77777777" w:rsidR="00EF02CB" w:rsidRDefault="00EF02CB" w:rsidP="00EF02CB">
      <w:pPr>
        <w:rPr>
          <w:rFonts w:ascii="Times New Roman" w:hAnsi="Times New Roman" w:cs="Times New Roman"/>
          <w:shd w:val="clear" w:color="auto" w:fill="FFFFFF"/>
        </w:rPr>
      </w:pPr>
      <w:bookmarkStart w:id="5" w:name="_Hlk100659604"/>
    </w:p>
    <w:p w14:paraId="6B980DE4" w14:textId="02AFC32B" w:rsidR="00EF02CB" w:rsidRPr="00C37D4B" w:rsidRDefault="00EF02CB" w:rsidP="00EF02CB">
      <w:pPr>
        <w:rPr>
          <w:rFonts w:ascii="Times New Roman" w:hAnsi="Times New Roman" w:cs="Times New Roman"/>
        </w:rPr>
      </w:pPr>
      <w:r w:rsidRPr="005154D4">
        <w:rPr>
          <w:rFonts w:ascii="Times New Roman" w:hAnsi="Times New Roman" w:cs="Times New Roman"/>
          <w:shd w:val="clear" w:color="auto" w:fill="FFFFFF"/>
        </w:rPr>
        <w:t>The purpose of Title I, Part D, Subpart 2 of the Elementary and Secondary Education Act of 1965 (ESEA) is as follows:</w:t>
      </w:r>
    </w:p>
    <w:p w14:paraId="4359DB57" w14:textId="77777777" w:rsidR="00EF02CB" w:rsidRPr="00C3653D" w:rsidRDefault="00EF02CB" w:rsidP="00EF02CB">
      <w:pPr>
        <w:shd w:val="clear" w:color="auto" w:fill="FFFFFF"/>
        <w:spacing w:after="0" w:line="240" w:lineRule="auto"/>
        <w:outlineLvl w:val="2"/>
        <w:rPr>
          <w:rFonts w:ascii="Times New Roman" w:eastAsia="Times New Roman" w:hAnsi="Times New Roman" w:cs="Times New Roman"/>
          <w:b/>
          <w:bCs/>
          <w:i/>
          <w:iCs/>
          <w:color w:val="212121"/>
        </w:rPr>
      </w:pPr>
      <w:r w:rsidRPr="00C3653D">
        <w:rPr>
          <w:rFonts w:ascii="Times New Roman" w:eastAsia="Times New Roman" w:hAnsi="Times New Roman" w:cs="Times New Roman"/>
          <w:b/>
          <w:bCs/>
          <w:i/>
          <w:iCs/>
          <w:color w:val="212121"/>
        </w:rPr>
        <w:t>SUBPART 2: SEC. 1421. PURPOSE.</w:t>
      </w:r>
    </w:p>
    <w:p w14:paraId="694067A7" w14:textId="77777777" w:rsidR="00EF02CB" w:rsidRPr="00C3653D" w:rsidRDefault="00EF02CB" w:rsidP="00EF02CB">
      <w:pPr>
        <w:shd w:val="clear" w:color="auto" w:fill="FFFFFF"/>
        <w:spacing w:after="0" w:line="240" w:lineRule="auto"/>
        <w:rPr>
          <w:rFonts w:ascii="Times New Roman" w:eastAsia="Times New Roman" w:hAnsi="Times New Roman" w:cs="Times New Roman"/>
          <w:i/>
          <w:iCs/>
          <w:color w:val="212121"/>
        </w:rPr>
      </w:pPr>
      <w:r w:rsidRPr="00C3653D">
        <w:rPr>
          <w:rFonts w:ascii="Times New Roman" w:eastAsia="Times New Roman" w:hAnsi="Times New Roman" w:cs="Times New Roman"/>
          <w:i/>
          <w:iCs/>
          <w:color w:val="212121"/>
        </w:rPr>
        <w:t xml:space="preserve">The purpose of Subpart 2 is to support the operation of local educational agency programs that involve collaboration with locally operated </w:t>
      </w:r>
      <w:proofErr w:type="gramStart"/>
      <w:r w:rsidRPr="00C3653D">
        <w:rPr>
          <w:rFonts w:ascii="Times New Roman" w:eastAsia="Times New Roman" w:hAnsi="Times New Roman" w:cs="Times New Roman"/>
          <w:i/>
          <w:iCs/>
          <w:color w:val="212121"/>
        </w:rPr>
        <w:t>correctional facilities</w:t>
      </w:r>
      <w:proofErr w:type="gramEnd"/>
      <w:r w:rsidRPr="00C3653D">
        <w:rPr>
          <w:rFonts w:ascii="Times New Roman" w:eastAsia="Times New Roman" w:hAnsi="Times New Roman" w:cs="Times New Roman"/>
          <w:i/>
          <w:iCs/>
          <w:color w:val="212121"/>
        </w:rPr>
        <w:t xml:space="preserve"> —</w:t>
      </w:r>
    </w:p>
    <w:p w14:paraId="66D563B5" w14:textId="77777777" w:rsidR="00EF02CB" w:rsidRPr="00C3653D" w:rsidRDefault="00EF02CB" w:rsidP="00817C25">
      <w:pPr>
        <w:numPr>
          <w:ilvl w:val="0"/>
          <w:numId w:val="34"/>
        </w:numPr>
        <w:shd w:val="clear" w:color="auto" w:fill="FFFFFF"/>
        <w:spacing w:before="100" w:beforeAutospacing="1" w:after="0" w:line="240" w:lineRule="auto"/>
        <w:rPr>
          <w:rFonts w:ascii="Times New Roman" w:eastAsia="Times New Roman" w:hAnsi="Times New Roman" w:cs="Times New Roman"/>
          <w:i/>
          <w:iCs/>
          <w:color w:val="212121"/>
        </w:rPr>
      </w:pPr>
      <w:r w:rsidRPr="00C3653D">
        <w:rPr>
          <w:rFonts w:ascii="Times New Roman" w:eastAsia="Times New Roman" w:hAnsi="Times New Roman" w:cs="Times New Roman"/>
          <w:i/>
          <w:iCs/>
          <w:color w:val="212121"/>
        </w:rPr>
        <w:t>To carry out high quality education programs to prepare children and youth for secondary school completion, training, employment, or further education.</w:t>
      </w:r>
    </w:p>
    <w:p w14:paraId="235F0221" w14:textId="77777777" w:rsidR="00EF02CB" w:rsidRPr="00C3653D" w:rsidRDefault="00EF02CB" w:rsidP="00817C25">
      <w:pPr>
        <w:numPr>
          <w:ilvl w:val="0"/>
          <w:numId w:val="34"/>
        </w:numPr>
        <w:shd w:val="clear" w:color="auto" w:fill="FFFFFF"/>
        <w:spacing w:before="100" w:beforeAutospacing="1" w:after="0" w:line="240" w:lineRule="auto"/>
        <w:rPr>
          <w:rFonts w:ascii="Times New Roman" w:eastAsia="Times New Roman" w:hAnsi="Times New Roman" w:cs="Times New Roman"/>
          <w:i/>
          <w:iCs/>
          <w:color w:val="212121"/>
        </w:rPr>
      </w:pPr>
      <w:r w:rsidRPr="00C3653D">
        <w:rPr>
          <w:rFonts w:ascii="Times New Roman" w:eastAsia="Times New Roman" w:hAnsi="Times New Roman" w:cs="Times New Roman"/>
          <w:i/>
          <w:iCs/>
          <w:color w:val="212121"/>
        </w:rPr>
        <w:t>To provide activities to facilitate the transition of such children and youth from the correctional program to further education or employment; and</w:t>
      </w:r>
    </w:p>
    <w:p w14:paraId="0EE16AA2" w14:textId="77777777" w:rsidR="00EF02CB" w:rsidRPr="00C3653D" w:rsidRDefault="00EF02CB" w:rsidP="00817C25">
      <w:pPr>
        <w:numPr>
          <w:ilvl w:val="0"/>
          <w:numId w:val="34"/>
        </w:numPr>
        <w:shd w:val="clear" w:color="auto" w:fill="FFFFFF"/>
        <w:spacing w:before="100" w:beforeAutospacing="1" w:after="0" w:line="240" w:lineRule="auto"/>
        <w:rPr>
          <w:rFonts w:ascii="Times New Roman" w:eastAsia="Times New Roman" w:hAnsi="Times New Roman" w:cs="Times New Roman"/>
          <w:i/>
          <w:iCs/>
          <w:color w:val="212121"/>
        </w:rPr>
      </w:pPr>
      <w:r w:rsidRPr="00C3653D">
        <w:rPr>
          <w:rFonts w:ascii="Times New Roman" w:eastAsia="Times New Roman" w:hAnsi="Times New Roman" w:cs="Times New Roman"/>
          <w:i/>
          <w:iCs/>
          <w:color w:val="212121"/>
        </w:rPr>
        <w:t xml:space="preserve">To operate programs in local schools including schools operated or funded by the Bureau of Indian Education, for children and youth returning from </w:t>
      </w:r>
      <w:proofErr w:type="gramStart"/>
      <w:r w:rsidRPr="00C3653D">
        <w:rPr>
          <w:rFonts w:ascii="Times New Roman" w:eastAsia="Times New Roman" w:hAnsi="Times New Roman" w:cs="Times New Roman"/>
          <w:i/>
          <w:iCs/>
          <w:color w:val="212121"/>
        </w:rPr>
        <w:t>correctional facilities</w:t>
      </w:r>
      <w:proofErr w:type="gramEnd"/>
      <w:r w:rsidRPr="00C3653D">
        <w:rPr>
          <w:rFonts w:ascii="Times New Roman" w:eastAsia="Times New Roman" w:hAnsi="Times New Roman" w:cs="Times New Roman"/>
          <w:i/>
          <w:iCs/>
          <w:color w:val="212121"/>
        </w:rPr>
        <w:t>, and programs which may serve at-risk children and youth.</w:t>
      </w:r>
    </w:p>
    <w:p w14:paraId="78C476A1" w14:textId="77777777" w:rsidR="00EF02CB" w:rsidRPr="005154D4" w:rsidRDefault="00EF02CB" w:rsidP="00EF02CB">
      <w:pPr>
        <w:rPr>
          <w:rFonts w:ascii="Times New Roman" w:hAnsi="Times New Roman" w:cs="Times New Roman"/>
        </w:rPr>
      </w:pPr>
    </w:p>
    <w:p w14:paraId="2407FE05" w14:textId="77777777" w:rsidR="00EF02CB" w:rsidRPr="00AC25AE" w:rsidRDefault="00EF02CB" w:rsidP="00EF02CB">
      <w:pPr>
        <w:rPr>
          <w:rFonts w:ascii="Times New Roman" w:hAnsi="Times New Roman" w:cs="Times New Roman"/>
        </w:rPr>
      </w:pPr>
      <w:r w:rsidRPr="005154D4">
        <w:rPr>
          <w:rFonts w:ascii="Times New Roman" w:hAnsi="Times New Roman" w:cs="Times New Roman"/>
          <w:shd w:val="clear" w:color="auto" w:fill="FFFFFF"/>
        </w:rPr>
        <w:t>The Title I, Part D, Subpart 2 LEA program requires</w:t>
      </w:r>
      <w:r w:rsidRPr="00AC25AE">
        <w:rPr>
          <w:rFonts w:ascii="Times New Roman" w:hAnsi="Times New Roman" w:cs="Times New Roman"/>
          <w:shd w:val="clear" w:color="auto" w:fill="FFFFFF"/>
        </w:rPr>
        <w:t xml:space="preserve"> each SEA to retain from its Title I, Part A allocation, </w:t>
      </w:r>
      <w:r>
        <w:rPr>
          <w:rFonts w:ascii="Times New Roman" w:hAnsi="Times New Roman" w:cs="Times New Roman"/>
          <w:shd w:val="clear" w:color="auto" w:fill="FFFFFF"/>
        </w:rPr>
        <w:t xml:space="preserve">the </w:t>
      </w:r>
      <w:r w:rsidRPr="00AC25AE">
        <w:rPr>
          <w:rFonts w:ascii="Times New Roman" w:hAnsi="Times New Roman" w:cs="Times New Roman"/>
          <w:shd w:val="clear" w:color="auto" w:fill="FFFFFF"/>
        </w:rPr>
        <w:t xml:space="preserve">funds generated by the number of children and youth ages 5-17 living in local facilities for delinquent children, including adult </w:t>
      </w:r>
      <w:proofErr w:type="gramStart"/>
      <w:r w:rsidRPr="00AC25AE">
        <w:rPr>
          <w:rFonts w:ascii="Times New Roman" w:hAnsi="Times New Roman" w:cs="Times New Roman"/>
          <w:shd w:val="clear" w:color="auto" w:fill="FFFFFF"/>
        </w:rPr>
        <w:t>correctional facilities</w:t>
      </w:r>
      <w:proofErr w:type="gramEnd"/>
      <w:r w:rsidRPr="00AC25AE">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From these funds, the SEA awards subgrants to LEAs with high numbers or percentages of children and youth residing in locally operated </w:t>
      </w:r>
      <w:proofErr w:type="gramStart"/>
      <w:r>
        <w:rPr>
          <w:rFonts w:ascii="Times New Roman" w:hAnsi="Times New Roman" w:cs="Times New Roman"/>
          <w:shd w:val="clear" w:color="auto" w:fill="FFFFFF"/>
        </w:rPr>
        <w:t>correctional facilities</w:t>
      </w:r>
      <w:proofErr w:type="gramEnd"/>
      <w:r>
        <w:rPr>
          <w:rFonts w:ascii="Times New Roman" w:hAnsi="Times New Roman" w:cs="Times New Roman"/>
          <w:shd w:val="clear" w:color="auto" w:fill="FFFFFF"/>
        </w:rPr>
        <w:t xml:space="preserve"> for children and youth.  </w:t>
      </w:r>
      <w:r w:rsidRPr="00AC25AE">
        <w:rPr>
          <w:rFonts w:ascii="Times New Roman" w:hAnsi="Times New Roman" w:cs="Times New Roman"/>
          <w:shd w:val="clear" w:color="auto" w:fill="FFFFFF"/>
        </w:rPr>
        <w:t xml:space="preserve">Funds may be used </w:t>
      </w:r>
      <w:r>
        <w:rPr>
          <w:rFonts w:ascii="Times New Roman" w:hAnsi="Times New Roman" w:cs="Times New Roman"/>
          <w:shd w:val="clear" w:color="auto" w:fill="FFFFFF"/>
        </w:rPr>
        <w:t>to support education programs and transition activities in such facilities,</w:t>
      </w:r>
      <w:r w:rsidRPr="00AC25AE">
        <w:rPr>
          <w:rFonts w:ascii="Times New Roman" w:hAnsi="Times New Roman" w:cs="Times New Roman"/>
          <w:shd w:val="clear" w:color="auto" w:fill="FFFFFF"/>
        </w:rPr>
        <w:t xml:space="preserve"> </w:t>
      </w:r>
      <w:r>
        <w:rPr>
          <w:rFonts w:ascii="Times New Roman" w:hAnsi="Times New Roman" w:cs="Times New Roman"/>
          <w:shd w:val="clear" w:color="auto" w:fill="FFFFFF"/>
        </w:rPr>
        <w:t>as well as</w:t>
      </w:r>
      <w:r w:rsidRPr="00AC25AE">
        <w:rPr>
          <w:rFonts w:ascii="Times New Roman" w:hAnsi="Times New Roman" w:cs="Times New Roman"/>
          <w:shd w:val="clear" w:color="auto" w:fill="FFFFFF"/>
        </w:rPr>
        <w:t xml:space="preserve"> drop-out prevention programs for at-risk youth</w:t>
      </w:r>
      <w:r>
        <w:rPr>
          <w:rFonts w:ascii="Times New Roman" w:hAnsi="Times New Roman" w:cs="Times New Roman"/>
          <w:shd w:val="clear" w:color="auto" w:fill="FFFFFF"/>
        </w:rPr>
        <w:t xml:space="preserve"> in schools within the LEA</w:t>
      </w:r>
      <w:r w:rsidRPr="00AC25AE">
        <w:rPr>
          <w:rFonts w:ascii="Times New Roman" w:hAnsi="Times New Roman" w:cs="Times New Roman"/>
          <w:shd w:val="clear" w:color="auto" w:fill="FFFFFF"/>
        </w:rPr>
        <w:t>.</w:t>
      </w:r>
    </w:p>
    <w:bookmarkEnd w:id="5"/>
    <w:p w14:paraId="61A8BF49" w14:textId="77777777" w:rsidR="00EF02CB" w:rsidRPr="005E246F" w:rsidRDefault="00EF02CB" w:rsidP="00EF02CB">
      <w:pPr>
        <w:spacing w:line="276" w:lineRule="auto"/>
        <w:rPr>
          <w:rFonts w:ascii="Times New Roman" w:hAnsi="Times New Roman" w:cs="Times New Roman"/>
          <w:b/>
        </w:rPr>
      </w:pPr>
      <w:r w:rsidRPr="005E246F">
        <w:rPr>
          <w:rFonts w:ascii="Times New Roman" w:hAnsi="Times New Roman" w:cs="Times New Roman"/>
          <w:b/>
        </w:rPr>
        <w:t>Local Educational Agencies (LEAs) participating in the monitoring visit:</w:t>
      </w:r>
    </w:p>
    <w:p w14:paraId="21BF3993" w14:textId="77777777" w:rsidR="00EF02CB" w:rsidRPr="005E246F" w:rsidRDefault="00EF02CB" w:rsidP="00EF02CB">
      <w:pPr>
        <w:spacing w:line="276" w:lineRule="auto"/>
        <w:rPr>
          <w:rFonts w:ascii="Times New Roman" w:hAnsi="Times New Roman" w:cs="Times New Roman"/>
          <w:b/>
          <w:highlight w:val="yellow"/>
        </w:rPr>
      </w:pPr>
    </w:p>
    <w:p w14:paraId="40107F04" w14:textId="77777777" w:rsidR="00EF02CB" w:rsidRPr="005E246F" w:rsidRDefault="00EF02CB" w:rsidP="00EF02CB">
      <w:pPr>
        <w:spacing w:line="276" w:lineRule="auto"/>
        <w:rPr>
          <w:rFonts w:ascii="Times New Roman" w:hAnsi="Times New Roman" w:cs="Times New Roman"/>
          <w:b/>
        </w:rPr>
      </w:pPr>
      <w:r w:rsidRPr="005E246F">
        <w:rPr>
          <w:rFonts w:ascii="Times New Roman" w:hAnsi="Times New Roman" w:cs="Times New Roman"/>
          <w:b/>
        </w:rPr>
        <w:t xml:space="preserve">Total number of LEAs that </w:t>
      </w:r>
      <w:r>
        <w:rPr>
          <w:rFonts w:ascii="Times New Roman" w:hAnsi="Times New Roman" w:cs="Times New Roman"/>
          <w:b/>
        </w:rPr>
        <w:t>were eligible for and received a Subpart 2 grant:</w:t>
      </w:r>
    </w:p>
    <w:tbl>
      <w:tblPr>
        <w:tblStyle w:val="TableGrid"/>
        <w:tblW w:w="0" w:type="auto"/>
        <w:tblLook w:val="04A0" w:firstRow="1" w:lastRow="0" w:firstColumn="1" w:lastColumn="0" w:noHBand="0" w:noVBand="1"/>
      </w:tblPr>
      <w:tblGrid>
        <w:gridCol w:w="4665"/>
        <w:gridCol w:w="2427"/>
        <w:gridCol w:w="2238"/>
      </w:tblGrid>
      <w:tr w:rsidR="00EF02CB" w14:paraId="4A4D1CED" w14:textId="77777777" w:rsidTr="00CA3E04">
        <w:tc>
          <w:tcPr>
            <w:tcW w:w="4665" w:type="dxa"/>
            <w:tcBorders>
              <w:top w:val="single" w:sz="18" w:space="0" w:color="auto"/>
              <w:left w:val="single" w:sz="12" w:space="0" w:color="auto"/>
              <w:bottom w:val="single" w:sz="12" w:space="0" w:color="auto"/>
              <w:right w:val="single" w:sz="12" w:space="0" w:color="auto"/>
            </w:tcBorders>
            <w:shd w:val="clear" w:color="auto" w:fill="DEEAF6" w:themeFill="accent5" w:themeFillTint="33"/>
          </w:tcPr>
          <w:p w14:paraId="53E58249" w14:textId="77777777" w:rsidR="00EF02CB" w:rsidRPr="009E5C1A" w:rsidRDefault="00EF02CB" w:rsidP="00CA3E04">
            <w:pPr>
              <w:spacing w:line="276" w:lineRule="auto"/>
              <w:jc w:val="center"/>
              <w:rPr>
                <w:rFonts w:ascii="Times New Roman" w:hAnsi="Times New Roman" w:cs="Times New Roman"/>
                <w:b/>
                <w:sz w:val="20"/>
                <w:szCs w:val="20"/>
              </w:rPr>
            </w:pPr>
          </w:p>
        </w:tc>
        <w:tc>
          <w:tcPr>
            <w:tcW w:w="2427" w:type="dxa"/>
            <w:tcBorders>
              <w:top w:val="single" w:sz="18" w:space="0" w:color="auto"/>
              <w:left w:val="single" w:sz="12" w:space="0" w:color="auto"/>
              <w:bottom w:val="single" w:sz="12" w:space="0" w:color="auto"/>
              <w:right w:val="single" w:sz="4" w:space="0" w:color="auto"/>
            </w:tcBorders>
            <w:shd w:val="clear" w:color="auto" w:fill="DEEAF6" w:themeFill="accent5" w:themeFillTint="33"/>
          </w:tcPr>
          <w:p w14:paraId="26C40F73" w14:textId="77777777" w:rsidR="00EF02CB" w:rsidRPr="009E5C1A" w:rsidRDefault="00EF02CB" w:rsidP="00CA3E04">
            <w:pPr>
              <w:spacing w:line="276" w:lineRule="auto"/>
              <w:jc w:val="center"/>
              <w:rPr>
                <w:rFonts w:ascii="Times New Roman" w:hAnsi="Times New Roman" w:cs="Times New Roman"/>
                <w:b/>
                <w:sz w:val="20"/>
                <w:szCs w:val="20"/>
              </w:rPr>
            </w:pPr>
            <w:r w:rsidRPr="005E246F">
              <w:rPr>
                <w:rFonts w:ascii="Times New Roman" w:hAnsi="Times New Roman" w:cs="Times New Roman"/>
                <w:b/>
                <w:bCs/>
                <w:sz w:val="20"/>
                <w:szCs w:val="20"/>
              </w:rPr>
              <w:t>FY 20</w:t>
            </w:r>
            <w:r w:rsidRPr="00F03B82">
              <w:rPr>
                <w:rFonts w:ascii="Times New Roman" w:hAnsi="Times New Roman" w:cs="Times New Roman"/>
                <w:b/>
                <w:bCs/>
                <w:sz w:val="20"/>
                <w:szCs w:val="20"/>
                <w:highlight w:val="yellow"/>
              </w:rPr>
              <w:t>XX</w:t>
            </w:r>
          </w:p>
        </w:tc>
        <w:tc>
          <w:tcPr>
            <w:tcW w:w="2238" w:type="dxa"/>
            <w:tcBorders>
              <w:top w:val="single" w:sz="18" w:space="0" w:color="auto"/>
              <w:left w:val="single" w:sz="4" w:space="0" w:color="auto"/>
              <w:bottom w:val="single" w:sz="12" w:space="0" w:color="auto"/>
              <w:right w:val="single" w:sz="12" w:space="0" w:color="auto"/>
            </w:tcBorders>
            <w:shd w:val="clear" w:color="auto" w:fill="DEEAF6" w:themeFill="accent5" w:themeFillTint="33"/>
          </w:tcPr>
          <w:p w14:paraId="4A917BF4" w14:textId="77777777" w:rsidR="00EF02CB" w:rsidRPr="009E5C1A" w:rsidRDefault="00EF02CB" w:rsidP="00CA3E04">
            <w:pPr>
              <w:spacing w:line="276" w:lineRule="auto"/>
              <w:jc w:val="center"/>
              <w:rPr>
                <w:rFonts w:ascii="Times New Roman" w:hAnsi="Times New Roman" w:cs="Times New Roman"/>
                <w:b/>
                <w:sz w:val="20"/>
                <w:szCs w:val="20"/>
              </w:rPr>
            </w:pPr>
            <w:r w:rsidRPr="005E246F">
              <w:rPr>
                <w:rFonts w:ascii="Times New Roman" w:hAnsi="Times New Roman" w:cs="Times New Roman"/>
                <w:b/>
                <w:sz w:val="20"/>
                <w:szCs w:val="20"/>
              </w:rPr>
              <w:t>FY 20</w:t>
            </w:r>
            <w:r w:rsidRPr="00F03B82">
              <w:rPr>
                <w:rFonts w:ascii="Times New Roman" w:hAnsi="Times New Roman" w:cs="Times New Roman"/>
                <w:b/>
                <w:sz w:val="20"/>
                <w:szCs w:val="20"/>
                <w:highlight w:val="yellow"/>
              </w:rPr>
              <w:t>XX</w:t>
            </w:r>
          </w:p>
        </w:tc>
      </w:tr>
      <w:tr w:rsidR="00EF02CB" w14:paraId="744D4C16" w14:textId="77777777" w:rsidTr="00CA3E04">
        <w:tc>
          <w:tcPr>
            <w:tcW w:w="4665" w:type="dxa"/>
            <w:tcBorders>
              <w:top w:val="single" w:sz="12" w:space="0" w:color="auto"/>
              <w:left w:val="single" w:sz="12" w:space="0" w:color="auto"/>
              <w:right w:val="single" w:sz="12" w:space="0" w:color="auto"/>
            </w:tcBorders>
          </w:tcPr>
          <w:p w14:paraId="0B5B8F69" w14:textId="77777777" w:rsidR="00EF02CB" w:rsidRPr="009E5C1A" w:rsidRDefault="00EF02CB" w:rsidP="00CA3E04">
            <w:pPr>
              <w:spacing w:line="276" w:lineRule="auto"/>
              <w:rPr>
                <w:rFonts w:ascii="Times New Roman" w:hAnsi="Times New Roman" w:cs="Times New Roman"/>
                <w:bCs/>
              </w:rPr>
            </w:pPr>
            <w:r>
              <w:rPr>
                <w:rFonts w:ascii="Times New Roman" w:hAnsi="Times New Roman" w:cs="Times New Roman"/>
                <w:bCs/>
              </w:rPr>
              <w:t>Number of Eligible LEAs</w:t>
            </w:r>
          </w:p>
        </w:tc>
        <w:tc>
          <w:tcPr>
            <w:tcW w:w="2427" w:type="dxa"/>
            <w:tcBorders>
              <w:top w:val="single" w:sz="12" w:space="0" w:color="auto"/>
              <w:left w:val="single" w:sz="12" w:space="0" w:color="auto"/>
              <w:right w:val="single" w:sz="4" w:space="0" w:color="auto"/>
            </w:tcBorders>
          </w:tcPr>
          <w:p w14:paraId="5299646B" w14:textId="77777777" w:rsidR="00EF02CB" w:rsidRDefault="00EF02CB" w:rsidP="00CA3E04">
            <w:pPr>
              <w:spacing w:line="276" w:lineRule="auto"/>
              <w:rPr>
                <w:rFonts w:ascii="Times New Roman" w:hAnsi="Times New Roman" w:cs="Times New Roman"/>
                <w:b/>
              </w:rPr>
            </w:pPr>
          </w:p>
        </w:tc>
        <w:tc>
          <w:tcPr>
            <w:tcW w:w="2238" w:type="dxa"/>
            <w:tcBorders>
              <w:top w:val="single" w:sz="12" w:space="0" w:color="auto"/>
              <w:left w:val="single" w:sz="4" w:space="0" w:color="auto"/>
              <w:right w:val="single" w:sz="12" w:space="0" w:color="auto"/>
            </w:tcBorders>
          </w:tcPr>
          <w:p w14:paraId="61AE3C54" w14:textId="77777777" w:rsidR="00EF02CB" w:rsidRDefault="00EF02CB" w:rsidP="00CA3E04">
            <w:pPr>
              <w:spacing w:line="276" w:lineRule="auto"/>
              <w:rPr>
                <w:rFonts w:ascii="Times New Roman" w:hAnsi="Times New Roman" w:cs="Times New Roman"/>
                <w:b/>
              </w:rPr>
            </w:pPr>
          </w:p>
        </w:tc>
      </w:tr>
      <w:tr w:rsidR="00EF02CB" w14:paraId="577BDDA1" w14:textId="77777777" w:rsidTr="00CA3E04">
        <w:tc>
          <w:tcPr>
            <w:tcW w:w="4665" w:type="dxa"/>
            <w:tcBorders>
              <w:left w:val="single" w:sz="12" w:space="0" w:color="auto"/>
              <w:bottom w:val="single" w:sz="12" w:space="0" w:color="auto"/>
              <w:right w:val="single" w:sz="12" w:space="0" w:color="auto"/>
            </w:tcBorders>
          </w:tcPr>
          <w:p w14:paraId="546CE592" w14:textId="77777777" w:rsidR="00EF02CB" w:rsidRPr="009E5C1A" w:rsidRDefault="00EF02CB" w:rsidP="00CA3E04">
            <w:pPr>
              <w:spacing w:line="276" w:lineRule="auto"/>
              <w:rPr>
                <w:rFonts w:ascii="Times New Roman" w:hAnsi="Times New Roman" w:cs="Times New Roman"/>
                <w:bCs/>
              </w:rPr>
            </w:pPr>
            <w:r>
              <w:rPr>
                <w:rFonts w:ascii="Times New Roman" w:hAnsi="Times New Roman" w:cs="Times New Roman"/>
                <w:bCs/>
              </w:rPr>
              <w:t>Number of Funded LEAs</w:t>
            </w:r>
          </w:p>
        </w:tc>
        <w:tc>
          <w:tcPr>
            <w:tcW w:w="2427" w:type="dxa"/>
            <w:tcBorders>
              <w:left w:val="single" w:sz="12" w:space="0" w:color="auto"/>
              <w:bottom w:val="single" w:sz="12" w:space="0" w:color="auto"/>
              <w:right w:val="single" w:sz="4" w:space="0" w:color="auto"/>
            </w:tcBorders>
          </w:tcPr>
          <w:p w14:paraId="70AFFC5C" w14:textId="77777777" w:rsidR="00EF02CB" w:rsidRDefault="00EF02CB" w:rsidP="00CA3E04">
            <w:pPr>
              <w:spacing w:line="276" w:lineRule="auto"/>
              <w:rPr>
                <w:rFonts w:ascii="Times New Roman" w:hAnsi="Times New Roman" w:cs="Times New Roman"/>
                <w:b/>
              </w:rPr>
            </w:pPr>
          </w:p>
        </w:tc>
        <w:tc>
          <w:tcPr>
            <w:tcW w:w="2238" w:type="dxa"/>
            <w:tcBorders>
              <w:left w:val="single" w:sz="4" w:space="0" w:color="auto"/>
              <w:bottom w:val="single" w:sz="12" w:space="0" w:color="auto"/>
              <w:right w:val="single" w:sz="12" w:space="0" w:color="auto"/>
            </w:tcBorders>
          </w:tcPr>
          <w:p w14:paraId="2A714BF6" w14:textId="77777777" w:rsidR="00EF02CB" w:rsidRDefault="00EF02CB" w:rsidP="00CA3E04">
            <w:pPr>
              <w:spacing w:line="276" w:lineRule="auto"/>
              <w:rPr>
                <w:rFonts w:ascii="Times New Roman" w:hAnsi="Times New Roman" w:cs="Times New Roman"/>
                <w:b/>
              </w:rPr>
            </w:pPr>
          </w:p>
        </w:tc>
      </w:tr>
    </w:tbl>
    <w:p w14:paraId="45F24B58" w14:textId="2371A8A8" w:rsidR="00EF02CB" w:rsidRDefault="00EF02CB" w:rsidP="00EF02CB">
      <w:pPr>
        <w:spacing w:line="360" w:lineRule="auto"/>
        <w:rPr>
          <w:rFonts w:ascii="Times New Roman" w:hAnsi="Times New Roman" w:cs="Times New Roman"/>
          <w:b/>
          <w:bCs/>
        </w:rPr>
      </w:pPr>
    </w:p>
    <w:p w14:paraId="7B415159" w14:textId="77777777" w:rsidR="00EF02CB" w:rsidRPr="005E246F" w:rsidRDefault="00EF02CB" w:rsidP="00EF02CB">
      <w:pPr>
        <w:spacing w:line="360" w:lineRule="auto"/>
        <w:rPr>
          <w:rFonts w:ascii="Times New Roman" w:hAnsi="Times New Roman" w:cs="Times New Roman"/>
          <w:b/>
          <w:bCs/>
        </w:rPr>
      </w:pPr>
      <w:r w:rsidRPr="005E246F">
        <w:rPr>
          <w:rFonts w:ascii="Times New Roman" w:hAnsi="Times New Roman" w:cs="Times New Roman"/>
          <w:b/>
          <w:bCs/>
        </w:rPr>
        <w:t>Subpart 2</w:t>
      </w:r>
      <w:r>
        <w:rPr>
          <w:rFonts w:ascii="Times New Roman" w:hAnsi="Times New Roman" w:cs="Times New Roman"/>
          <w:b/>
          <w:bCs/>
        </w:rPr>
        <w:t xml:space="preserve"> Amounts Available as Part of State’s Title I, Part A Grant</w:t>
      </w:r>
      <w:r w:rsidRPr="005E246F">
        <w:rPr>
          <w:rFonts w:ascii="Times New Roman" w:hAnsi="Times New Roman" w:cs="Times New Roman"/>
          <w:b/>
          <w:bCs/>
        </w:rPr>
        <w:t>:</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723"/>
        <w:gridCol w:w="2047"/>
        <w:gridCol w:w="2586"/>
      </w:tblGrid>
      <w:tr w:rsidR="00EF02CB" w:rsidRPr="005E246F" w14:paraId="33802C0D" w14:textId="77777777" w:rsidTr="00CA3E04">
        <w:tc>
          <w:tcPr>
            <w:tcW w:w="2055" w:type="dxa"/>
            <w:tcBorders>
              <w:top w:val="single" w:sz="12" w:space="0" w:color="auto"/>
              <w:left w:val="single" w:sz="12" w:space="0" w:color="auto"/>
              <w:bottom w:val="single" w:sz="12" w:space="0" w:color="auto"/>
            </w:tcBorders>
            <w:shd w:val="clear" w:color="auto" w:fill="DEEAF6" w:themeFill="accent5" w:themeFillTint="33"/>
          </w:tcPr>
          <w:p w14:paraId="13DAB022" w14:textId="77777777" w:rsidR="00EF02CB" w:rsidRPr="005E246F" w:rsidRDefault="00EF02CB" w:rsidP="00CA3E04">
            <w:pPr>
              <w:spacing w:line="276" w:lineRule="auto"/>
              <w:jc w:val="center"/>
              <w:rPr>
                <w:rFonts w:ascii="Times New Roman" w:hAnsi="Times New Roman" w:cs="Times New Roman"/>
                <w:b/>
                <w:sz w:val="20"/>
                <w:szCs w:val="20"/>
              </w:rPr>
            </w:pPr>
            <w:r w:rsidRPr="005E246F">
              <w:rPr>
                <w:rFonts w:ascii="Times New Roman" w:hAnsi="Times New Roman" w:cs="Times New Roman"/>
                <w:b/>
                <w:bCs/>
                <w:sz w:val="20"/>
                <w:szCs w:val="20"/>
              </w:rPr>
              <w:t>FY 20</w:t>
            </w:r>
            <w:r w:rsidRPr="00F03B82">
              <w:rPr>
                <w:rFonts w:ascii="Times New Roman" w:hAnsi="Times New Roman" w:cs="Times New Roman"/>
                <w:b/>
                <w:bCs/>
                <w:sz w:val="20"/>
                <w:szCs w:val="20"/>
                <w:highlight w:val="yellow"/>
              </w:rPr>
              <w:t>XX</w:t>
            </w:r>
          </w:p>
        </w:tc>
        <w:tc>
          <w:tcPr>
            <w:tcW w:w="2723" w:type="dxa"/>
            <w:tcBorders>
              <w:top w:val="single" w:sz="12" w:space="0" w:color="auto"/>
              <w:bottom w:val="single" w:sz="12" w:space="0" w:color="auto"/>
              <w:right w:val="single" w:sz="12" w:space="0" w:color="auto"/>
            </w:tcBorders>
            <w:shd w:val="clear" w:color="auto" w:fill="DEEAF6" w:themeFill="accent5" w:themeFillTint="33"/>
          </w:tcPr>
          <w:p w14:paraId="47A3B1F0" w14:textId="77777777" w:rsidR="00EF02CB" w:rsidRPr="005E246F" w:rsidRDefault="00EF02CB" w:rsidP="00CA3E04">
            <w:pPr>
              <w:spacing w:line="276" w:lineRule="auto"/>
              <w:jc w:val="center"/>
              <w:rPr>
                <w:rFonts w:ascii="Times New Roman" w:hAnsi="Times New Roman" w:cs="Times New Roman"/>
                <w:b/>
                <w:bCs/>
                <w:sz w:val="20"/>
                <w:szCs w:val="20"/>
              </w:rPr>
            </w:pPr>
            <w:r w:rsidRPr="005E246F">
              <w:rPr>
                <w:rFonts w:ascii="Times New Roman" w:hAnsi="Times New Roman" w:cs="Times New Roman"/>
                <w:b/>
                <w:bCs/>
                <w:sz w:val="20"/>
                <w:szCs w:val="20"/>
              </w:rPr>
              <w:t xml:space="preserve">$ </w:t>
            </w:r>
            <w:r>
              <w:rPr>
                <w:rFonts w:ascii="Times New Roman" w:hAnsi="Times New Roman" w:cs="Times New Roman"/>
                <w:b/>
                <w:bCs/>
                <w:sz w:val="20"/>
                <w:szCs w:val="20"/>
              </w:rPr>
              <w:t>Available</w:t>
            </w:r>
          </w:p>
        </w:tc>
        <w:tc>
          <w:tcPr>
            <w:tcW w:w="2047" w:type="dxa"/>
            <w:tcBorders>
              <w:top w:val="single" w:sz="12" w:space="0" w:color="auto"/>
              <w:left w:val="single" w:sz="12" w:space="0" w:color="auto"/>
              <w:bottom w:val="single" w:sz="12" w:space="0" w:color="auto"/>
            </w:tcBorders>
            <w:shd w:val="clear" w:color="auto" w:fill="DEEAF6" w:themeFill="accent5" w:themeFillTint="33"/>
          </w:tcPr>
          <w:p w14:paraId="6DEE16C2" w14:textId="77777777" w:rsidR="00EF02CB" w:rsidRPr="005E246F" w:rsidRDefault="00EF02CB" w:rsidP="00CA3E04">
            <w:pPr>
              <w:spacing w:line="276" w:lineRule="auto"/>
              <w:jc w:val="center"/>
              <w:rPr>
                <w:rFonts w:ascii="Times New Roman" w:hAnsi="Times New Roman" w:cs="Times New Roman"/>
                <w:b/>
                <w:sz w:val="20"/>
                <w:szCs w:val="20"/>
              </w:rPr>
            </w:pPr>
            <w:r w:rsidRPr="005E246F">
              <w:rPr>
                <w:rFonts w:ascii="Times New Roman" w:hAnsi="Times New Roman" w:cs="Times New Roman"/>
                <w:b/>
                <w:sz w:val="20"/>
                <w:szCs w:val="20"/>
              </w:rPr>
              <w:t>FY 20</w:t>
            </w:r>
            <w:r w:rsidRPr="00F03B82">
              <w:rPr>
                <w:rFonts w:ascii="Times New Roman" w:hAnsi="Times New Roman" w:cs="Times New Roman"/>
                <w:b/>
                <w:sz w:val="20"/>
                <w:szCs w:val="20"/>
                <w:highlight w:val="yellow"/>
              </w:rPr>
              <w:t>XX</w:t>
            </w:r>
          </w:p>
        </w:tc>
        <w:tc>
          <w:tcPr>
            <w:tcW w:w="2586" w:type="dxa"/>
            <w:tcBorders>
              <w:top w:val="single" w:sz="12" w:space="0" w:color="auto"/>
              <w:bottom w:val="single" w:sz="12" w:space="0" w:color="auto"/>
              <w:right w:val="single" w:sz="12" w:space="0" w:color="auto"/>
            </w:tcBorders>
            <w:shd w:val="clear" w:color="auto" w:fill="DEEAF6" w:themeFill="accent5" w:themeFillTint="33"/>
          </w:tcPr>
          <w:p w14:paraId="61EBF0C2" w14:textId="77777777" w:rsidR="00EF02CB" w:rsidRPr="005E246F" w:rsidRDefault="00EF02CB" w:rsidP="00CA3E04">
            <w:pPr>
              <w:spacing w:line="276" w:lineRule="auto"/>
              <w:jc w:val="center"/>
              <w:rPr>
                <w:rFonts w:ascii="Times New Roman" w:hAnsi="Times New Roman" w:cs="Times New Roman"/>
                <w:b/>
                <w:bCs/>
                <w:sz w:val="20"/>
                <w:szCs w:val="20"/>
              </w:rPr>
            </w:pPr>
            <w:r w:rsidRPr="005E246F">
              <w:rPr>
                <w:rFonts w:ascii="Times New Roman" w:hAnsi="Times New Roman" w:cs="Times New Roman"/>
                <w:b/>
                <w:bCs/>
                <w:sz w:val="20"/>
                <w:szCs w:val="20"/>
              </w:rPr>
              <w:t xml:space="preserve">$ </w:t>
            </w:r>
            <w:r>
              <w:rPr>
                <w:rFonts w:ascii="Times New Roman" w:hAnsi="Times New Roman" w:cs="Times New Roman"/>
                <w:b/>
                <w:bCs/>
                <w:sz w:val="20"/>
                <w:szCs w:val="20"/>
              </w:rPr>
              <w:t>Available</w:t>
            </w:r>
          </w:p>
        </w:tc>
      </w:tr>
      <w:tr w:rsidR="00EF02CB" w:rsidRPr="005E246F" w14:paraId="53B28A58" w14:textId="77777777" w:rsidTr="00CA3E04">
        <w:tc>
          <w:tcPr>
            <w:tcW w:w="2055" w:type="dxa"/>
            <w:tcBorders>
              <w:top w:val="single" w:sz="12" w:space="0" w:color="auto"/>
              <w:left w:val="single" w:sz="12" w:space="0" w:color="auto"/>
              <w:bottom w:val="single" w:sz="18" w:space="0" w:color="auto"/>
              <w:right w:val="single" w:sz="2" w:space="0" w:color="auto"/>
            </w:tcBorders>
          </w:tcPr>
          <w:p w14:paraId="5726C5F0" w14:textId="77777777" w:rsidR="00EF02CB" w:rsidRPr="005E246F" w:rsidRDefault="00EF02CB" w:rsidP="00CA3E04">
            <w:pPr>
              <w:spacing w:line="276" w:lineRule="auto"/>
              <w:rPr>
                <w:rFonts w:ascii="Times New Roman" w:hAnsi="Times New Roman" w:cs="Times New Roman"/>
                <w:sz w:val="20"/>
                <w:szCs w:val="20"/>
              </w:rPr>
            </w:pPr>
            <w:r w:rsidRPr="005E246F">
              <w:rPr>
                <w:rFonts w:ascii="Times New Roman" w:hAnsi="Times New Roman" w:cs="Times New Roman"/>
                <w:sz w:val="20"/>
                <w:szCs w:val="20"/>
              </w:rPr>
              <w:t>Total State Allocation</w:t>
            </w:r>
          </w:p>
        </w:tc>
        <w:tc>
          <w:tcPr>
            <w:tcW w:w="2723" w:type="dxa"/>
            <w:tcBorders>
              <w:top w:val="single" w:sz="12" w:space="0" w:color="auto"/>
              <w:left w:val="single" w:sz="2" w:space="0" w:color="auto"/>
              <w:bottom w:val="single" w:sz="18" w:space="0" w:color="auto"/>
              <w:right w:val="single" w:sz="12" w:space="0" w:color="auto"/>
            </w:tcBorders>
            <w:shd w:val="clear" w:color="auto" w:fill="auto"/>
            <w:vAlign w:val="bottom"/>
          </w:tcPr>
          <w:p w14:paraId="05847284" w14:textId="77777777" w:rsidR="00EF02CB" w:rsidRPr="005E246F" w:rsidRDefault="00EF02CB" w:rsidP="00CA3E04">
            <w:pPr>
              <w:spacing w:line="276" w:lineRule="auto"/>
              <w:jc w:val="right"/>
              <w:rPr>
                <w:rFonts w:ascii="Times New Roman" w:hAnsi="Times New Roman" w:cs="Times New Roman"/>
                <w:b/>
                <w:bCs/>
                <w:sz w:val="20"/>
                <w:szCs w:val="20"/>
              </w:rPr>
            </w:pPr>
            <w:r w:rsidRPr="005E246F">
              <w:rPr>
                <w:rFonts w:ascii="Times New Roman" w:hAnsi="Times New Roman" w:cs="Times New Roman"/>
                <w:color w:val="000000"/>
              </w:rPr>
              <w:t>$0.00</w:t>
            </w:r>
          </w:p>
        </w:tc>
        <w:tc>
          <w:tcPr>
            <w:tcW w:w="2047" w:type="dxa"/>
            <w:tcBorders>
              <w:top w:val="single" w:sz="12" w:space="0" w:color="auto"/>
              <w:left w:val="single" w:sz="12" w:space="0" w:color="auto"/>
              <w:bottom w:val="single" w:sz="18" w:space="0" w:color="auto"/>
              <w:right w:val="single" w:sz="2" w:space="0" w:color="auto"/>
            </w:tcBorders>
          </w:tcPr>
          <w:p w14:paraId="4529DBC3" w14:textId="77777777" w:rsidR="00EF02CB" w:rsidRPr="005E246F" w:rsidRDefault="00EF02CB" w:rsidP="00CA3E04">
            <w:pPr>
              <w:spacing w:line="276" w:lineRule="auto"/>
              <w:rPr>
                <w:rFonts w:ascii="Times New Roman" w:hAnsi="Times New Roman" w:cs="Times New Roman"/>
                <w:sz w:val="20"/>
                <w:szCs w:val="20"/>
              </w:rPr>
            </w:pPr>
            <w:r w:rsidRPr="005E246F">
              <w:rPr>
                <w:rFonts w:ascii="Times New Roman" w:hAnsi="Times New Roman" w:cs="Times New Roman"/>
                <w:sz w:val="20"/>
                <w:szCs w:val="20"/>
              </w:rPr>
              <w:t>Total State Allocation</w:t>
            </w:r>
          </w:p>
        </w:tc>
        <w:tc>
          <w:tcPr>
            <w:tcW w:w="2586" w:type="dxa"/>
            <w:tcBorders>
              <w:top w:val="single" w:sz="12" w:space="0" w:color="auto"/>
              <w:left w:val="single" w:sz="2" w:space="0" w:color="auto"/>
              <w:bottom w:val="single" w:sz="18" w:space="0" w:color="auto"/>
              <w:right w:val="single" w:sz="12" w:space="0" w:color="auto"/>
            </w:tcBorders>
            <w:shd w:val="clear" w:color="auto" w:fill="auto"/>
            <w:vAlign w:val="bottom"/>
          </w:tcPr>
          <w:p w14:paraId="71E0AF50" w14:textId="77777777" w:rsidR="00EF02CB" w:rsidRPr="005E246F" w:rsidRDefault="00EF02CB" w:rsidP="00CA3E04">
            <w:pPr>
              <w:spacing w:line="276" w:lineRule="auto"/>
              <w:jc w:val="right"/>
              <w:rPr>
                <w:rFonts w:ascii="Times New Roman" w:hAnsi="Times New Roman" w:cs="Times New Roman"/>
                <w:b/>
                <w:bCs/>
                <w:sz w:val="20"/>
                <w:szCs w:val="20"/>
              </w:rPr>
            </w:pPr>
            <w:r w:rsidRPr="005E246F">
              <w:rPr>
                <w:rFonts w:ascii="Times New Roman" w:hAnsi="Times New Roman" w:cs="Times New Roman"/>
                <w:color w:val="000000"/>
              </w:rPr>
              <w:t>$0.00</w:t>
            </w:r>
          </w:p>
        </w:tc>
      </w:tr>
    </w:tbl>
    <w:p w14:paraId="1C73AC0F" w14:textId="77777777" w:rsidR="00EF02CB" w:rsidRDefault="00EF02CB" w:rsidP="00EF02CB">
      <w:pPr>
        <w:rPr>
          <w:rFonts w:ascii="Times New Roman" w:hAnsi="Times New Roman" w:cs="Times New Roman"/>
        </w:rPr>
      </w:pPr>
    </w:p>
    <w:p w14:paraId="39D0DAD4" w14:textId="77777777" w:rsidR="00EF02CB" w:rsidRDefault="00EF02CB" w:rsidP="00EF02CB">
      <w:pPr>
        <w:rPr>
          <w:rFonts w:ascii="Times New Roman" w:hAnsi="Times New Roman" w:cs="Times New Roman"/>
        </w:rPr>
      </w:pPr>
    </w:p>
    <w:p w14:paraId="508B58E7" w14:textId="77777777" w:rsidR="00EF02CB" w:rsidRPr="005E246F" w:rsidRDefault="00EF02CB" w:rsidP="00EF02CB">
      <w:pPr>
        <w:rPr>
          <w:rFonts w:ascii="Times New Roman" w:hAnsi="Times New Roman" w:cs="Times New Roman"/>
        </w:rPr>
      </w:pPr>
    </w:p>
    <w:p w14:paraId="0CDE6CEA" w14:textId="77777777" w:rsidR="00EF02CB" w:rsidRPr="005E246F" w:rsidRDefault="00EF02CB" w:rsidP="00EF02CB">
      <w:pPr>
        <w:jc w:val="center"/>
        <w:rPr>
          <w:rFonts w:ascii="Times New Roman" w:hAnsi="Times New Roman" w:cs="Times New Roman"/>
          <w:b/>
          <w:bCs/>
        </w:rPr>
      </w:pPr>
      <w:r w:rsidRPr="005E246F">
        <w:rPr>
          <w:rFonts w:ascii="Times New Roman" w:hAnsi="Times New Roman" w:cs="Times New Roman"/>
          <w:b/>
          <w:bCs/>
        </w:rPr>
        <w:lastRenderedPageBreak/>
        <w:t>SEA Monitoring Assessment</w:t>
      </w:r>
      <w:r>
        <w:rPr>
          <w:rFonts w:ascii="Times New Roman" w:hAnsi="Times New Roman" w:cs="Times New Roman"/>
          <w:b/>
          <w:bCs/>
        </w:rPr>
        <w:t>—Subpart 2</w:t>
      </w:r>
    </w:p>
    <w:tbl>
      <w:tblPr>
        <w:tblStyle w:val="TableGrid"/>
        <w:tblW w:w="0" w:type="auto"/>
        <w:tblLook w:val="04A0" w:firstRow="1" w:lastRow="0" w:firstColumn="1" w:lastColumn="0" w:noHBand="0" w:noVBand="1"/>
      </w:tblPr>
      <w:tblGrid>
        <w:gridCol w:w="14390"/>
      </w:tblGrid>
      <w:tr w:rsidR="00EF02CB" w14:paraId="7646CE59" w14:textId="77777777" w:rsidTr="00CA3E04">
        <w:tc>
          <w:tcPr>
            <w:tcW w:w="14390" w:type="dxa"/>
          </w:tcPr>
          <w:p w14:paraId="4C04FC10" w14:textId="77777777" w:rsidR="00EF02CB" w:rsidRDefault="00EF02CB" w:rsidP="00CA3E04">
            <w:pPr>
              <w:rPr>
                <w:rFonts w:ascii="Times New Roman" w:hAnsi="Times New Roman" w:cs="Times New Roman"/>
                <w:b/>
                <w:bCs/>
              </w:rPr>
            </w:pPr>
            <w:r w:rsidRPr="005E246F">
              <w:rPr>
                <w:rFonts w:ascii="Times New Roman" w:hAnsi="Times New Roman" w:cs="Times New Roman"/>
                <w:b/>
                <w:bCs/>
              </w:rPr>
              <w:t>2.1: P</w:t>
            </w:r>
            <w:r>
              <w:rPr>
                <w:rFonts w:ascii="Times New Roman" w:hAnsi="Times New Roman" w:cs="Times New Roman"/>
                <w:b/>
                <w:bCs/>
              </w:rPr>
              <w:t>rograms</w:t>
            </w:r>
            <w:r w:rsidRPr="005E246F">
              <w:rPr>
                <w:rFonts w:ascii="Times New Roman" w:hAnsi="Times New Roman" w:cs="Times New Roman"/>
                <w:b/>
                <w:bCs/>
              </w:rPr>
              <w:t xml:space="preserve"> O</w:t>
            </w:r>
            <w:r>
              <w:rPr>
                <w:rFonts w:ascii="Times New Roman" w:hAnsi="Times New Roman" w:cs="Times New Roman"/>
                <w:b/>
                <w:bCs/>
              </w:rPr>
              <w:t xml:space="preserve">perated by </w:t>
            </w:r>
            <w:r w:rsidRPr="005E246F">
              <w:rPr>
                <w:rFonts w:ascii="Times New Roman" w:hAnsi="Times New Roman" w:cs="Times New Roman"/>
                <w:b/>
                <w:bCs/>
              </w:rPr>
              <w:t>L</w:t>
            </w:r>
            <w:r>
              <w:rPr>
                <w:rFonts w:ascii="Times New Roman" w:hAnsi="Times New Roman" w:cs="Times New Roman"/>
                <w:b/>
                <w:bCs/>
              </w:rPr>
              <w:t xml:space="preserve">ocal Educational Agencies: ESEA </w:t>
            </w:r>
            <w:r w:rsidRPr="000170E1">
              <w:rPr>
                <w:rFonts w:ascii="Times New Roman" w:eastAsia="Times New Roman" w:hAnsi="Times New Roman" w:cs="Times New Roman"/>
                <w:b/>
                <w:bCs/>
              </w:rPr>
              <w:t>§14</w:t>
            </w:r>
            <w:r>
              <w:rPr>
                <w:rFonts w:ascii="Times New Roman" w:eastAsia="Times New Roman" w:hAnsi="Times New Roman" w:cs="Times New Roman"/>
                <w:b/>
                <w:bCs/>
              </w:rPr>
              <w:t xml:space="preserve">22 </w:t>
            </w:r>
            <w:r w:rsidRPr="00C3653D">
              <w:rPr>
                <w:rFonts w:ascii="Times New Roman" w:eastAsia="Times New Roman" w:hAnsi="Times New Roman" w:cs="Times New Roman"/>
              </w:rPr>
              <w:t>The SEA ensures that Subgrant 2 funds are awarded only to eligible LEAs.</w:t>
            </w:r>
          </w:p>
        </w:tc>
      </w:tr>
    </w:tbl>
    <w:p w14:paraId="156712B0" w14:textId="77777777" w:rsidR="00EF02CB" w:rsidRPr="00C37D4B" w:rsidRDefault="00EF02CB" w:rsidP="00EF02CB">
      <w:pPr>
        <w:spacing w:after="0"/>
        <w:jc w:val="center"/>
        <w:rPr>
          <w:rFonts w:ascii="Times New Roman" w:hAnsi="Times New Roman" w:cs="Times New Roman"/>
          <w:b/>
          <w:bCs/>
          <w:sz w:val="2"/>
          <w:szCs w:val="2"/>
        </w:rPr>
      </w:pPr>
    </w:p>
    <w:tbl>
      <w:tblPr>
        <w:tblStyle w:val="TableGrid"/>
        <w:tblW w:w="0" w:type="auto"/>
        <w:tblCellMar>
          <w:top w:w="58" w:type="dxa"/>
          <w:bottom w:w="58" w:type="dxa"/>
        </w:tblCellMar>
        <w:tblLook w:val="04A0" w:firstRow="1" w:lastRow="0" w:firstColumn="1" w:lastColumn="0" w:noHBand="0" w:noVBand="1"/>
      </w:tblPr>
      <w:tblGrid>
        <w:gridCol w:w="4796"/>
        <w:gridCol w:w="4797"/>
        <w:gridCol w:w="4797"/>
      </w:tblGrid>
      <w:tr w:rsidR="00EF02CB" w:rsidRPr="005E246F" w14:paraId="61F12BA5" w14:textId="77777777" w:rsidTr="00CA3E04">
        <w:trPr>
          <w:trHeight w:val="377"/>
        </w:trPr>
        <w:tc>
          <w:tcPr>
            <w:tcW w:w="4796" w:type="dxa"/>
            <w:shd w:val="clear" w:color="auto" w:fill="D5DCE4" w:themeFill="text2" w:themeFillTint="33"/>
            <w:vAlign w:val="center"/>
          </w:tcPr>
          <w:p w14:paraId="2E44A236" w14:textId="77777777" w:rsidR="00EF02CB" w:rsidRPr="005E246F" w:rsidRDefault="00EF02CB" w:rsidP="00CA3E04">
            <w:pPr>
              <w:jc w:val="center"/>
              <w:rPr>
                <w:rFonts w:ascii="Times New Roman" w:hAnsi="Times New Roman" w:cs="Times New Roman"/>
                <w:b/>
                <w:bCs/>
                <w:i/>
                <w:iCs/>
              </w:rPr>
            </w:pPr>
            <w:r w:rsidRPr="003E5907">
              <w:rPr>
                <w:rFonts w:ascii="Times New Roman" w:hAnsi="Times New Roman" w:cs="Times New Roman"/>
                <w:b/>
                <w:bCs/>
                <w:i/>
                <w:iCs/>
              </w:rPr>
              <w:t>Requirement</w:t>
            </w:r>
            <w:r>
              <w:rPr>
                <w:rFonts w:ascii="Times New Roman" w:hAnsi="Times New Roman" w:cs="Times New Roman"/>
                <w:b/>
                <w:bCs/>
                <w:i/>
                <w:iCs/>
              </w:rPr>
              <w:t xml:space="preserve"> and Information Requested</w:t>
            </w:r>
          </w:p>
        </w:tc>
        <w:tc>
          <w:tcPr>
            <w:tcW w:w="4797" w:type="dxa"/>
            <w:shd w:val="clear" w:color="auto" w:fill="D5DCE4" w:themeFill="text2" w:themeFillTint="33"/>
            <w:vAlign w:val="center"/>
          </w:tcPr>
          <w:p w14:paraId="1A0FB4E8" w14:textId="77777777" w:rsidR="00EF02CB" w:rsidRPr="005E246F" w:rsidRDefault="00EF02CB" w:rsidP="00CA3E04">
            <w:pPr>
              <w:jc w:val="center"/>
              <w:rPr>
                <w:rFonts w:ascii="Times New Roman" w:hAnsi="Times New Roman" w:cs="Times New Roman"/>
                <w:b/>
                <w:bCs/>
                <w:i/>
                <w:iCs/>
              </w:rPr>
            </w:pPr>
            <w:r>
              <w:rPr>
                <w:rFonts w:ascii="Times New Roman" w:hAnsi="Times New Roman" w:cs="Times New Roman"/>
                <w:b/>
                <w:bCs/>
                <w:i/>
                <w:iCs/>
              </w:rPr>
              <w:t>SEA response</w:t>
            </w:r>
          </w:p>
        </w:tc>
        <w:tc>
          <w:tcPr>
            <w:tcW w:w="4797" w:type="dxa"/>
            <w:shd w:val="clear" w:color="auto" w:fill="D5DCE4" w:themeFill="text2" w:themeFillTint="33"/>
            <w:vAlign w:val="center"/>
          </w:tcPr>
          <w:p w14:paraId="679BE01A" w14:textId="77777777" w:rsidR="00EF02CB" w:rsidRPr="005E246F" w:rsidRDefault="00EF02CB" w:rsidP="00CA3E04">
            <w:pPr>
              <w:jc w:val="center"/>
              <w:rPr>
                <w:rFonts w:ascii="Times New Roman" w:hAnsi="Times New Roman" w:cs="Times New Roman"/>
                <w:b/>
                <w:bCs/>
                <w:i/>
                <w:iCs/>
              </w:rPr>
            </w:pPr>
            <w:r w:rsidRPr="003E4023">
              <w:rPr>
                <w:rFonts w:ascii="Times New Roman" w:hAnsi="Times New Roman" w:cs="Times New Roman"/>
                <w:b/>
                <w:i/>
                <w:iCs/>
                <w:spacing w:val="-1"/>
              </w:rPr>
              <w:t>Submitted Documentation File Name[s]</w:t>
            </w:r>
          </w:p>
        </w:tc>
      </w:tr>
      <w:tr w:rsidR="00EF02CB" w:rsidRPr="005E246F" w14:paraId="7BC10C02" w14:textId="77777777" w:rsidTr="00CA3E04">
        <w:trPr>
          <w:trHeight w:val="4078"/>
        </w:trPr>
        <w:tc>
          <w:tcPr>
            <w:tcW w:w="4796" w:type="dxa"/>
          </w:tcPr>
          <w:p w14:paraId="7C244FD9" w14:textId="77777777" w:rsidR="00EF02CB" w:rsidRPr="00C64C69" w:rsidRDefault="00EF02CB" w:rsidP="00817C25">
            <w:pPr>
              <w:pStyle w:val="ListParagraph"/>
              <w:numPr>
                <w:ilvl w:val="0"/>
                <w:numId w:val="40"/>
              </w:numPr>
              <w:rPr>
                <w:rFonts w:ascii="Times New Roman" w:eastAsia="Times New Roman" w:hAnsi="Times New Roman" w:cs="Times New Roman"/>
                <w:bCs/>
              </w:rPr>
            </w:pPr>
            <w:r w:rsidRPr="00C64C69">
              <w:rPr>
                <w:rFonts w:ascii="Times New Roman" w:hAnsi="Times New Roman" w:cs="Times New Roman"/>
                <w:bCs/>
                <w:shd w:val="clear" w:color="auto" w:fill="FFFFFF"/>
              </w:rPr>
              <w:t xml:space="preserve">Describe how the SEA </w:t>
            </w:r>
            <w:r>
              <w:rPr>
                <w:rFonts w:ascii="Times New Roman" w:hAnsi="Times New Roman" w:cs="Times New Roman"/>
                <w:bCs/>
                <w:shd w:val="clear" w:color="auto" w:fill="FFFFFF"/>
              </w:rPr>
              <w:t>ensures that subgrants under</w:t>
            </w:r>
            <w:r w:rsidRPr="00C64C69">
              <w:rPr>
                <w:rFonts w:ascii="Times New Roman" w:hAnsi="Times New Roman" w:cs="Times New Roman"/>
                <w:bCs/>
                <w:shd w:val="clear" w:color="auto" w:fill="FFFFFF"/>
              </w:rPr>
              <w:t xml:space="preserve"> Subpart 2 </w:t>
            </w:r>
            <w:r>
              <w:rPr>
                <w:rFonts w:ascii="Times New Roman" w:hAnsi="Times New Roman" w:cs="Times New Roman"/>
                <w:bCs/>
                <w:shd w:val="clear" w:color="auto" w:fill="FFFFFF"/>
              </w:rPr>
              <w:t>are made only to LEAs with</w:t>
            </w:r>
            <w:r w:rsidRPr="00C64C69">
              <w:rPr>
                <w:rFonts w:ascii="Times New Roman" w:hAnsi="Times New Roman" w:cs="Times New Roman"/>
                <w:bCs/>
                <w:shd w:val="clear" w:color="auto" w:fill="FFFFFF"/>
              </w:rPr>
              <w:t xml:space="preserve"> “high numbers or percentages of children and youth residing in locally operated (including county operated) correctional facilities for children and youth (including facilities involved in </w:t>
            </w:r>
            <w:proofErr w:type="gramStart"/>
            <w:r w:rsidRPr="00C64C69">
              <w:rPr>
                <w:rFonts w:ascii="Times New Roman" w:hAnsi="Times New Roman" w:cs="Times New Roman"/>
                <w:bCs/>
                <w:shd w:val="clear" w:color="auto" w:fill="FFFFFF"/>
              </w:rPr>
              <w:t>Community day</w:t>
            </w:r>
            <w:proofErr w:type="gramEnd"/>
            <w:r w:rsidRPr="00C64C69">
              <w:rPr>
                <w:rFonts w:ascii="Times New Roman" w:hAnsi="Times New Roman" w:cs="Times New Roman"/>
                <w:bCs/>
                <w:shd w:val="clear" w:color="auto" w:fill="FFFFFF"/>
              </w:rPr>
              <w:t xml:space="preserve"> programs)” (</w:t>
            </w:r>
            <w:r w:rsidRPr="00C64C69">
              <w:rPr>
                <w:rFonts w:ascii="Times New Roman" w:eastAsia="Times New Roman" w:hAnsi="Times New Roman" w:cs="Times New Roman"/>
                <w:bCs/>
              </w:rPr>
              <w:t>§14</w:t>
            </w:r>
            <w:r>
              <w:rPr>
                <w:rFonts w:ascii="Times New Roman" w:eastAsia="Times New Roman" w:hAnsi="Times New Roman" w:cs="Times New Roman"/>
                <w:bCs/>
              </w:rPr>
              <w:t>22</w:t>
            </w:r>
            <w:r w:rsidRPr="00C64C69">
              <w:rPr>
                <w:rFonts w:ascii="Times New Roman" w:eastAsia="Times New Roman" w:hAnsi="Times New Roman" w:cs="Times New Roman"/>
                <w:bCs/>
              </w:rPr>
              <w:t xml:space="preserve">(a)). </w:t>
            </w:r>
          </w:p>
          <w:p w14:paraId="18184227" w14:textId="77777777" w:rsidR="00EF02CB" w:rsidRDefault="00EF02CB" w:rsidP="00CA3E04">
            <w:pPr>
              <w:rPr>
                <w:rFonts w:ascii="Times New Roman" w:hAnsi="Times New Roman" w:cs="Times New Roman"/>
                <w:b/>
                <w:bCs/>
              </w:rPr>
            </w:pPr>
          </w:p>
          <w:p w14:paraId="75AE91A1" w14:textId="77777777" w:rsidR="00EF02CB" w:rsidRPr="00401190" w:rsidRDefault="00EF02CB" w:rsidP="00CA3E04">
            <w:pPr>
              <w:rPr>
                <w:rFonts w:ascii="Times New Roman" w:hAnsi="Times New Roman" w:cs="Times New Roman"/>
                <w:b/>
                <w:bCs/>
              </w:rPr>
            </w:pPr>
            <w:r w:rsidRPr="00401190">
              <w:rPr>
                <w:rFonts w:ascii="Times New Roman" w:hAnsi="Times New Roman" w:cs="Times New Roman"/>
                <w:b/>
                <w:bCs/>
              </w:rPr>
              <w:t>Suggested Documentation/Evidence:</w:t>
            </w:r>
          </w:p>
          <w:p w14:paraId="4515C7EC" w14:textId="77777777" w:rsidR="00EF02CB" w:rsidRPr="00BD238D" w:rsidRDefault="00EF02CB" w:rsidP="00817C25">
            <w:pPr>
              <w:pStyle w:val="ListParagraph"/>
              <w:numPr>
                <w:ilvl w:val="0"/>
                <w:numId w:val="47"/>
              </w:numPr>
              <w:rPr>
                <w:rFonts w:ascii="Times New Roman" w:eastAsia="Times New Roman" w:hAnsi="Times New Roman" w:cs="Times New Roman"/>
                <w:bCs/>
              </w:rPr>
            </w:pPr>
            <w:r>
              <w:rPr>
                <w:rFonts w:ascii="Times New Roman" w:eastAsia="Times New Roman" w:hAnsi="Times New Roman" w:cs="Times New Roman"/>
                <w:bCs/>
              </w:rPr>
              <w:t>Documentation showing how the SEA determines LEA eligibility to receive Subpart 2 funds.</w:t>
            </w:r>
          </w:p>
          <w:p w14:paraId="6FA37B14" w14:textId="77777777" w:rsidR="00EF02CB" w:rsidRPr="002316D3" w:rsidRDefault="00EF02CB" w:rsidP="00817C25">
            <w:pPr>
              <w:pStyle w:val="ListParagraph"/>
              <w:numPr>
                <w:ilvl w:val="0"/>
                <w:numId w:val="47"/>
              </w:numPr>
              <w:rPr>
                <w:rFonts w:ascii="Times New Roman" w:eastAsia="Times New Roman" w:hAnsi="Times New Roman" w:cs="Times New Roman"/>
                <w:bCs/>
              </w:rPr>
            </w:pPr>
            <w:r w:rsidRPr="00BD238D">
              <w:rPr>
                <w:rFonts w:ascii="Times New Roman" w:hAnsi="Times New Roman" w:cs="Times New Roman"/>
              </w:rPr>
              <w:t xml:space="preserve">Documentation showing </w:t>
            </w:r>
            <w:r>
              <w:rPr>
                <w:rFonts w:ascii="Times New Roman" w:hAnsi="Times New Roman" w:cs="Times New Roman"/>
              </w:rPr>
              <w:t xml:space="preserve">how the </w:t>
            </w:r>
            <w:r w:rsidRPr="00BD238D">
              <w:rPr>
                <w:rFonts w:ascii="Times New Roman" w:hAnsi="Times New Roman" w:cs="Times New Roman"/>
              </w:rPr>
              <w:t>SEA</w:t>
            </w:r>
            <w:r>
              <w:rPr>
                <w:rFonts w:ascii="Times New Roman" w:hAnsi="Times New Roman" w:cs="Times New Roman"/>
              </w:rPr>
              <w:t xml:space="preserve"> defines</w:t>
            </w:r>
            <w:r w:rsidRPr="00BD238D">
              <w:rPr>
                <w:rFonts w:ascii="Times New Roman" w:hAnsi="Times New Roman" w:cs="Times New Roman"/>
              </w:rPr>
              <w:t xml:space="preserve"> what constitutes a high </w:t>
            </w:r>
            <w:r w:rsidRPr="00BD238D">
              <w:rPr>
                <w:rFonts w:ascii="Times New Roman" w:hAnsi="Times New Roman" w:cs="Times New Roman"/>
                <w:bCs/>
                <w:shd w:val="clear" w:color="auto" w:fill="FFFFFF"/>
              </w:rPr>
              <w:t xml:space="preserve">numbers or percentages of children and youth residing in locally operated </w:t>
            </w:r>
            <w:proofErr w:type="gramStart"/>
            <w:r w:rsidRPr="00BD238D">
              <w:rPr>
                <w:rFonts w:ascii="Times New Roman" w:hAnsi="Times New Roman" w:cs="Times New Roman"/>
                <w:bCs/>
                <w:shd w:val="clear" w:color="auto" w:fill="FFFFFF"/>
              </w:rPr>
              <w:t>correctional facilities</w:t>
            </w:r>
            <w:proofErr w:type="gramEnd"/>
            <w:r w:rsidRPr="00BD238D">
              <w:rPr>
                <w:rFonts w:ascii="Times New Roman" w:hAnsi="Times New Roman" w:cs="Times New Roman"/>
                <w:bCs/>
                <w:shd w:val="clear" w:color="auto" w:fill="FFFFFF"/>
              </w:rPr>
              <w:t>.</w:t>
            </w:r>
          </w:p>
        </w:tc>
        <w:tc>
          <w:tcPr>
            <w:tcW w:w="4797" w:type="dxa"/>
          </w:tcPr>
          <w:p w14:paraId="6DB5A001" w14:textId="77777777" w:rsidR="00EF02CB" w:rsidRPr="005E246F" w:rsidRDefault="00EF02CB" w:rsidP="00CA3E04">
            <w:pPr>
              <w:pStyle w:val="TableParagraph"/>
              <w:tabs>
                <w:tab w:val="left" w:pos="484"/>
                <w:tab w:val="left" w:pos="486"/>
              </w:tabs>
              <w:ind w:left="124" w:right="196"/>
            </w:pPr>
          </w:p>
        </w:tc>
        <w:tc>
          <w:tcPr>
            <w:tcW w:w="4797" w:type="dxa"/>
          </w:tcPr>
          <w:p w14:paraId="6BC83C5F" w14:textId="77777777" w:rsidR="00EF02CB" w:rsidRPr="005E246F" w:rsidRDefault="00EF02CB" w:rsidP="00CA3E04">
            <w:pPr>
              <w:rPr>
                <w:rFonts w:ascii="Times New Roman" w:hAnsi="Times New Roman" w:cs="Times New Roman"/>
                <w:b/>
                <w:bCs/>
              </w:rPr>
            </w:pPr>
          </w:p>
        </w:tc>
      </w:tr>
      <w:tr w:rsidR="00EF02CB" w:rsidRPr="005E246F" w14:paraId="67233019" w14:textId="77777777" w:rsidTr="00CA3E04">
        <w:trPr>
          <w:trHeight w:val="178"/>
        </w:trPr>
        <w:tc>
          <w:tcPr>
            <w:tcW w:w="4796" w:type="dxa"/>
          </w:tcPr>
          <w:p w14:paraId="37F6A08A" w14:textId="77777777" w:rsidR="00EF02CB" w:rsidRPr="00C64C69" w:rsidRDefault="00EF02CB" w:rsidP="00817C25">
            <w:pPr>
              <w:pStyle w:val="ListParagraph"/>
              <w:numPr>
                <w:ilvl w:val="0"/>
                <w:numId w:val="40"/>
              </w:numPr>
              <w:rPr>
                <w:rFonts w:ascii="Times New Roman" w:eastAsia="Times New Roman" w:hAnsi="Times New Roman" w:cs="Times New Roman"/>
              </w:rPr>
            </w:pPr>
            <w:r w:rsidRPr="00C64C69">
              <w:rPr>
                <w:rFonts w:ascii="Times New Roman" w:hAnsi="Times New Roman" w:cs="Times New Roman"/>
                <w:bCs/>
                <w:shd w:val="clear" w:color="auto" w:fill="FFFFFF"/>
              </w:rPr>
              <w:t xml:space="preserve">If applicable, describe how the SEA implements the special rule in </w:t>
            </w:r>
            <w:r w:rsidRPr="00C64C69">
              <w:rPr>
                <w:rFonts w:ascii="Times New Roman" w:eastAsia="Times New Roman" w:hAnsi="Times New Roman" w:cs="Times New Roman"/>
                <w:bCs/>
              </w:rPr>
              <w:t>§14</w:t>
            </w:r>
            <w:r>
              <w:rPr>
                <w:rFonts w:ascii="Times New Roman" w:eastAsia="Times New Roman" w:hAnsi="Times New Roman" w:cs="Times New Roman"/>
                <w:bCs/>
              </w:rPr>
              <w:t>22</w:t>
            </w:r>
            <w:r w:rsidRPr="00C64C69">
              <w:rPr>
                <w:rFonts w:ascii="Times New Roman" w:eastAsia="Times New Roman" w:hAnsi="Times New Roman" w:cs="Times New Roman"/>
                <w:bCs/>
              </w:rPr>
              <w:t>(b), which indicates that an LEA</w:t>
            </w:r>
            <w:r w:rsidRPr="00C64C69">
              <w:rPr>
                <w:rFonts w:ascii="Times New Roman" w:eastAsia="Times New Roman" w:hAnsi="Times New Roman" w:cs="Times New Roman"/>
              </w:rPr>
              <w:t xml:space="preserve"> that “serves a school operated by a correctional facility is not required to operate a program of support for children and youth returning from such school to a school that is not operated by a correctional agency but served by such local educational agency, if more than 30 percent of the children and youth attending the school operated by the correctional facility will reside outside the boundaries served by the local educational agency after leaving such facility.”</w:t>
            </w:r>
          </w:p>
          <w:p w14:paraId="0B7992B2" w14:textId="77777777" w:rsidR="00EF02CB" w:rsidRDefault="00EF02CB" w:rsidP="00CA3E04">
            <w:pPr>
              <w:rPr>
                <w:rFonts w:ascii="Times New Roman" w:eastAsia="Times New Roman" w:hAnsi="Times New Roman" w:cs="Times New Roman"/>
                <w:b/>
                <w:bCs/>
              </w:rPr>
            </w:pPr>
          </w:p>
          <w:p w14:paraId="51FD71DB" w14:textId="77777777" w:rsidR="00EF02CB" w:rsidRDefault="00EF02CB" w:rsidP="00CA3E04">
            <w:pPr>
              <w:rPr>
                <w:rFonts w:ascii="Times New Roman" w:eastAsia="Times New Roman" w:hAnsi="Times New Roman" w:cs="Times New Roman"/>
                <w:b/>
                <w:bCs/>
              </w:rPr>
            </w:pPr>
            <w:r>
              <w:rPr>
                <w:rFonts w:ascii="Times New Roman" w:eastAsia="Times New Roman" w:hAnsi="Times New Roman" w:cs="Times New Roman"/>
                <w:b/>
                <w:bCs/>
              </w:rPr>
              <w:t>Suggested Documentation/Evidence:</w:t>
            </w:r>
          </w:p>
          <w:p w14:paraId="0305CB6F" w14:textId="77777777" w:rsidR="00EF02CB" w:rsidRPr="00C64C69" w:rsidRDefault="00EF02CB" w:rsidP="00817C25">
            <w:pPr>
              <w:pStyle w:val="ListParagraph"/>
              <w:numPr>
                <w:ilvl w:val="0"/>
                <w:numId w:val="39"/>
              </w:numPr>
              <w:rPr>
                <w:rFonts w:ascii="Times New Roman" w:eastAsia="Times New Roman" w:hAnsi="Times New Roman" w:cs="Times New Roman"/>
              </w:rPr>
            </w:pPr>
            <w:r w:rsidRPr="002869F5">
              <w:rPr>
                <w:rFonts w:ascii="Times New Roman" w:eastAsia="Times New Roman" w:hAnsi="Times New Roman" w:cs="Times New Roman"/>
              </w:rPr>
              <w:t xml:space="preserve">Written procedures for implementing the special rule. </w:t>
            </w:r>
          </w:p>
        </w:tc>
        <w:tc>
          <w:tcPr>
            <w:tcW w:w="4797" w:type="dxa"/>
          </w:tcPr>
          <w:p w14:paraId="105A11E2" w14:textId="77777777" w:rsidR="00EF02CB" w:rsidRPr="005E246F" w:rsidRDefault="00EF02CB" w:rsidP="00CA3E04">
            <w:pPr>
              <w:pStyle w:val="TableParagraph"/>
              <w:tabs>
                <w:tab w:val="left" w:pos="484"/>
                <w:tab w:val="left" w:pos="486"/>
              </w:tabs>
              <w:ind w:left="124" w:right="196"/>
            </w:pPr>
          </w:p>
        </w:tc>
        <w:tc>
          <w:tcPr>
            <w:tcW w:w="4797" w:type="dxa"/>
          </w:tcPr>
          <w:p w14:paraId="6A6CB330" w14:textId="77777777" w:rsidR="00EF02CB" w:rsidRPr="005E246F" w:rsidRDefault="00EF02CB" w:rsidP="00CA3E04">
            <w:pPr>
              <w:rPr>
                <w:rFonts w:ascii="Times New Roman" w:hAnsi="Times New Roman" w:cs="Times New Roman"/>
                <w:b/>
                <w:bCs/>
              </w:rPr>
            </w:pPr>
          </w:p>
        </w:tc>
      </w:tr>
      <w:tr w:rsidR="00EF02CB" w:rsidRPr="005E246F" w14:paraId="57536DA0" w14:textId="77777777" w:rsidTr="00CA3E04">
        <w:trPr>
          <w:trHeight w:val="2443"/>
        </w:trPr>
        <w:tc>
          <w:tcPr>
            <w:tcW w:w="4796" w:type="dxa"/>
          </w:tcPr>
          <w:p w14:paraId="4BF90BFE" w14:textId="77777777" w:rsidR="00EF02CB" w:rsidRPr="00C64C69" w:rsidRDefault="00EF02CB" w:rsidP="00817C25">
            <w:pPr>
              <w:pStyle w:val="ListParagraph"/>
              <w:numPr>
                <w:ilvl w:val="0"/>
                <w:numId w:val="40"/>
              </w:numPr>
              <w:rPr>
                <w:rFonts w:ascii="Times New Roman" w:eastAsia="Times New Roman" w:hAnsi="Times New Roman" w:cs="Times New Roman"/>
                <w:bCs/>
              </w:rPr>
            </w:pPr>
            <w:r w:rsidRPr="00C64C69">
              <w:rPr>
                <w:rFonts w:ascii="Times New Roman" w:hAnsi="Times New Roman" w:cs="Times New Roman"/>
                <w:bCs/>
                <w:shd w:val="clear" w:color="auto" w:fill="FFFFFF"/>
              </w:rPr>
              <w:lastRenderedPageBreak/>
              <w:t xml:space="preserve">Describe how the SEA notifies LEAs that they are eligible to receive Subpart 2 funds, as required by </w:t>
            </w:r>
            <w:r w:rsidRPr="00C64C69">
              <w:rPr>
                <w:rFonts w:ascii="Times New Roman" w:eastAsia="Times New Roman" w:hAnsi="Times New Roman" w:cs="Times New Roman"/>
                <w:bCs/>
              </w:rPr>
              <w:t>§14</w:t>
            </w:r>
            <w:r>
              <w:rPr>
                <w:rFonts w:ascii="Times New Roman" w:eastAsia="Times New Roman" w:hAnsi="Times New Roman" w:cs="Times New Roman"/>
                <w:bCs/>
              </w:rPr>
              <w:t>22</w:t>
            </w:r>
            <w:r w:rsidRPr="00C64C69">
              <w:rPr>
                <w:rFonts w:ascii="Times New Roman" w:eastAsia="Times New Roman" w:hAnsi="Times New Roman" w:cs="Times New Roman"/>
                <w:bCs/>
              </w:rPr>
              <w:t xml:space="preserve">(c). </w:t>
            </w:r>
          </w:p>
          <w:p w14:paraId="2C4DF21B" w14:textId="77777777" w:rsidR="00EF02CB" w:rsidRDefault="00EF02CB" w:rsidP="00CA3E04">
            <w:pPr>
              <w:rPr>
                <w:rFonts w:ascii="Times New Roman" w:eastAsia="Times New Roman" w:hAnsi="Times New Roman" w:cs="Times New Roman"/>
                <w:bCs/>
              </w:rPr>
            </w:pPr>
          </w:p>
          <w:p w14:paraId="454DBFB0" w14:textId="77777777" w:rsidR="00EF02CB" w:rsidRDefault="00EF02CB" w:rsidP="00CA3E04">
            <w:pPr>
              <w:rPr>
                <w:rFonts w:ascii="Times New Roman" w:eastAsia="Times New Roman" w:hAnsi="Times New Roman" w:cs="Times New Roman"/>
                <w:b/>
              </w:rPr>
            </w:pPr>
            <w:r>
              <w:rPr>
                <w:rFonts w:ascii="Times New Roman" w:eastAsia="Times New Roman" w:hAnsi="Times New Roman" w:cs="Times New Roman"/>
                <w:b/>
              </w:rPr>
              <w:t>Suggested Documentation/Evidence:</w:t>
            </w:r>
          </w:p>
          <w:p w14:paraId="52BFA086" w14:textId="77777777" w:rsidR="00EF02CB" w:rsidRPr="00C64C69" w:rsidRDefault="00EF02CB" w:rsidP="00817C25">
            <w:pPr>
              <w:pStyle w:val="ListParagraph"/>
              <w:numPr>
                <w:ilvl w:val="0"/>
                <w:numId w:val="39"/>
              </w:numPr>
              <w:rPr>
                <w:rFonts w:ascii="Times New Roman" w:eastAsia="Times New Roman" w:hAnsi="Times New Roman" w:cs="Times New Roman"/>
                <w:bCs/>
              </w:rPr>
            </w:pPr>
            <w:r>
              <w:rPr>
                <w:rFonts w:ascii="Times New Roman" w:eastAsia="Times New Roman" w:hAnsi="Times New Roman" w:cs="Times New Roman"/>
                <w:bCs/>
              </w:rPr>
              <w:t>Sample notifications to LEAs of their eligibility to apply for Subpart 2 funds (emails, letters, public notices, notices sent through the State’s consolidated application for funds, etc.)</w:t>
            </w:r>
          </w:p>
        </w:tc>
        <w:tc>
          <w:tcPr>
            <w:tcW w:w="4797" w:type="dxa"/>
          </w:tcPr>
          <w:p w14:paraId="1C7E0980" w14:textId="77777777" w:rsidR="00EF02CB" w:rsidRPr="005E246F" w:rsidRDefault="00EF02CB" w:rsidP="00CA3E04">
            <w:pPr>
              <w:pStyle w:val="TableParagraph"/>
              <w:tabs>
                <w:tab w:val="left" w:pos="484"/>
                <w:tab w:val="left" w:pos="486"/>
              </w:tabs>
              <w:ind w:left="124" w:right="196"/>
            </w:pPr>
          </w:p>
        </w:tc>
        <w:tc>
          <w:tcPr>
            <w:tcW w:w="4797" w:type="dxa"/>
          </w:tcPr>
          <w:p w14:paraId="2A3F3EA8" w14:textId="77777777" w:rsidR="00EF02CB" w:rsidRPr="005E246F" w:rsidRDefault="00EF02CB" w:rsidP="00CA3E04">
            <w:pPr>
              <w:rPr>
                <w:rFonts w:ascii="Times New Roman" w:hAnsi="Times New Roman" w:cs="Times New Roman"/>
                <w:b/>
                <w:bCs/>
              </w:rPr>
            </w:pPr>
          </w:p>
        </w:tc>
      </w:tr>
    </w:tbl>
    <w:p w14:paraId="36A16E9D" w14:textId="77777777" w:rsidR="00EF02CB" w:rsidRDefault="00EF02CB" w:rsidP="00EF02CB">
      <w:pPr>
        <w:rPr>
          <w:rFonts w:ascii="Times New Roman" w:hAnsi="Times New Roman" w:cs="Times New Roman"/>
          <w:b/>
          <w:bCs/>
        </w:rPr>
      </w:pPr>
    </w:p>
    <w:tbl>
      <w:tblPr>
        <w:tblStyle w:val="TableGrid"/>
        <w:tblW w:w="0" w:type="auto"/>
        <w:tblLook w:val="04A0" w:firstRow="1" w:lastRow="0" w:firstColumn="1" w:lastColumn="0" w:noHBand="0" w:noVBand="1"/>
      </w:tblPr>
      <w:tblGrid>
        <w:gridCol w:w="14390"/>
      </w:tblGrid>
      <w:tr w:rsidR="00EF02CB" w14:paraId="015B8F68" w14:textId="77777777" w:rsidTr="00CA3E04">
        <w:tc>
          <w:tcPr>
            <w:tcW w:w="14390" w:type="dxa"/>
          </w:tcPr>
          <w:p w14:paraId="6A1D4E8E" w14:textId="77777777" w:rsidR="00EF02CB" w:rsidRPr="004524A6" w:rsidRDefault="00EF02CB" w:rsidP="00CA3E04">
            <w:pPr>
              <w:rPr>
                <w:rFonts w:ascii="Times New Roman" w:hAnsi="Times New Roman" w:cs="Times New Roman"/>
              </w:rPr>
            </w:pPr>
            <w:r w:rsidRPr="005E246F">
              <w:rPr>
                <w:rFonts w:ascii="Times New Roman" w:hAnsi="Times New Roman" w:cs="Times New Roman"/>
                <w:b/>
                <w:bCs/>
              </w:rPr>
              <w:t>2.</w:t>
            </w:r>
            <w:r>
              <w:rPr>
                <w:rFonts w:ascii="Times New Roman" w:hAnsi="Times New Roman" w:cs="Times New Roman"/>
                <w:b/>
                <w:bCs/>
              </w:rPr>
              <w:t>2</w:t>
            </w:r>
            <w:r w:rsidRPr="005E246F">
              <w:rPr>
                <w:rFonts w:ascii="Times New Roman" w:hAnsi="Times New Roman" w:cs="Times New Roman"/>
                <w:b/>
                <w:bCs/>
              </w:rPr>
              <w:t xml:space="preserve">: </w:t>
            </w:r>
            <w:r>
              <w:rPr>
                <w:rFonts w:ascii="Times New Roman" w:hAnsi="Times New Roman" w:cs="Times New Roman"/>
                <w:b/>
                <w:bCs/>
              </w:rPr>
              <w:t xml:space="preserve">Local Educational Agency Applications: ESEA </w:t>
            </w:r>
            <w:r w:rsidRPr="000170E1">
              <w:rPr>
                <w:rFonts w:ascii="Times New Roman" w:eastAsia="Times New Roman" w:hAnsi="Times New Roman" w:cs="Times New Roman"/>
                <w:b/>
                <w:bCs/>
              </w:rPr>
              <w:t>§14</w:t>
            </w:r>
            <w:r>
              <w:rPr>
                <w:rFonts w:ascii="Times New Roman" w:eastAsia="Times New Roman" w:hAnsi="Times New Roman" w:cs="Times New Roman"/>
                <w:b/>
                <w:bCs/>
              </w:rPr>
              <w:t xml:space="preserve">23 </w:t>
            </w:r>
            <w:r w:rsidRPr="005E3F6B">
              <w:rPr>
                <w:rFonts w:ascii="Times New Roman" w:eastAsia="Times New Roman" w:hAnsi="Times New Roman" w:cs="Times New Roman"/>
              </w:rPr>
              <w:t>The SEA ensures tha</w:t>
            </w:r>
            <w:r>
              <w:rPr>
                <w:rFonts w:ascii="Times New Roman" w:eastAsia="Times New Roman" w:hAnsi="Times New Roman" w:cs="Times New Roman"/>
              </w:rPr>
              <w:t xml:space="preserve">t subgrantees’ applications for funds meet statutory requirements. </w:t>
            </w:r>
          </w:p>
        </w:tc>
      </w:tr>
    </w:tbl>
    <w:p w14:paraId="309938E3" w14:textId="77777777" w:rsidR="00EF02CB" w:rsidRPr="00C37D4B" w:rsidRDefault="00EF02CB" w:rsidP="00EF02CB">
      <w:pPr>
        <w:spacing w:after="0"/>
        <w:rPr>
          <w:rFonts w:ascii="Times New Roman" w:hAnsi="Times New Roman" w:cs="Times New Roman"/>
          <w:b/>
          <w:bCs/>
          <w:sz w:val="2"/>
          <w:szCs w:val="2"/>
        </w:rPr>
      </w:pPr>
    </w:p>
    <w:tbl>
      <w:tblPr>
        <w:tblStyle w:val="TableGrid"/>
        <w:tblW w:w="0" w:type="auto"/>
        <w:tblCellMar>
          <w:top w:w="58" w:type="dxa"/>
          <w:bottom w:w="58" w:type="dxa"/>
        </w:tblCellMar>
        <w:tblLook w:val="04A0" w:firstRow="1" w:lastRow="0" w:firstColumn="1" w:lastColumn="0" w:noHBand="0" w:noVBand="1"/>
      </w:tblPr>
      <w:tblGrid>
        <w:gridCol w:w="4796"/>
        <w:gridCol w:w="4797"/>
        <w:gridCol w:w="4797"/>
      </w:tblGrid>
      <w:tr w:rsidR="00EF02CB" w:rsidRPr="005E246F" w14:paraId="42DFBCB2" w14:textId="77777777" w:rsidTr="00CA3E04">
        <w:trPr>
          <w:trHeight w:val="377"/>
        </w:trPr>
        <w:tc>
          <w:tcPr>
            <w:tcW w:w="4796" w:type="dxa"/>
            <w:shd w:val="clear" w:color="auto" w:fill="D5DCE4" w:themeFill="text2" w:themeFillTint="33"/>
            <w:vAlign w:val="center"/>
          </w:tcPr>
          <w:p w14:paraId="01282779" w14:textId="77777777" w:rsidR="00EF02CB" w:rsidRPr="005E246F" w:rsidRDefault="00EF02CB" w:rsidP="00CA3E04">
            <w:pPr>
              <w:jc w:val="center"/>
              <w:rPr>
                <w:rFonts w:ascii="Times New Roman" w:hAnsi="Times New Roman" w:cs="Times New Roman"/>
                <w:b/>
                <w:bCs/>
                <w:i/>
                <w:iCs/>
              </w:rPr>
            </w:pPr>
            <w:r w:rsidRPr="003E5907">
              <w:rPr>
                <w:rFonts w:ascii="Times New Roman" w:hAnsi="Times New Roman" w:cs="Times New Roman"/>
                <w:b/>
                <w:bCs/>
                <w:i/>
                <w:iCs/>
              </w:rPr>
              <w:t>Requirement</w:t>
            </w:r>
            <w:r>
              <w:rPr>
                <w:rFonts w:ascii="Times New Roman" w:hAnsi="Times New Roman" w:cs="Times New Roman"/>
                <w:b/>
                <w:bCs/>
                <w:i/>
                <w:iCs/>
              </w:rPr>
              <w:t xml:space="preserve"> and Information Requested</w:t>
            </w:r>
          </w:p>
        </w:tc>
        <w:tc>
          <w:tcPr>
            <w:tcW w:w="4797" w:type="dxa"/>
            <w:shd w:val="clear" w:color="auto" w:fill="D5DCE4" w:themeFill="text2" w:themeFillTint="33"/>
            <w:vAlign w:val="center"/>
          </w:tcPr>
          <w:p w14:paraId="7C7F051D" w14:textId="77777777" w:rsidR="00EF02CB" w:rsidRPr="005E246F" w:rsidRDefault="00EF02CB" w:rsidP="00CA3E04">
            <w:pPr>
              <w:jc w:val="center"/>
              <w:rPr>
                <w:rFonts w:ascii="Times New Roman" w:hAnsi="Times New Roman" w:cs="Times New Roman"/>
                <w:b/>
                <w:bCs/>
                <w:i/>
                <w:iCs/>
              </w:rPr>
            </w:pPr>
            <w:r>
              <w:rPr>
                <w:rFonts w:ascii="Times New Roman" w:hAnsi="Times New Roman" w:cs="Times New Roman"/>
                <w:b/>
                <w:bCs/>
                <w:i/>
                <w:iCs/>
              </w:rPr>
              <w:t>SEA response</w:t>
            </w:r>
          </w:p>
        </w:tc>
        <w:tc>
          <w:tcPr>
            <w:tcW w:w="4797" w:type="dxa"/>
            <w:shd w:val="clear" w:color="auto" w:fill="D5DCE4" w:themeFill="text2" w:themeFillTint="33"/>
            <w:vAlign w:val="center"/>
          </w:tcPr>
          <w:p w14:paraId="2FF41BEA" w14:textId="77777777" w:rsidR="00EF02CB" w:rsidRPr="005E246F" w:rsidRDefault="00EF02CB" w:rsidP="00CA3E04">
            <w:pPr>
              <w:jc w:val="center"/>
              <w:rPr>
                <w:rFonts w:ascii="Times New Roman" w:hAnsi="Times New Roman" w:cs="Times New Roman"/>
                <w:b/>
                <w:bCs/>
                <w:i/>
                <w:iCs/>
              </w:rPr>
            </w:pPr>
            <w:r w:rsidRPr="003E4023">
              <w:rPr>
                <w:rFonts w:ascii="Times New Roman" w:hAnsi="Times New Roman" w:cs="Times New Roman"/>
                <w:b/>
                <w:i/>
                <w:iCs/>
                <w:spacing w:val="-1"/>
              </w:rPr>
              <w:t>Submitted Documentation File Name[s]</w:t>
            </w:r>
          </w:p>
        </w:tc>
      </w:tr>
      <w:tr w:rsidR="00EF02CB" w:rsidRPr="005E246F" w14:paraId="7146B612" w14:textId="77777777" w:rsidTr="00CA3E04">
        <w:trPr>
          <w:trHeight w:val="4837"/>
        </w:trPr>
        <w:tc>
          <w:tcPr>
            <w:tcW w:w="4796" w:type="dxa"/>
          </w:tcPr>
          <w:p w14:paraId="1C56C698" w14:textId="77777777" w:rsidR="00EF02CB" w:rsidRPr="00C37D4B" w:rsidRDefault="00EF02CB" w:rsidP="00817C25">
            <w:pPr>
              <w:pStyle w:val="ListParagraph"/>
              <w:numPr>
                <w:ilvl w:val="0"/>
                <w:numId w:val="45"/>
              </w:numPr>
              <w:rPr>
                <w:rFonts w:ascii="Times New Roman" w:eastAsia="Times New Roman" w:hAnsi="Times New Roman" w:cs="Times New Roman"/>
                <w:bCs/>
              </w:rPr>
            </w:pPr>
            <w:r w:rsidRPr="00C37D4B">
              <w:rPr>
                <w:rFonts w:ascii="Times New Roman" w:eastAsia="Times New Roman" w:hAnsi="Times New Roman" w:cs="Times New Roman"/>
                <w:bCs/>
              </w:rPr>
              <w:t>If Subpart 2 funds are awarded competitively, describe the application and review process</w:t>
            </w:r>
            <w:r>
              <w:rPr>
                <w:rFonts w:ascii="Times New Roman" w:eastAsia="Times New Roman" w:hAnsi="Times New Roman" w:cs="Times New Roman"/>
                <w:bCs/>
              </w:rPr>
              <w:t>, including how the SEA ensures</w:t>
            </w:r>
            <w:r w:rsidRPr="00C37D4B">
              <w:rPr>
                <w:rFonts w:ascii="Times New Roman" w:eastAsia="Times New Roman" w:hAnsi="Times New Roman" w:cs="Times New Roman"/>
                <w:bCs/>
              </w:rPr>
              <w:t xml:space="preserve"> that applicants meet all LEA application requirements.</w:t>
            </w:r>
          </w:p>
          <w:p w14:paraId="480D6519" w14:textId="77777777" w:rsidR="00EF02CB" w:rsidRDefault="00EF02CB" w:rsidP="00CA3E04">
            <w:pPr>
              <w:rPr>
                <w:rFonts w:ascii="Times New Roman" w:hAnsi="Times New Roman" w:cs="Times New Roman"/>
                <w:b/>
                <w:bCs/>
              </w:rPr>
            </w:pPr>
          </w:p>
          <w:p w14:paraId="44EC4C8B" w14:textId="77777777" w:rsidR="00EF02CB" w:rsidRPr="00401190" w:rsidRDefault="00EF02CB" w:rsidP="00CA3E04">
            <w:pPr>
              <w:rPr>
                <w:rFonts w:ascii="Times New Roman" w:hAnsi="Times New Roman" w:cs="Times New Roman"/>
                <w:b/>
                <w:bCs/>
              </w:rPr>
            </w:pPr>
            <w:r w:rsidRPr="00401190">
              <w:rPr>
                <w:rFonts w:ascii="Times New Roman" w:hAnsi="Times New Roman" w:cs="Times New Roman"/>
                <w:b/>
                <w:bCs/>
              </w:rPr>
              <w:t>Suggested Documentation/Evidence:</w:t>
            </w:r>
          </w:p>
          <w:p w14:paraId="38414FE1" w14:textId="77777777" w:rsidR="00EF02CB" w:rsidRDefault="00EF02CB" w:rsidP="00817C25">
            <w:pPr>
              <w:pStyle w:val="ListParagraph"/>
              <w:numPr>
                <w:ilvl w:val="0"/>
                <w:numId w:val="43"/>
              </w:numPr>
              <w:rPr>
                <w:rFonts w:ascii="Times New Roman" w:eastAsia="Times New Roman" w:hAnsi="Times New Roman" w:cs="Times New Roman"/>
                <w:bCs/>
              </w:rPr>
            </w:pPr>
            <w:r w:rsidRPr="006D43B9">
              <w:rPr>
                <w:rFonts w:ascii="Times New Roman" w:eastAsia="Times New Roman" w:hAnsi="Times New Roman" w:cs="Times New Roman"/>
                <w:bCs/>
              </w:rPr>
              <w:t xml:space="preserve">Application form showing that all </w:t>
            </w:r>
            <w:r>
              <w:rPr>
                <w:rFonts w:ascii="Times New Roman" w:eastAsia="Times New Roman" w:hAnsi="Times New Roman" w:cs="Times New Roman"/>
                <w:bCs/>
              </w:rPr>
              <w:t xml:space="preserve">13 </w:t>
            </w:r>
            <w:r w:rsidRPr="006D43B9">
              <w:rPr>
                <w:rFonts w:ascii="Times New Roman" w:eastAsia="Times New Roman" w:hAnsi="Times New Roman" w:cs="Times New Roman"/>
                <w:bCs/>
              </w:rPr>
              <w:t>application requirements in §1423 are met.</w:t>
            </w:r>
          </w:p>
          <w:p w14:paraId="3CA24D58" w14:textId="77777777" w:rsidR="00EF02CB" w:rsidRDefault="00EF02CB" w:rsidP="00817C25">
            <w:pPr>
              <w:pStyle w:val="ListParagraph"/>
              <w:numPr>
                <w:ilvl w:val="0"/>
                <w:numId w:val="43"/>
              </w:numPr>
              <w:rPr>
                <w:rFonts w:ascii="Times New Roman" w:eastAsia="Times New Roman" w:hAnsi="Times New Roman" w:cs="Times New Roman"/>
              </w:rPr>
            </w:pPr>
            <w:r>
              <w:rPr>
                <w:rFonts w:ascii="Times New Roman" w:eastAsia="Times New Roman" w:hAnsi="Times New Roman" w:cs="Times New Roman"/>
              </w:rPr>
              <w:t>Timeline for the application process, including when funds are released to successful applicants.</w:t>
            </w:r>
          </w:p>
          <w:p w14:paraId="397E044F" w14:textId="77777777" w:rsidR="00EF02CB" w:rsidRDefault="00EF02CB" w:rsidP="00817C25">
            <w:pPr>
              <w:pStyle w:val="ListParagraph"/>
              <w:numPr>
                <w:ilvl w:val="0"/>
                <w:numId w:val="43"/>
              </w:numPr>
              <w:rPr>
                <w:rFonts w:ascii="Times New Roman" w:eastAsia="Times New Roman" w:hAnsi="Times New Roman" w:cs="Times New Roman"/>
                <w:bCs/>
              </w:rPr>
            </w:pPr>
            <w:r>
              <w:rPr>
                <w:rFonts w:ascii="Times New Roman" w:eastAsia="Times New Roman" w:hAnsi="Times New Roman" w:cs="Times New Roman"/>
                <w:bCs/>
              </w:rPr>
              <w:t xml:space="preserve">Documentation for application review, such as rubrics for evaluating and scoring proposals. </w:t>
            </w:r>
          </w:p>
          <w:p w14:paraId="32780E49" w14:textId="77777777" w:rsidR="00EF02CB" w:rsidRPr="004524A6" w:rsidRDefault="00EF02CB" w:rsidP="00817C25">
            <w:pPr>
              <w:pStyle w:val="ListParagraph"/>
              <w:numPr>
                <w:ilvl w:val="0"/>
                <w:numId w:val="43"/>
              </w:numPr>
              <w:rPr>
                <w:rFonts w:ascii="Times New Roman" w:eastAsia="Times New Roman" w:hAnsi="Times New Roman" w:cs="Times New Roman"/>
                <w:bCs/>
              </w:rPr>
            </w:pPr>
            <w:r>
              <w:rPr>
                <w:rFonts w:ascii="Times New Roman" w:eastAsia="Times New Roman" w:hAnsi="Times New Roman" w:cs="Times New Roman"/>
                <w:bCs/>
              </w:rPr>
              <w:t>Technical assistance or guidance documents for applicants.</w:t>
            </w:r>
          </w:p>
        </w:tc>
        <w:tc>
          <w:tcPr>
            <w:tcW w:w="4797" w:type="dxa"/>
          </w:tcPr>
          <w:p w14:paraId="42C8DA37" w14:textId="77777777" w:rsidR="00EF02CB" w:rsidRPr="005E246F" w:rsidRDefault="00EF02CB" w:rsidP="00CA3E04">
            <w:pPr>
              <w:pStyle w:val="TableParagraph"/>
              <w:tabs>
                <w:tab w:val="left" w:pos="484"/>
                <w:tab w:val="left" w:pos="486"/>
              </w:tabs>
              <w:ind w:left="124" w:right="196"/>
            </w:pPr>
          </w:p>
        </w:tc>
        <w:tc>
          <w:tcPr>
            <w:tcW w:w="4797" w:type="dxa"/>
          </w:tcPr>
          <w:p w14:paraId="2E6845B3" w14:textId="77777777" w:rsidR="00EF02CB" w:rsidRPr="005E246F" w:rsidRDefault="00EF02CB" w:rsidP="00CA3E04">
            <w:pPr>
              <w:rPr>
                <w:rFonts w:ascii="Times New Roman" w:hAnsi="Times New Roman" w:cs="Times New Roman"/>
                <w:b/>
                <w:bCs/>
              </w:rPr>
            </w:pPr>
          </w:p>
        </w:tc>
      </w:tr>
      <w:tr w:rsidR="00EF02CB" w:rsidRPr="005E246F" w14:paraId="5055A260" w14:textId="77777777" w:rsidTr="00CA3E04">
        <w:trPr>
          <w:trHeight w:val="178"/>
        </w:trPr>
        <w:tc>
          <w:tcPr>
            <w:tcW w:w="4796" w:type="dxa"/>
          </w:tcPr>
          <w:p w14:paraId="40C3CCC5" w14:textId="77777777" w:rsidR="00EF02CB" w:rsidRPr="00C37D4B" w:rsidRDefault="00EF02CB" w:rsidP="00817C25">
            <w:pPr>
              <w:pStyle w:val="ListParagraph"/>
              <w:numPr>
                <w:ilvl w:val="0"/>
                <w:numId w:val="45"/>
              </w:numPr>
              <w:rPr>
                <w:rFonts w:ascii="Times New Roman" w:eastAsia="Times New Roman" w:hAnsi="Times New Roman" w:cs="Times New Roman"/>
              </w:rPr>
            </w:pPr>
            <w:r w:rsidRPr="00C37D4B">
              <w:rPr>
                <w:rFonts w:ascii="Times New Roman" w:eastAsia="Times New Roman" w:hAnsi="Times New Roman" w:cs="Times New Roman"/>
              </w:rPr>
              <w:t xml:space="preserve">If Subpart 2 funds are awarded by formula, describe the process by which the SEA </w:t>
            </w:r>
            <w:r>
              <w:rPr>
                <w:rFonts w:ascii="Times New Roman" w:eastAsia="Times New Roman" w:hAnsi="Times New Roman" w:cs="Times New Roman"/>
              </w:rPr>
              <w:t>allocates</w:t>
            </w:r>
            <w:r w:rsidRPr="00C37D4B">
              <w:rPr>
                <w:rFonts w:ascii="Times New Roman" w:eastAsia="Times New Roman" w:hAnsi="Times New Roman" w:cs="Times New Roman"/>
              </w:rPr>
              <w:t xml:space="preserve"> funds among eligible grantees.</w:t>
            </w:r>
          </w:p>
          <w:p w14:paraId="329381B3" w14:textId="77777777" w:rsidR="00EF02CB" w:rsidRDefault="00EF02CB" w:rsidP="00CA3E04">
            <w:pPr>
              <w:rPr>
                <w:rFonts w:ascii="Times New Roman" w:eastAsia="Times New Roman" w:hAnsi="Times New Roman" w:cs="Times New Roman"/>
                <w:b/>
                <w:bCs/>
              </w:rPr>
            </w:pPr>
          </w:p>
          <w:p w14:paraId="5FE38B97" w14:textId="77777777" w:rsidR="00EF02CB" w:rsidRDefault="00EF02CB" w:rsidP="00CA3E04">
            <w:pPr>
              <w:rPr>
                <w:rFonts w:ascii="Times New Roman" w:eastAsia="Times New Roman" w:hAnsi="Times New Roman" w:cs="Times New Roman"/>
                <w:b/>
                <w:bCs/>
              </w:rPr>
            </w:pPr>
            <w:r>
              <w:rPr>
                <w:rFonts w:ascii="Times New Roman" w:eastAsia="Times New Roman" w:hAnsi="Times New Roman" w:cs="Times New Roman"/>
                <w:b/>
                <w:bCs/>
              </w:rPr>
              <w:t>Suggested Documentation/Evidence:</w:t>
            </w:r>
          </w:p>
          <w:p w14:paraId="376EF859" w14:textId="77777777" w:rsidR="00EF02CB" w:rsidRDefault="00EF02CB" w:rsidP="00817C25">
            <w:pPr>
              <w:pStyle w:val="TableParagraph"/>
              <w:numPr>
                <w:ilvl w:val="0"/>
                <w:numId w:val="38"/>
              </w:numPr>
              <w:ind w:left="330" w:right="185" w:hanging="360"/>
            </w:pPr>
            <w:r>
              <w:t>Process documents and spreadsheets showing how formula allocations are calculated.</w:t>
            </w:r>
          </w:p>
          <w:p w14:paraId="373A35AA" w14:textId="77777777" w:rsidR="00EF02CB" w:rsidRPr="00135D42" w:rsidRDefault="00EF02CB" w:rsidP="00817C25">
            <w:pPr>
              <w:pStyle w:val="TableParagraph"/>
              <w:numPr>
                <w:ilvl w:val="0"/>
                <w:numId w:val="38"/>
              </w:numPr>
              <w:ind w:left="330" w:right="185" w:hanging="360"/>
            </w:pPr>
            <w:r>
              <w:lastRenderedPageBreak/>
              <w:t xml:space="preserve">If applicable, data other than annual counts of students in locally operated </w:t>
            </w:r>
            <w:proofErr w:type="gramStart"/>
            <w:r>
              <w:t>correctional facilities</w:t>
            </w:r>
            <w:proofErr w:type="gramEnd"/>
            <w:r>
              <w:t xml:space="preserve"> that the SEA uses to determine LEA eligibility and awards. </w:t>
            </w:r>
          </w:p>
        </w:tc>
        <w:tc>
          <w:tcPr>
            <w:tcW w:w="4797" w:type="dxa"/>
          </w:tcPr>
          <w:p w14:paraId="4F299199" w14:textId="77777777" w:rsidR="00EF02CB" w:rsidRPr="005E246F" w:rsidRDefault="00EF02CB" w:rsidP="00CA3E04">
            <w:pPr>
              <w:pStyle w:val="TableParagraph"/>
              <w:tabs>
                <w:tab w:val="left" w:pos="484"/>
                <w:tab w:val="left" w:pos="486"/>
              </w:tabs>
              <w:ind w:left="124" w:right="196"/>
            </w:pPr>
          </w:p>
        </w:tc>
        <w:tc>
          <w:tcPr>
            <w:tcW w:w="4797" w:type="dxa"/>
          </w:tcPr>
          <w:p w14:paraId="08C3886E" w14:textId="77777777" w:rsidR="00EF02CB" w:rsidRPr="005E246F" w:rsidRDefault="00EF02CB" w:rsidP="00CA3E04">
            <w:pPr>
              <w:rPr>
                <w:rFonts w:ascii="Times New Roman" w:hAnsi="Times New Roman" w:cs="Times New Roman"/>
                <w:b/>
                <w:bCs/>
              </w:rPr>
            </w:pPr>
          </w:p>
        </w:tc>
      </w:tr>
      <w:tr w:rsidR="00EF02CB" w:rsidRPr="005E246F" w14:paraId="4A9E982B" w14:textId="77777777" w:rsidTr="00CA3E04">
        <w:trPr>
          <w:trHeight w:val="6817"/>
        </w:trPr>
        <w:tc>
          <w:tcPr>
            <w:tcW w:w="4796" w:type="dxa"/>
          </w:tcPr>
          <w:p w14:paraId="0043227B" w14:textId="77777777" w:rsidR="00EF02CB" w:rsidRPr="00BF3620" w:rsidRDefault="00EF02CB" w:rsidP="00817C25">
            <w:pPr>
              <w:pStyle w:val="ListParagraph"/>
              <w:numPr>
                <w:ilvl w:val="0"/>
                <w:numId w:val="44"/>
              </w:numPr>
              <w:ind w:left="330"/>
              <w:rPr>
                <w:rFonts w:ascii="Times New Roman" w:eastAsia="Times New Roman" w:hAnsi="Times New Roman" w:cs="Times New Roman"/>
                <w:bCs/>
              </w:rPr>
            </w:pPr>
            <w:r w:rsidRPr="0025370D">
              <w:rPr>
                <w:rFonts w:ascii="Times New Roman" w:eastAsia="Times New Roman" w:hAnsi="Times New Roman" w:cs="Times New Roman"/>
                <w:bCs/>
              </w:rPr>
              <w:t>If Subpart 2 funds are awarded by formula</w:t>
            </w:r>
            <w:r>
              <w:rPr>
                <w:rFonts w:ascii="Times New Roman" w:eastAsia="Times New Roman" w:hAnsi="Times New Roman" w:cs="Times New Roman"/>
                <w:bCs/>
              </w:rPr>
              <w:t>,</w:t>
            </w:r>
            <w:r w:rsidRPr="0025370D">
              <w:rPr>
                <w:rFonts w:ascii="Times New Roman" w:eastAsia="Times New Roman" w:hAnsi="Times New Roman" w:cs="Times New Roman"/>
                <w:bCs/>
              </w:rPr>
              <w:t xml:space="preserve"> </w:t>
            </w:r>
            <w:r>
              <w:rPr>
                <w:rFonts w:ascii="Times New Roman" w:eastAsia="Times New Roman" w:hAnsi="Times New Roman" w:cs="Times New Roman"/>
                <w:bCs/>
              </w:rPr>
              <w:t>d</w:t>
            </w:r>
            <w:r w:rsidRPr="00AC79C3">
              <w:rPr>
                <w:rFonts w:ascii="Times New Roman" w:eastAsia="Times New Roman" w:hAnsi="Times New Roman" w:cs="Times New Roman"/>
                <w:bCs/>
              </w:rPr>
              <w:t>escribe the process for how the SEA awards funds to LEAs</w:t>
            </w:r>
            <w:r>
              <w:rPr>
                <w:rFonts w:ascii="Times New Roman" w:eastAsia="Times New Roman" w:hAnsi="Times New Roman" w:cs="Times New Roman"/>
                <w:bCs/>
              </w:rPr>
              <w:t xml:space="preserve">, including whether the SEA uses a separate application or a consolidated application (as authorized by </w:t>
            </w:r>
            <w:r w:rsidRPr="0025370D">
              <w:rPr>
                <w:rFonts w:ascii="Times New Roman" w:hAnsi="Times New Roman" w:cs="Times New Roman"/>
                <w:bCs/>
              </w:rPr>
              <w:t>§</w:t>
            </w:r>
            <w:r w:rsidRPr="0025370D">
              <w:rPr>
                <w:rFonts w:ascii="Times New Roman" w:hAnsi="Times New Roman" w:cs="Times New Roman"/>
              </w:rPr>
              <w:t>8305</w:t>
            </w:r>
            <w:r>
              <w:rPr>
                <w:rFonts w:ascii="Times New Roman" w:hAnsi="Times New Roman" w:cs="Times New Roman"/>
              </w:rPr>
              <w:t>)</w:t>
            </w:r>
            <w:r>
              <w:rPr>
                <w:rFonts w:ascii="Times New Roman" w:eastAsia="Times New Roman" w:hAnsi="Times New Roman" w:cs="Times New Roman"/>
                <w:bCs/>
              </w:rPr>
              <w:t>.</w:t>
            </w:r>
          </w:p>
          <w:p w14:paraId="2A8E87DA" w14:textId="77777777" w:rsidR="00EF02CB" w:rsidRDefault="00EF02CB" w:rsidP="00CA3E04">
            <w:pPr>
              <w:rPr>
                <w:rFonts w:ascii="Times New Roman" w:eastAsia="Times New Roman" w:hAnsi="Times New Roman" w:cs="Times New Roman"/>
                <w:b/>
                <w:bCs/>
              </w:rPr>
            </w:pPr>
          </w:p>
          <w:p w14:paraId="38FE6E65" w14:textId="77777777" w:rsidR="00EF02CB" w:rsidRDefault="00EF02CB" w:rsidP="00CA3E04">
            <w:pPr>
              <w:rPr>
                <w:rFonts w:ascii="Times New Roman" w:eastAsia="Times New Roman" w:hAnsi="Times New Roman" w:cs="Times New Roman"/>
                <w:b/>
                <w:bCs/>
              </w:rPr>
            </w:pPr>
            <w:r>
              <w:rPr>
                <w:rFonts w:ascii="Times New Roman" w:eastAsia="Times New Roman" w:hAnsi="Times New Roman" w:cs="Times New Roman"/>
                <w:b/>
                <w:bCs/>
              </w:rPr>
              <w:t>Suggested Documentation/Evidence:</w:t>
            </w:r>
          </w:p>
          <w:p w14:paraId="13DDE366" w14:textId="77777777" w:rsidR="00EF02CB" w:rsidRPr="008C6235" w:rsidRDefault="00EF02CB" w:rsidP="00817C25">
            <w:pPr>
              <w:pStyle w:val="ListParagraph"/>
              <w:numPr>
                <w:ilvl w:val="0"/>
                <w:numId w:val="41"/>
              </w:numPr>
              <w:tabs>
                <w:tab w:val="left" w:pos="697"/>
              </w:tabs>
              <w:ind w:right="228"/>
            </w:pPr>
            <w:r w:rsidRPr="008C6235">
              <w:rPr>
                <w:rFonts w:ascii="Times New Roman" w:hAnsi="Times New Roman" w:cs="Times New Roman"/>
                <w:bCs/>
                <w:shd w:val="clear" w:color="auto" w:fill="FFFFFF"/>
              </w:rPr>
              <w:t xml:space="preserve">Application template, or if applicable, the template for the relevant section of a consolidated LEA application. </w:t>
            </w:r>
          </w:p>
          <w:p w14:paraId="42697734" w14:textId="77777777" w:rsidR="00EF02CB" w:rsidRPr="008C6235" w:rsidRDefault="00EF02CB" w:rsidP="00817C25">
            <w:pPr>
              <w:pStyle w:val="ListParagraph"/>
              <w:numPr>
                <w:ilvl w:val="0"/>
                <w:numId w:val="41"/>
              </w:numPr>
              <w:tabs>
                <w:tab w:val="left" w:pos="697"/>
              </w:tabs>
              <w:ind w:right="228"/>
              <w:rPr>
                <w:rFonts w:ascii="Times New Roman" w:hAnsi="Times New Roman" w:cs="Times New Roman"/>
              </w:rPr>
            </w:pPr>
            <w:r w:rsidRPr="008C6235">
              <w:rPr>
                <w:rFonts w:ascii="Times New Roman" w:hAnsi="Times New Roman" w:cs="Times New Roman"/>
              </w:rPr>
              <w:t xml:space="preserve">Guidance or technical assistance materials provided to </w:t>
            </w:r>
            <w:r>
              <w:rPr>
                <w:rFonts w:ascii="Times New Roman" w:hAnsi="Times New Roman" w:cs="Times New Roman"/>
              </w:rPr>
              <w:t>LE</w:t>
            </w:r>
            <w:r w:rsidRPr="008C6235">
              <w:rPr>
                <w:rFonts w:ascii="Times New Roman" w:hAnsi="Times New Roman" w:cs="Times New Roman"/>
              </w:rPr>
              <w:t>As on developin</w:t>
            </w:r>
            <w:r>
              <w:rPr>
                <w:rFonts w:ascii="Times New Roman" w:hAnsi="Times New Roman" w:cs="Times New Roman"/>
              </w:rPr>
              <w:t xml:space="preserve">g and </w:t>
            </w:r>
            <w:proofErr w:type="gramStart"/>
            <w:r>
              <w:rPr>
                <w:rFonts w:ascii="Times New Roman" w:hAnsi="Times New Roman" w:cs="Times New Roman"/>
              </w:rPr>
              <w:t xml:space="preserve">completing </w:t>
            </w:r>
            <w:r>
              <w:rPr>
                <w:rFonts w:ascii="Times New Roman" w:hAnsi="Times New Roman" w:cs="Times New Roman"/>
                <w:spacing w:val="-52"/>
              </w:rPr>
              <w:t xml:space="preserve"> </w:t>
            </w:r>
            <w:r w:rsidRPr="008C6235">
              <w:rPr>
                <w:rFonts w:ascii="Times New Roman" w:hAnsi="Times New Roman" w:cs="Times New Roman"/>
              </w:rPr>
              <w:t>Subpart</w:t>
            </w:r>
            <w:proofErr w:type="gramEnd"/>
            <w:r w:rsidRPr="008C6235">
              <w:rPr>
                <w:rFonts w:ascii="Times New Roman" w:hAnsi="Times New Roman" w:cs="Times New Roman"/>
              </w:rPr>
              <w:t xml:space="preserve"> 2 applications (e.g., webinar or meeting slide decks</w:t>
            </w:r>
            <w:r>
              <w:rPr>
                <w:rFonts w:ascii="Times New Roman" w:hAnsi="Times New Roman" w:cs="Times New Roman"/>
              </w:rPr>
              <w:t>, technical assistance emails to States)</w:t>
            </w:r>
            <w:r w:rsidRPr="008C6235">
              <w:rPr>
                <w:rFonts w:ascii="Times New Roman" w:hAnsi="Times New Roman" w:cs="Times New Roman"/>
              </w:rPr>
              <w:t>.</w:t>
            </w:r>
          </w:p>
          <w:p w14:paraId="630ED3BD" w14:textId="77777777" w:rsidR="00EF02CB" w:rsidRDefault="00EF02CB" w:rsidP="00817C25">
            <w:pPr>
              <w:pStyle w:val="ListParagraph"/>
              <w:numPr>
                <w:ilvl w:val="0"/>
                <w:numId w:val="41"/>
              </w:numPr>
              <w:rPr>
                <w:rFonts w:ascii="Times New Roman" w:eastAsia="Times New Roman" w:hAnsi="Times New Roman" w:cs="Times New Roman"/>
              </w:rPr>
            </w:pPr>
            <w:r>
              <w:rPr>
                <w:rFonts w:ascii="Times New Roman" w:eastAsia="Times New Roman" w:hAnsi="Times New Roman" w:cs="Times New Roman"/>
              </w:rPr>
              <w:t>Rubrics and checklists used in reviewing and approving applications.</w:t>
            </w:r>
          </w:p>
          <w:p w14:paraId="4ADDEF4C" w14:textId="77777777" w:rsidR="00EF02CB" w:rsidRPr="00A61C7A" w:rsidRDefault="00EF02CB" w:rsidP="00817C25">
            <w:pPr>
              <w:pStyle w:val="ListParagraph"/>
              <w:numPr>
                <w:ilvl w:val="0"/>
                <w:numId w:val="41"/>
              </w:numPr>
              <w:rPr>
                <w:rFonts w:ascii="Times New Roman" w:hAnsi="Times New Roman" w:cs="Times New Roman"/>
                <w:bCs/>
                <w:shd w:val="clear" w:color="auto" w:fill="FFFFFF"/>
              </w:rPr>
            </w:pPr>
            <w:r>
              <w:rPr>
                <w:rFonts w:ascii="Times New Roman" w:eastAsia="Times New Roman" w:hAnsi="Times New Roman" w:cs="Times New Roman"/>
              </w:rPr>
              <w:t>Timeline for application process.</w:t>
            </w:r>
          </w:p>
          <w:p w14:paraId="3F321731" w14:textId="77777777" w:rsidR="00EF02CB" w:rsidRPr="008C6235" w:rsidRDefault="00EF02CB" w:rsidP="00817C25">
            <w:pPr>
              <w:pStyle w:val="ListParagraph"/>
              <w:numPr>
                <w:ilvl w:val="0"/>
                <w:numId w:val="41"/>
              </w:numPr>
              <w:rPr>
                <w:rFonts w:ascii="Times New Roman" w:hAnsi="Times New Roman" w:cs="Times New Roman"/>
                <w:bCs/>
                <w:shd w:val="clear" w:color="auto" w:fill="FFFFFF"/>
              </w:rPr>
            </w:pPr>
            <w:r>
              <w:rPr>
                <w:rFonts w:ascii="Times New Roman" w:eastAsia="Times New Roman" w:hAnsi="Times New Roman" w:cs="Times New Roman"/>
              </w:rPr>
              <w:t>Grant award notifications for Subpart 2 grantees.</w:t>
            </w:r>
          </w:p>
        </w:tc>
        <w:tc>
          <w:tcPr>
            <w:tcW w:w="4797" w:type="dxa"/>
          </w:tcPr>
          <w:p w14:paraId="7FB091CE" w14:textId="77777777" w:rsidR="00EF02CB" w:rsidRPr="005E246F" w:rsidRDefault="00EF02CB" w:rsidP="00CA3E04">
            <w:pPr>
              <w:pStyle w:val="TableParagraph"/>
              <w:tabs>
                <w:tab w:val="left" w:pos="484"/>
                <w:tab w:val="left" w:pos="486"/>
              </w:tabs>
              <w:ind w:left="124" w:right="196"/>
            </w:pPr>
          </w:p>
        </w:tc>
        <w:tc>
          <w:tcPr>
            <w:tcW w:w="4797" w:type="dxa"/>
          </w:tcPr>
          <w:p w14:paraId="33D69854" w14:textId="77777777" w:rsidR="00EF02CB" w:rsidRPr="005E246F" w:rsidRDefault="00EF02CB" w:rsidP="00CA3E04">
            <w:pPr>
              <w:rPr>
                <w:rFonts w:ascii="Times New Roman" w:hAnsi="Times New Roman" w:cs="Times New Roman"/>
                <w:b/>
                <w:bCs/>
              </w:rPr>
            </w:pPr>
          </w:p>
        </w:tc>
      </w:tr>
      <w:tr w:rsidR="00EF02CB" w:rsidRPr="005E246F" w14:paraId="3B6CD99A" w14:textId="77777777" w:rsidTr="00CA3E04">
        <w:trPr>
          <w:trHeight w:val="733"/>
        </w:trPr>
        <w:tc>
          <w:tcPr>
            <w:tcW w:w="4796" w:type="dxa"/>
          </w:tcPr>
          <w:p w14:paraId="414098AA" w14:textId="77777777" w:rsidR="00EF02CB" w:rsidRPr="008053D1" w:rsidRDefault="00EF02CB" w:rsidP="00817C25">
            <w:pPr>
              <w:pStyle w:val="ListParagraph"/>
              <w:numPr>
                <w:ilvl w:val="0"/>
                <w:numId w:val="44"/>
              </w:numPr>
              <w:rPr>
                <w:rFonts w:ascii="Times New Roman" w:eastAsia="Times New Roman" w:hAnsi="Times New Roman" w:cs="Times New Roman"/>
                <w:b/>
              </w:rPr>
            </w:pPr>
            <w:r w:rsidRPr="008053D1">
              <w:rPr>
                <w:rFonts w:ascii="Times New Roman" w:eastAsia="Times New Roman" w:hAnsi="Times New Roman" w:cs="Times New Roman"/>
                <w:bCs/>
              </w:rPr>
              <w:t>4. If eligible LEAs choose to provide services to at-risk students, in addition to providing academic and transitional services to students exiting delinquent facilities, what information does the SEA require the LEA</w:t>
            </w:r>
            <w:r>
              <w:rPr>
                <w:rFonts w:ascii="Times New Roman" w:eastAsia="Times New Roman" w:hAnsi="Times New Roman" w:cs="Times New Roman"/>
                <w:bCs/>
              </w:rPr>
              <w:t>s</w:t>
            </w:r>
            <w:r w:rsidRPr="008053D1">
              <w:rPr>
                <w:rFonts w:ascii="Times New Roman" w:eastAsia="Times New Roman" w:hAnsi="Times New Roman" w:cs="Times New Roman"/>
                <w:bCs/>
              </w:rPr>
              <w:t xml:space="preserve"> to provide about such services</w:t>
            </w:r>
            <w:r>
              <w:rPr>
                <w:rFonts w:ascii="Times New Roman" w:eastAsia="Times New Roman" w:hAnsi="Times New Roman" w:cs="Times New Roman"/>
                <w:bCs/>
              </w:rPr>
              <w:t xml:space="preserve"> in their applications</w:t>
            </w:r>
            <w:r w:rsidRPr="008053D1">
              <w:rPr>
                <w:rFonts w:ascii="Times New Roman" w:eastAsia="Times New Roman" w:hAnsi="Times New Roman" w:cs="Times New Roman"/>
                <w:bCs/>
              </w:rPr>
              <w:t xml:space="preserve">? </w:t>
            </w:r>
          </w:p>
          <w:p w14:paraId="662D92F0" w14:textId="77777777" w:rsidR="00EF02CB" w:rsidRPr="008053D1" w:rsidRDefault="00EF02CB" w:rsidP="00817C25">
            <w:pPr>
              <w:pStyle w:val="ListParagraph"/>
              <w:numPr>
                <w:ilvl w:val="0"/>
                <w:numId w:val="44"/>
              </w:numPr>
              <w:rPr>
                <w:rFonts w:ascii="Times New Roman" w:eastAsia="Times New Roman" w:hAnsi="Times New Roman" w:cs="Times New Roman"/>
                <w:b/>
              </w:rPr>
            </w:pPr>
          </w:p>
          <w:p w14:paraId="7D6AF194" w14:textId="77777777" w:rsidR="00EF02CB" w:rsidRDefault="00EF02CB" w:rsidP="00CA3E04">
            <w:pPr>
              <w:rPr>
                <w:rFonts w:ascii="Times New Roman" w:eastAsia="Times New Roman" w:hAnsi="Times New Roman" w:cs="Times New Roman"/>
                <w:b/>
              </w:rPr>
            </w:pPr>
            <w:r>
              <w:rPr>
                <w:rFonts w:ascii="Times New Roman" w:eastAsia="Times New Roman" w:hAnsi="Times New Roman" w:cs="Times New Roman"/>
                <w:b/>
              </w:rPr>
              <w:t>Suggested Documentation/Evidence:</w:t>
            </w:r>
          </w:p>
          <w:p w14:paraId="0AC2A64B" w14:textId="77777777" w:rsidR="00EF02CB" w:rsidRDefault="00EF02CB" w:rsidP="00817C25">
            <w:pPr>
              <w:pStyle w:val="ListParagraph"/>
              <w:numPr>
                <w:ilvl w:val="0"/>
                <w:numId w:val="42"/>
              </w:numPr>
              <w:rPr>
                <w:rFonts w:ascii="Times New Roman" w:eastAsia="Times New Roman" w:hAnsi="Times New Roman" w:cs="Times New Roman"/>
                <w:bCs/>
              </w:rPr>
            </w:pPr>
            <w:r w:rsidRPr="008349AC">
              <w:rPr>
                <w:rFonts w:ascii="Times New Roman" w:eastAsia="Times New Roman" w:hAnsi="Times New Roman" w:cs="Times New Roman"/>
                <w:bCs/>
              </w:rPr>
              <w:t>Written guidance or instructions detailing the SEA</w:t>
            </w:r>
            <w:r>
              <w:rPr>
                <w:rFonts w:ascii="Times New Roman" w:eastAsia="Times New Roman" w:hAnsi="Times New Roman" w:cs="Times New Roman"/>
                <w:bCs/>
              </w:rPr>
              <w:t>’</w:t>
            </w:r>
            <w:r w:rsidRPr="008349AC">
              <w:rPr>
                <w:rFonts w:ascii="Times New Roman" w:eastAsia="Times New Roman" w:hAnsi="Times New Roman" w:cs="Times New Roman"/>
                <w:bCs/>
              </w:rPr>
              <w:t xml:space="preserve">s expectations </w:t>
            </w:r>
            <w:r>
              <w:rPr>
                <w:rFonts w:ascii="Times New Roman" w:eastAsia="Times New Roman" w:hAnsi="Times New Roman" w:cs="Times New Roman"/>
                <w:bCs/>
              </w:rPr>
              <w:t xml:space="preserve">for information LEAs must </w:t>
            </w:r>
            <w:r>
              <w:rPr>
                <w:rFonts w:ascii="Times New Roman" w:eastAsia="Times New Roman" w:hAnsi="Times New Roman" w:cs="Times New Roman"/>
                <w:bCs/>
              </w:rPr>
              <w:lastRenderedPageBreak/>
              <w:t>provide in the application if they choose to serve at-risk students and for how program funds may be used to serve at-risk students.</w:t>
            </w:r>
          </w:p>
          <w:p w14:paraId="68723188" w14:textId="77777777" w:rsidR="00EF02CB" w:rsidRPr="008349AC" w:rsidRDefault="00EF02CB" w:rsidP="00817C25">
            <w:pPr>
              <w:pStyle w:val="ListParagraph"/>
              <w:numPr>
                <w:ilvl w:val="0"/>
                <w:numId w:val="42"/>
              </w:numPr>
              <w:rPr>
                <w:rFonts w:ascii="Times New Roman" w:eastAsia="Times New Roman" w:hAnsi="Times New Roman" w:cs="Times New Roman"/>
                <w:bCs/>
              </w:rPr>
            </w:pPr>
            <w:r>
              <w:rPr>
                <w:rFonts w:ascii="Times New Roman" w:eastAsia="Times New Roman" w:hAnsi="Times New Roman" w:cs="Times New Roman"/>
                <w:bCs/>
              </w:rPr>
              <w:t xml:space="preserve">Information showing how the SEA verifies that at-risk students served with Subpart 2 funds meet the definition of “at-risk” in </w:t>
            </w:r>
            <w:r w:rsidRPr="006D43B9">
              <w:rPr>
                <w:rFonts w:ascii="Times New Roman" w:eastAsia="Times New Roman" w:hAnsi="Times New Roman" w:cs="Times New Roman"/>
                <w:bCs/>
              </w:rPr>
              <w:t>§</w:t>
            </w:r>
            <w:r>
              <w:rPr>
                <w:rFonts w:ascii="Times New Roman" w:eastAsia="Times New Roman" w:hAnsi="Times New Roman" w:cs="Times New Roman"/>
                <w:bCs/>
              </w:rPr>
              <w:t>1432(2).</w:t>
            </w:r>
          </w:p>
        </w:tc>
        <w:tc>
          <w:tcPr>
            <w:tcW w:w="4797" w:type="dxa"/>
          </w:tcPr>
          <w:p w14:paraId="7FE327A3" w14:textId="77777777" w:rsidR="00EF02CB" w:rsidRPr="005E246F" w:rsidRDefault="00EF02CB" w:rsidP="00CA3E04">
            <w:pPr>
              <w:pStyle w:val="TableParagraph"/>
              <w:tabs>
                <w:tab w:val="left" w:pos="484"/>
                <w:tab w:val="left" w:pos="486"/>
              </w:tabs>
              <w:ind w:left="124" w:right="196"/>
            </w:pPr>
          </w:p>
        </w:tc>
        <w:tc>
          <w:tcPr>
            <w:tcW w:w="4797" w:type="dxa"/>
          </w:tcPr>
          <w:p w14:paraId="4874945F" w14:textId="77777777" w:rsidR="00EF02CB" w:rsidRPr="005E246F" w:rsidRDefault="00EF02CB" w:rsidP="00CA3E04">
            <w:pPr>
              <w:rPr>
                <w:rFonts w:ascii="Times New Roman" w:hAnsi="Times New Roman" w:cs="Times New Roman"/>
                <w:b/>
                <w:bCs/>
              </w:rPr>
            </w:pPr>
          </w:p>
        </w:tc>
      </w:tr>
    </w:tbl>
    <w:p w14:paraId="59E4C1A9" w14:textId="77777777" w:rsidR="00EF02CB" w:rsidRDefault="00EF02CB" w:rsidP="00EF02CB">
      <w:pPr>
        <w:rPr>
          <w:rFonts w:ascii="Times New Roman" w:hAnsi="Times New Roman" w:cs="Times New Roman"/>
          <w:b/>
          <w:bCs/>
        </w:rPr>
      </w:pPr>
    </w:p>
    <w:tbl>
      <w:tblPr>
        <w:tblStyle w:val="TableGrid"/>
        <w:tblW w:w="0" w:type="auto"/>
        <w:tblLook w:val="04A0" w:firstRow="1" w:lastRow="0" w:firstColumn="1" w:lastColumn="0" w:noHBand="0" w:noVBand="1"/>
      </w:tblPr>
      <w:tblGrid>
        <w:gridCol w:w="14390"/>
      </w:tblGrid>
      <w:tr w:rsidR="00EF02CB" w14:paraId="1916AD55" w14:textId="77777777" w:rsidTr="00CA3E04">
        <w:tc>
          <w:tcPr>
            <w:tcW w:w="14390" w:type="dxa"/>
          </w:tcPr>
          <w:p w14:paraId="37E64CA2" w14:textId="77777777" w:rsidR="00EF02CB" w:rsidRDefault="00EF02CB" w:rsidP="00CA3E04">
            <w:pPr>
              <w:rPr>
                <w:rFonts w:ascii="Times New Roman" w:hAnsi="Times New Roman" w:cs="Times New Roman"/>
                <w:b/>
                <w:bCs/>
              </w:rPr>
            </w:pPr>
            <w:r w:rsidRPr="005E246F">
              <w:rPr>
                <w:rFonts w:ascii="Times New Roman" w:hAnsi="Times New Roman" w:cs="Times New Roman"/>
                <w:b/>
                <w:bCs/>
              </w:rPr>
              <w:t>2.</w:t>
            </w:r>
            <w:r>
              <w:rPr>
                <w:rFonts w:ascii="Times New Roman" w:hAnsi="Times New Roman" w:cs="Times New Roman"/>
                <w:b/>
                <w:bCs/>
              </w:rPr>
              <w:t>3</w:t>
            </w:r>
            <w:r w:rsidRPr="005E246F">
              <w:rPr>
                <w:rFonts w:ascii="Times New Roman" w:hAnsi="Times New Roman" w:cs="Times New Roman"/>
                <w:b/>
                <w:bCs/>
              </w:rPr>
              <w:t xml:space="preserve">: </w:t>
            </w:r>
            <w:r>
              <w:rPr>
                <w:rFonts w:ascii="Times New Roman" w:eastAsia="Times New Roman" w:hAnsi="Times New Roman" w:cs="Times New Roman"/>
                <w:b/>
              </w:rPr>
              <w:t xml:space="preserve">Uses of Funds: ESEA </w:t>
            </w:r>
            <w:r w:rsidRPr="000170E1">
              <w:rPr>
                <w:rFonts w:ascii="Times New Roman" w:eastAsia="Times New Roman" w:hAnsi="Times New Roman" w:cs="Times New Roman"/>
                <w:b/>
                <w:bCs/>
              </w:rPr>
              <w:t>§14</w:t>
            </w:r>
            <w:r>
              <w:rPr>
                <w:rFonts w:ascii="Times New Roman" w:eastAsia="Times New Roman" w:hAnsi="Times New Roman" w:cs="Times New Roman"/>
                <w:b/>
                <w:bCs/>
              </w:rPr>
              <w:t>24</w:t>
            </w:r>
            <w:r>
              <w:rPr>
                <w:rFonts w:ascii="Times New Roman" w:eastAsiaTheme="majorEastAsia" w:hAnsi="Times New Roman" w:cs="Times New Roman"/>
                <w:b/>
                <w:bCs/>
              </w:rPr>
              <w:t>;</w:t>
            </w:r>
            <w:r>
              <w:rPr>
                <w:b/>
                <w:bCs/>
              </w:rPr>
              <w:t xml:space="preserve"> </w:t>
            </w:r>
            <w:r>
              <w:rPr>
                <w:rFonts w:ascii="Times New Roman" w:eastAsia="Times New Roman" w:hAnsi="Times New Roman" w:cs="Times New Roman"/>
                <w:b/>
                <w:bCs/>
              </w:rPr>
              <w:t>2 CFR</w:t>
            </w:r>
            <w:r>
              <w:rPr>
                <w:rFonts w:ascii="Times New Roman" w:eastAsia="Times New Roman" w:hAnsi="Times New Roman" w:cs="Times New Roman"/>
                <w:b/>
              </w:rPr>
              <w:t xml:space="preserve"> </w:t>
            </w:r>
            <w:r>
              <w:rPr>
                <w:rFonts w:ascii="Times New Roman" w:eastAsia="Times New Roman" w:hAnsi="Times New Roman" w:cs="Times New Roman"/>
                <w:b/>
                <w:bCs/>
              </w:rPr>
              <w:t xml:space="preserve">Part 200 (the Uniform Guidance) </w:t>
            </w:r>
            <w:r>
              <w:rPr>
                <w:rFonts w:ascii="Times New Roman" w:eastAsia="Times New Roman" w:hAnsi="Times New Roman" w:cs="Times New Roman"/>
              </w:rPr>
              <w:t>The SEA ensures that subgrantees use program funds only for allowable purposes.</w:t>
            </w:r>
          </w:p>
        </w:tc>
      </w:tr>
    </w:tbl>
    <w:p w14:paraId="16045E7D" w14:textId="77777777" w:rsidR="00EF02CB" w:rsidRPr="00C37D4B" w:rsidRDefault="00EF02CB" w:rsidP="00EF02CB">
      <w:pPr>
        <w:spacing w:after="0"/>
        <w:rPr>
          <w:rFonts w:ascii="Times New Roman" w:hAnsi="Times New Roman" w:cs="Times New Roman"/>
          <w:b/>
          <w:bCs/>
          <w:sz w:val="2"/>
          <w:szCs w:val="2"/>
        </w:rPr>
      </w:pPr>
    </w:p>
    <w:tbl>
      <w:tblPr>
        <w:tblStyle w:val="TableGrid"/>
        <w:tblW w:w="0" w:type="auto"/>
        <w:tblCellMar>
          <w:top w:w="58" w:type="dxa"/>
          <w:bottom w:w="58" w:type="dxa"/>
        </w:tblCellMar>
        <w:tblLook w:val="04A0" w:firstRow="1" w:lastRow="0" w:firstColumn="1" w:lastColumn="0" w:noHBand="0" w:noVBand="1"/>
      </w:tblPr>
      <w:tblGrid>
        <w:gridCol w:w="4796"/>
        <w:gridCol w:w="4797"/>
        <w:gridCol w:w="4797"/>
      </w:tblGrid>
      <w:tr w:rsidR="00EF02CB" w:rsidRPr="005E246F" w14:paraId="01650D0D" w14:textId="77777777" w:rsidTr="00CA3E04">
        <w:trPr>
          <w:trHeight w:val="377"/>
        </w:trPr>
        <w:tc>
          <w:tcPr>
            <w:tcW w:w="4796" w:type="dxa"/>
            <w:shd w:val="clear" w:color="auto" w:fill="D5DCE4" w:themeFill="text2" w:themeFillTint="33"/>
            <w:vAlign w:val="center"/>
          </w:tcPr>
          <w:p w14:paraId="40A99543" w14:textId="77777777" w:rsidR="00EF02CB" w:rsidRPr="005E246F" w:rsidRDefault="00EF02CB" w:rsidP="00CA3E04">
            <w:pPr>
              <w:jc w:val="center"/>
              <w:rPr>
                <w:rFonts w:ascii="Times New Roman" w:hAnsi="Times New Roman" w:cs="Times New Roman"/>
                <w:b/>
                <w:bCs/>
                <w:i/>
                <w:iCs/>
              </w:rPr>
            </w:pPr>
            <w:r w:rsidRPr="003E5907">
              <w:rPr>
                <w:rFonts w:ascii="Times New Roman" w:hAnsi="Times New Roman" w:cs="Times New Roman"/>
                <w:b/>
                <w:bCs/>
                <w:i/>
                <w:iCs/>
              </w:rPr>
              <w:t>Requirement</w:t>
            </w:r>
            <w:r>
              <w:rPr>
                <w:rFonts w:ascii="Times New Roman" w:hAnsi="Times New Roman" w:cs="Times New Roman"/>
                <w:b/>
                <w:bCs/>
                <w:i/>
                <w:iCs/>
              </w:rPr>
              <w:t xml:space="preserve"> and Information Requested</w:t>
            </w:r>
          </w:p>
        </w:tc>
        <w:tc>
          <w:tcPr>
            <w:tcW w:w="4797" w:type="dxa"/>
            <w:shd w:val="clear" w:color="auto" w:fill="D5DCE4" w:themeFill="text2" w:themeFillTint="33"/>
            <w:vAlign w:val="center"/>
          </w:tcPr>
          <w:p w14:paraId="44CFF97D" w14:textId="77777777" w:rsidR="00EF02CB" w:rsidRPr="005E246F" w:rsidRDefault="00EF02CB" w:rsidP="00CA3E04">
            <w:pPr>
              <w:jc w:val="center"/>
              <w:rPr>
                <w:rFonts w:ascii="Times New Roman" w:hAnsi="Times New Roman" w:cs="Times New Roman"/>
                <w:b/>
                <w:bCs/>
                <w:i/>
                <w:iCs/>
              </w:rPr>
            </w:pPr>
            <w:r>
              <w:rPr>
                <w:rFonts w:ascii="Times New Roman" w:hAnsi="Times New Roman" w:cs="Times New Roman"/>
                <w:b/>
                <w:bCs/>
                <w:i/>
                <w:iCs/>
              </w:rPr>
              <w:t>SEA response</w:t>
            </w:r>
          </w:p>
        </w:tc>
        <w:tc>
          <w:tcPr>
            <w:tcW w:w="4797" w:type="dxa"/>
            <w:shd w:val="clear" w:color="auto" w:fill="D5DCE4" w:themeFill="text2" w:themeFillTint="33"/>
            <w:vAlign w:val="center"/>
          </w:tcPr>
          <w:p w14:paraId="79A31B8E" w14:textId="77777777" w:rsidR="00EF02CB" w:rsidRPr="005E246F" w:rsidRDefault="00EF02CB" w:rsidP="00CA3E04">
            <w:pPr>
              <w:jc w:val="center"/>
              <w:rPr>
                <w:rFonts w:ascii="Times New Roman" w:hAnsi="Times New Roman" w:cs="Times New Roman"/>
                <w:b/>
                <w:bCs/>
                <w:i/>
                <w:iCs/>
              </w:rPr>
            </w:pPr>
            <w:r w:rsidRPr="003E4023">
              <w:rPr>
                <w:rFonts w:ascii="Times New Roman" w:hAnsi="Times New Roman" w:cs="Times New Roman"/>
                <w:b/>
                <w:i/>
                <w:iCs/>
                <w:spacing w:val="-1"/>
              </w:rPr>
              <w:t>Submitted Documentation File Name[s]</w:t>
            </w:r>
          </w:p>
        </w:tc>
      </w:tr>
      <w:tr w:rsidR="00EF02CB" w:rsidRPr="005E246F" w14:paraId="444AE942" w14:textId="77777777" w:rsidTr="00CA3E04">
        <w:trPr>
          <w:trHeight w:val="18"/>
        </w:trPr>
        <w:tc>
          <w:tcPr>
            <w:tcW w:w="4796" w:type="dxa"/>
          </w:tcPr>
          <w:p w14:paraId="1CB265F2" w14:textId="77777777" w:rsidR="00EF02CB" w:rsidRPr="00330549" w:rsidRDefault="00EF02CB" w:rsidP="00817C25">
            <w:pPr>
              <w:pStyle w:val="ListParagraph"/>
              <w:numPr>
                <w:ilvl w:val="0"/>
                <w:numId w:val="48"/>
              </w:numPr>
              <w:rPr>
                <w:rFonts w:ascii="Times New Roman" w:eastAsia="Calibri" w:hAnsi="Times New Roman" w:cs="Times New Roman"/>
                <w:bCs/>
                <w:spacing w:val="1"/>
              </w:rPr>
            </w:pPr>
            <w:r w:rsidRPr="00330549">
              <w:rPr>
                <w:rFonts w:ascii="Times New Roman" w:eastAsia="Times New Roman" w:hAnsi="Times New Roman" w:cs="Times New Roman"/>
              </w:rPr>
              <w:t xml:space="preserve">Describe </w:t>
            </w:r>
            <w:r w:rsidRPr="00330549">
              <w:rPr>
                <w:rFonts w:ascii="Times New Roman" w:eastAsia="Calibri" w:hAnsi="Times New Roman" w:cs="Times New Roman"/>
                <w:bCs/>
                <w:spacing w:val="1"/>
              </w:rPr>
              <w:t xml:space="preserve">the SEA’s procedures for ensuring that LEAs use program funds only for purposes allowed under </w:t>
            </w:r>
            <w:r w:rsidRPr="00330549">
              <w:rPr>
                <w:rFonts w:ascii="Times New Roman" w:eastAsia="Times New Roman" w:hAnsi="Times New Roman" w:cs="Times New Roman"/>
                <w:bCs/>
              </w:rPr>
              <w:t>§1424(a) and in accordance with relevant requirements in 2 CFR Part 200.</w:t>
            </w:r>
            <w:r w:rsidRPr="00330549">
              <w:rPr>
                <w:rFonts w:ascii="Times New Roman" w:eastAsia="Times New Roman" w:hAnsi="Times New Roman" w:cs="Times New Roman"/>
                <w:b/>
                <w:bCs/>
              </w:rPr>
              <w:t xml:space="preserve"> </w:t>
            </w:r>
            <w:r w:rsidRPr="00330549">
              <w:rPr>
                <w:rFonts w:ascii="Times New Roman" w:eastAsia="Calibri" w:hAnsi="Times New Roman" w:cs="Times New Roman"/>
                <w:bCs/>
                <w:spacing w:val="1"/>
              </w:rPr>
              <w:t xml:space="preserve"> </w:t>
            </w:r>
          </w:p>
          <w:p w14:paraId="02FDAD91" w14:textId="77777777" w:rsidR="00EF02CB" w:rsidRDefault="00EF02CB" w:rsidP="00CA3E04">
            <w:pPr>
              <w:contextualSpacing/>
              <w:rPr>
                <w:rFonts w:ascii="Times New Roman" w:eastAsia="Calibri" w:hAnsi="Times New Roman" w:cs="Times New Roman"/>
                <w:bCs/>
                <w:spacing w:val="1"/>
              </w:rPr>
            </w:pPr>
          </w:p>
          <w:p w14:paraId="58F83894" w14:textId="77777777" w:rsidR="00EF02CB" w:rsidRPr="00D06485" w:rsidRDefault="00EF02CB" w:rsidP="00CA3E04">
            <w:pPr>
              <w:contextualSpacing/>
              <w:rPr>
                <w:rFonts w:ascii="Times New Roman" w:hAnsi="Times New Roman" w:cs="Times New Roman"/>
                <w:b/>
                <w:spacing w:val="-1"/>
              </w:rPr>
            </w:pPr>
            <w:r w:rsidRPr="00D06485">
              <w:rPr>
                <w:rFonts w:ascii="Times New Roman" w:hAnsi="Times New Roman" w:cs="Times New Roman"/>
                <w:b/>
                <w:spacing w:val="-1"/>
              </w:rPr>
              <w:t>Suggested Documentation/Evidence:</w:t>
            </w:r>
          </w:p>
          <w:p w14:paraId="459F5DFF" w14:textId="77777777" w:rsidR="00EF02CB" w:rsidRPr="00B23C91" w:rsidRDefault="00EF02CB" w:rsidP="00EF02CB">
            <w:pPr>
              <w:pStyle w:val="ListParagraph"/>
              <w:numPr>
                <w:ilvl w:val="0"/>
                <w:numId w:val="10"/>
              </w:numPr>
              <w:rPr>
                <w:rFonts w:ascii="Times New Roman" w:eastAsia="Times New Roman" w:hAnsi="Times New Roman" w:cs="Times New Roman"/>
              </w:rPr>
            </w:pPr>
            <w:r>
              <w:rPr>
                <w:rFonts w:ascii="Times New Roman" w:hAnsi="Times New Roman" w:cs="Times New Roman"/>
                <w:bCs/>
                <w:spacing w:val="-1"/>
              </w:rPr>
              <w:t>Application materials that show how subgrantees intend to use funds.</w:t>
            </w:r>
          </w:p>
          <w:p w14:paraId="0DE5D8BB" w14:textId="77777777" w:rsidR="00EF02CB" w:rsidRPr="00D82670" w:rsidRDefault="00EF02CB" w:rsidP="00EF02CB">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Information about how applications are reviewed to ensure that funds are used only for allowable purposes. </w:t>
            </w:r>
          </w:p>
          <w:p w14:paraId="45B83049" w14:textId="77777777" w:rsidR="00EF02CB" w:rsidRDefault="00EF02CB" w:rsidP="00EF02CB">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Monitoring protocols and reports showing that the SEA ensures that activities described in the LEA application are carried out. </w:t>
            </w:r>
          </w:p>
          <w:p w14:paraId="46213CC2" w14:textId="77777777" w:rsidR="00EF02CB" w:rsidRPr="00C0466A" w:rsidRDefault="00EF02CB" w:rsidP="00EF02CB">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Financial records and procedures that verify that funds were used appropriately and in </w:t>
            </w:r>
            <w:r w:rsidRPr="00C0466A">
              <w:rPr>
                <w:rFonts w:ascii="Times New Roman" w:eastAsia="Times New Roman" w:hAnsi="Times New Roman" w:cs="Times New Roman"/>
              </w:rPr>
              <w:t xml:space="preserve">accordance with the cost principals in 2 CFR </w:t>
            </w:r>
            <w:r>
              <w:rPr>
                <w:rFonts w:ascii="Times New Roman" w:eastAsia="Times New Roman" w:hAnsi="Times New Roman" w:cs="Times New Roman"/>
              </w:rPr>
              <w:t>Part</w:t>
            </w:r>
            <w:r w:rsidRPr="00C0466A">
              <w:rPr>
                <w:rFonts w:ascii="Times New Roman" w:eastAsia="Times New Roman" w:hAnsi="Times New Roman" w:cs="Times New Roman"/>
              </w:rPr>
              <w:t xml:space="preserve"> 200</w:t>
            </w:r>
            <w:r>
              <w:rPr>
                <w:rFonts w:ascii="Times New Roman" w:eastAsia="Times New Roman" w:hAnsi="Times New Roman" w:cs="Times New Roman"/>
              </w:rPr>
              <w:t>, Subpart E</w:t>
            </w:r>
            <w:r w:rsidRPr="00C0466A">
              <w:rPr>
                <w:rFonts w:ascii="Times New Roman" w:eastAsia="Times New Roman" w:hAnsi="Times New Roman" w:cs="Times New Roman"/>
              </w:rPr>
              <w:t>.</w:t>
            </w:r>
          </w:p>
          <w:p w14:paraId="0424A8F6" w14:textId="77777777" w:rsidR="00EF02CB" w:rsidRPr="00A2252A" w:rsidRDefault="00EF02CB" w:rsidP="00EF02CB">
            <w:pPr>
              <w:pStyle w:val="ListParagraph"/>
              <w:numPr>
                <w:ilvl w:val="0"/>
                <w:numId w:val="10"/>
              </w:numPr>
              <w:rPr>
                <w:rFonts w:ascii="Times New Roman" w:hAnsi="Times New Roman" w:cs="Times New Roman"/>
              </w:rPr>
            </w:pPr>
            <w:r w:rsidRPr="00C0466A">
              <w:rPr>
                <w:rFonts w:ascii="Times New Roman" w:eastAsia="Times New Roman" w:hAnsi="Times New Roman" w:cs="Times New Roman"/>
              </w:rPr>
              <w:t>Guidance or technical</w:t>
            </w:r>
            <w:r>
              <w:rPr>
                <w:rFonts w:ascii="Times New Roman" w:eastAsia="Times New Roman" w:hAnsi="Times New Roman" w:cs="Times New Roman"/>
              </w:rPr>
              <w:t xml:space="preserve"> assistance provided to LEAs on allowable uses of funds.</w:t>
            </w:r>
          </w:p>
          <w:p w14:paraId="0D72879D" w14:textId="77777777" w:rsidR="00EF02CB" w:rsidRPr="005E246F" w:rsidRDefault="00EF02CB" w:rsidP="00EF02CB">
            <w:pPr>
              <w:pStyle w:val="ListParagraph"/>
              <w:numPr>
                <w:ilvl w:val="0"/>
                <w:numId w:val="10"/>
              </w:numPr>
              <w:rPr>
                <w:rFonts w:ascii="Times New Roman" w:hAnsi="Times New Roman" w:cs="Times New Roman"/>
              </w:rPr>
            </w:pPr>
            <w:r>
              <w:rPr>
                <w:rFonts w:ascii="Times New Roman" w:eastAsia="Times New Roman" w:hAnsi="Times New Roman" w:cs="Times New Roman"/>
              </w:rPr>
              <w:t xml:space="preserve">Examples of types of projects funded by LEAs. As applicable, provide samples both for projects serving students in </w:t>
            </w:r>
            <w:proofErr w:type="gramStart"/>
            <w:r>
              <w:rPr>
                <w:rFonts w:ascii="Times New Roman" w:eastAsia="Times New Roman" w:hAnsi="Times New Roman" w:cs="Times New Roman"/>
              </w:rPr>
              <w:t>correctional facilities</w:t>
            </w:r>
            <w:proofErr w:type="gramEnd"/>
            <w:r>
              <w:rPr>
                <w:rFonts w:ascii="Times New Roman" w:eastAsia="Times New Roman" w:hAnsi="Times New Roman" w:cs="Times New Roman"/>
              </w:rPr>
              <w:t xml:space="preserve"> and projects serving at-risk students. </w:t>
            </w:r>
          </w:p>
        </w:tc>
        <w:tc>
          <w:tcPr>
            <w:tcW w:w="4797" w:type="dxa"/>
          </w:tcPr>
          <w:p w14:paraId="7DC945E2" w14:textId="77777777" w:rsidR="00EF02CB" w:rsidRPr="00944383" w:rsidRDefault="00EF02CB" w:rsidP="00CA3E04">
            <w:pPr>
              <w:ind w:left="360"/>
              <w:rPr>
                <w:rFonts w:ascii="Times New Roman" w:hAnsi="Times New Roman" w:cs="Times New Roman"/>
              </w:rPr>
            </w:pPr>
          </w:p>
        </w:tc>
        <w:tc>
          <w:tcPr>
            <w:tcW w:w="4797" w:type="dxa"/>
          </w:tcPr>
          <w:p w14:paraId="2D8AE39E" w14:textId="77777777" w:rsidR="00EF02CB" w:rsidRPr="005E246F" w:rsidRDefault="00EF02CB" w:rsidP="00CA3E04">
            <w:pPr>
              <w:rPr>
                <w:rFonts w:ascii="Times New Roman" w:hAnsi="Times New Roman" w:cs="Times New Roman"/>
                <w:b/>
                <w:bCs/>
              </w:rPr>
            </w:pPr>
          </w:p>
        </w:tc>
      </w:tr>
    </w:tbl>
    <w:p w14:paraId="08E3600C" w14:textId="77777777" w:rsidR="00EF02CB" w:rsidRDefault="00EF02CB" w:rsidP="00EF02CB">
      <w:pPr>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14390"/>
      </w:tblGrid>
      <w:tr w:rsidR="00EF02CB" w14:paraId="0F132205" w14:textId="77777777" w:rsidTr="00CA3E04">
        <w:tc>
          <w:tcPr>
            <w:tcW w:w="14390" w:type="dxa"/>
          </w:tcPr>
          <w:p w14:paraId="15E86263" w14:textId="77777777" w:rsidR="00EF02CB" w:rsidRDefault="00EF02CB" w:rsidP="00CA3E04">
            <w:pPr>
              <w:rPr>
                <w:rFonts w:ascii="Times New Roman" w:hAnsi="Times New Roman" w:cs="Times New Roman"/>
                <w:b/>
                <w:bCs/>
              </w:rPr>
            </w:pPr>
            <w:r w:rsidRPr="005E246F">
              <w:rPr>
                <w:rFonts w:ascii="Times New Roman" w:hAnsi="Times New Roman" w:cs="Times New Roman"/>
                <w:b/>
                <w:bCs/>
              </w:rPr>
              <w:t>2.</w:t>
            </w:r>
            <w:r>
              <w:rPr>
                <w:rFonts w:ascii="Times New Roman" w:hAnsi="Times New Roman" w:cs="Times New Roman"/>
                <w:b/>
                <w:bCs/>
              </w:rPr>
              <w:t>4</w:t>
            </w:r>
            <w:r w:rsidRPr="005E246F">
              <w:rPr>
                <w:rFonts w:ascii="Times New Roman" w:hAnsi="Times New Roman" w:cs="Times New Roman"/>
                <w:b/>
                <w:bCs/>
              </w:rPr>
              <w:t xml:space="preserve">: </w:t>
            </w:r>
            <w:r>
              <w:rPr>
                <w:rFonts w:ascii="Times New Roman" w:eastAsia="Times New Roman" w:hAnsi="Times New Roman" w:cs="Times New Roman"/>
                <w:b/>
              </w:rPr>
              <w:t xml:space="preserve">Program Requirements for Correctional Facilities: ESEA </w:t>
            </w:r>
            <w:r w:rsidRPr="000170E1">
              <w:rPr>
                <w:rFonts w:ascii="Times New Roman" w:eastAsia="Times New Roman" w:hAnsi="Times New Roman" w:cs="Times New Roman"/>
                <w:b/>
                <w:bCs/>
              </w:rPr>
              <w:t>§14</w:t>
            </w:r>
            <w:r>
              <w:rPr>
                <w:rFonts w:ascii="Times New Roman" w:eastAsia="Times New Roman" w:hAnsi="Times New Roman" w:cs="Times New Roman"/>
                <w:b/>
                <w:bCs/>
              </w:rPr>
              <w:t xml:space="preserve">25 </w:t>
            </w:r>
            <w:r w:rsidRPr="00C3653D">
              <w:rPr>
                <w:rFonts w:ascii="Times New Roman" w:eastAsia="Times New Roman" w:hAnsi="Times New Roman" w:cs="Times New Roman"/>
              </w:rPr>
              <w:t xml:space="preserve">The SEA ensures that when subgrantees enter into agreements with locally operated </w:t>
            </w:r>
            <w:proofErr w:type="gramStart"/>
            <w:r w:rsidRPr="00C3653D">
              <w:rPr>
                <w:rFonts w:ascii="Times New Roman" w:eastAsia="Times New Roman" w:hAnsi="Times New Roman" w:cs="Times New Roman"/>
              </w:rPr>
              <w:t>correctional facilities</w:t>
            </w:r>
            <w:proofErr w:type="gramEnd"/>
            <w:r w:rsidRPr="00C3653D">
              <w:rPr>
                <w:rFonts w:ascii="Times New Roman" w:eastAsia="Times New Roman" w:hAnsi="Times New Roman" w:cs="Times New Roman"/>
              </w:rPr>
              <w:t>, those agreements meet statutory requirements.</w:t>
            </w:r>
            <w:r>
              <w:rPr>
                <w:rFonts w:ascii="Times New Roman" w:eastAsia="Times New Roman" w:hAnsi="Times New Roman" w:cs="Times New Roman"/>
                <w:b/>
                <w:bCs/>
              </w:rPr>
              <w:t xml:space="preserve"> </w:t>
            </w:r>
          </w:p>
        </w:tc>
      </w:tr>
    </w:tbl>
    <w:p w14:paraId="6C0CDA2D" w14:textId="77777777" w:rsidR="00EF02CB" w:rsidRPr="00C37D4B" w:rsidRDefault="00EF02CB" w:rsidP="00EF02CB">
      <w:pPr>
        <w:spacing w:after="0" w:line="240" w:lineRule="auto"/>
        <w:rPr>
          <w:rFonts w:ascii="Times New Roman" w:hAnsi="Times New Roman" w:cs="Times New Roman"/>
          <w:b/>
          <w:bCs/>
          <w:sz w:val="2"/>
          <w:szCs w:val="2"/>
        </w:rPr>
      </w:pPr>
    </w:p>
    <w:tbl>
      <w:tblPr>
        <w:tblStyle w:val="TableGrid"/>
        <w:tblW w:w="0" w:type="auto"/>
        <w:tblCellMar>
          <w:top w:w="58" w:type="dxa"/>
          <w:bottom w:w="58" w:type="dxa"/>
        </w:tblCellMar>
        <w:tblLook w:val="04A0" w:firstRow="1" w:lastRow="0" w:firstColumn="1" w:lastColumn="0" w:noHBand="0" w:noVBand="1"/>
      </w:tblPr>
      <w:tblGrid>
        <w:gridCol w:w="4796"/>
        <w:gridCol w:w="4797"/>
        <w:gridCol w:w="4797"/>
      </w:tblGrid>
      <w:tr w:rsidR="00EF02CB" w:rsidRPr="005E246F" w14:paraId="24DE9D2E" w14:textId="77777777" w:rsidTr="00CA3E04">
        <w:trPr>
          <w:trHeight w:val="377"/>
        </w:trPr>
        <w:tc>
          <w:tcPr>
            <w:tcW w:w="4796" w:type="dxa"/>
            <w:shd w:val="clear" w:color="auto" w:fill="D5DCE4" w:themeFill="text2" w:themeFillTint="33"/>
            <w:vAlign w:val="center"/>
          </w:tcPr>
          <w:p w14:paraId="441AF1AD" w14:textId="77777777" w:rsidR="00EF02CB" w:rsidRPr="005E246F" w:rsidRDefault="00EF02CB" w:rsidP="00CA3E04">
            <w:pPr>
              <w:jc w:val="center"/>
              <w:rPr>
                <w:rFonts w:ascii="Times New Roman" w:hAnsi="Times New Roman" w:cs="Times New Roman"/>
                <w:b/>
                <w:bCs/>
                <w:i/>
                <w:iCs/>
              </w:rPr>
            </w:pPr>
            <w:r w:rsidRPr="003E5907">
              <w:rPr>
                <w:rFonts w:ascii="Times New Roman" w:hAnsi="Times New Roman" w:cs="Times New Roman"/>
                <w:b/>
                <w:bCs/>
                <w:i/>
                <w:iCs/>
              </w:rPr>
              <w:lastRenderedPageBreak/>
              <w:t>Requirement</w:t>
            </w:r>
            <w:r>
              <w:rPr>
                <w:rFonts w:ascii="Times New Roman" w:hAnsi="Times New Roman" w:cs="Times New Roman"/>
                <w:b/>
                <w:bCs/>
                <w:i/>
                <w:iCs/>
              </w:rPr>
              <w:t xml:space="preserve"> and Information Requested</w:t>
            </w:r>
          </w:p>
        </w:tc>
        <w:tc>
          <w:tcPr>
            <w:tcW w:w="4797" w:type="dxa"/>
            <w:shd w:val="clear" w:color="auto" w:fill="D5DCE4" w:themeFill="text2" w:themeFillTint="33"/>
            <w:vAlign w:val="center"/>
          </w:tcPr>
          <w:p w14:paraId="58B6411A" w14:textId="77777777" w:rsidR="00EF02CB" w:rsidRPr="005E246F" w:rsidRDefault="00EF02CB" w:rsidP="00CA3E04">
            <w:pPr>
              <w:jc w:val="center"/>
              <w:rPr>
                <w:rFonts w:ascii="Times New Roman" w:hAnsi="Times New Roman" w:cs="Times New Roman"/>
                <w:b/>
                <w:bCs/>
                <w:i/>
                <w:iCs/>
              </w:rPr>
            </w:pPr>
            <w:r>
              <w:rPr>
                <w:rFonts w:ascii="Times New Roman" w:hAnsi="Times New Roman" w:cs="Times New Roman"/>
                <w:b/>
                <w:bCs/>
                <w:i/>
                <w:iCs/>
              </w:rPr>
              <w:t>SEA response</w:t>
            </w:r>
          </w:p>
        </w:tc>
        <w:tc>
          <w:tcPr>
            <w:tcW w:w="4797" w:type="dxa"/>
            <w:shd w:val="clear" w:color="auto" w:fill="D5DCE4" w:themeFill="text2" w:themeFillTint="33"/>
            <w:vAlign w:val="center"/>
          </w:tcPr>
          <w:p w14:paraId="62EC78AE" w14:textId="77777777" w:rsidR="00EF02CB" w:rsidRPr="005E246F" w:rsidRDefault="00EF02CB" w:rsidP="00CA3E04">
            <w:pPr>
              <w:jc w:val="center"/>
              <w:rPr>
                <w:rFonts w:ascii="Times New Roman" w:hAnsi="Times New Roman" w:cs="Times New Roman"/>
                <w:b/>
                <w:bCs/>
                <w:i/>
                <w:iCs/>
              </w:rPr>
            </w:pPr>
            <w:r w:rsidRPr="003E4023">
              <w:rPr>
                <w:rFonts w:ascii="Times New Roman" w:hAnsi="Times New Roman" w:cs="Times New Roman"/>
                <w:b/>
                <w:i/>
                <w:iCs/>
                <w:spacing w:val="-1"/>
              </w:rPr>
              <w:t>Submitted Documentation File Name[s]</w:t>
            </w:r>
          </w:p>
        </w:tc>
      </w:tr>
      <w:tr w:rsidR="00EF02CB" w:rsidRPr="005E246F" w14:paraId="4D812825" w14:textId="77777777" w:rsidTr="00CA3E04">
        <w:trPr>
          <w:trHeight w:val="18"/>
        </w:trPr>
        <w:tc>
          <w:tcPr>
            <w:tcW w:w="4796" w:type="dxa"/>
          </w:tcPr>
          <w:p w14:paraId="0B40ABC1" w14:textId="77777777" w:rsidR="00EF02CB" w:rsidRPr="00330549" w:rsidRDefault="00EF02CB" w:rsidP="00817C25">
            <w:pPr>
              <w:pStyle w:val="ListParagraph"/>
              <w:numPr>
                <w:ilvl w:val="0"/>
                <w:numId w:val="49"/>
              </w:numPr>
              <w:rPr>
                <w:rFonts w:ascii="Times New Roman" w:eastAsia="Times New Roman" w:hAnsi="Times New Roman" w:cs="Times New Roman"/>
              </w:rPr>
            </w:pPr>
            <w:r w:rsidRPr="00330549">
              <w:rPr>
                <w:rFonts w:ascii="Times New Roman" w:hAnsi="Times New Roman" w:cs="Times New Roman"/>
              </w:rPr>
              <w:t xml:space="preserve">Describe how the SEA ensures that, when LEAs enter into agreements with </w:t>
            </w:r>
            <w:proofErr w:type="gramStart"/>
            <w:r w:rsidRPr="00330549">
              <w:rPr>
                <w:rFonts w:ascii="Times New Roman" w:hAnsi="Times New Roman" w:cs="Times New Roman"/>
              </w:rPr>
              <w:t>correctional facilities</w:t>
            </w:r>
            <w:proofErr w:type="gramEnd"/>
            <w:r w:rsidRPr="00330549">
              <w:rPr>
                <w:rFonts w:ascii="Times New Roman" w:hAnsi="Times New Roman" w:cs="Times New Roman"/>
              </w:rPr>
              <w:t xml:space="preserve"> that receive funds under Subpart 2, the correctional facilities meet all requirements in </w:t>
            </w:r>
            <w:r w:rsidRPr="00330549">
              <w:rPr>
                <w:rFonts w:ascii="Times New Roman" w:eastAsia="Times New Roman" w:hAnsi="Times New Roman" w:cs="Times New Roman"/>
              </w:rPr>
              <w:t>§1425.</w:t>
            </w:r>
          </w:p>
          <w:p w14:paraId="4B09CDE0" w14:textId="77777777" w:rsidR="00EF02CB" w:rsidRDefault="00EF02CB" w:rsidP="00CA3E04">
            <w:pPr>
              <w:contextualSpacing/>
              <w:rPr>
                <w:rFonts w:ascii="Times New Roman" w:hAnsi="Times New Roman" w:cs="Times New Roman"/>
                <w:b/>
                <w:spacing w:val="-1"/>
              </w:rPr>
            </w:pPr>
          </w:p>
          <w:p w14:paraId="522BDE25" w14:textId="77777777" w:rsidR="00EF02CB" w:rsidRPr="00534250" w:rsidRDefault="00EF02CB" w:rsidP="00CA3E04">
            <w:pPr>
              <w:contextualSpacing/>
              <w:rPr>
                <w:rFonts w:ascii="Times New Roman" w:hAnsi="Times New Roman" w:cs="Times New Roman"/>
                <w:b/>
                <w:spacing w:val="-1"/>
              </w:rPr>
            </w:pPr>
            <w:r w:rsidRPr="00534250">
              <w:rPr>
                <w:rFonts w:ascii="Times New Roman" w:hAnsi="Times New Roman" w:cs="Times New Roman"/>
                <w:b/>
                <w:spacing w:val="-1"/>
              </w:rPr>
              <w:t>Suggested Documentation</w:t>
            </w:r>
            <w:r>
              <w:rPr>
                <w:rFonts w:ascii="Times New Roman" w:hAnsi="Times New Roman" w:cs="Times New Roman"/>
                <w:b/>
                <w:spacing w:val="-1"/>
              </w:rPr>
              <w:t>/Evidence</w:t>
            </w:r>
            <w:r w:rsidRPr="00534250">
              <w:rPr>
                <w:rFonts w:ascii="Times New Roman" w:hAnsi="Times New Roman" w:cs="Times New Roman"/>
                <w:b/>
                <w:spacing w:val="-1"/>
              </w:rPr>
              <w:t>:</w:t>
            </w:r>
          </w:p>
          <w:p w14:paraId="77F60E20" w14:textId="77777777" w:rsidR="00EF02CB" w:rsidRPr="00F757E4" w:rsidRDefault="00EF02CB" w:rsidP="00EF02CB">
            <w:pPr>
              <w:pStyle w:val="ListParagraph"/>
              <w:numPr>
                <w:ilvl w:val="0"/>
                <w:numId w:val="10"/>
              </w:numPr>
              <w:rPr>
                <w:rFonts w:ascii="Times New Roman" w:eastAsia="Times New Roman" w:hAnsi="Times New Roman" w:cs="Times New Roman"/>
              </w:rPr>
            </w:pPr>
            <w:r>
              <w:rPr>
                <w:rFonts w:ascii="Times New Roman" w:hAnsi="Times New Roman" w:cs="Times New Roman"/>
                <w:bCs/>
                <w:spacing w:val="-1"/>
              </w:rPr>
              <w:t xml:space="preserve">LEA application materials that show how </w:t>
            </w:r>
            <w:proofErr w:type="gramStart"/>
            <w:r>
              <w:rPr>
                <w:rFonts w:ascii="Times New Roman" w:hAnsi="Times New Roman" w:cs="Times New Roman"/>
                <w:bCs/>
                <w:spacing w:val="-1"/>
              </w:rPr>
              <w:t>correctional facilities</w:t>
            </w:r>
            <w:proofErr w:type="gramEnd"/>
            <w:r>
              <w:rPr>
                <w:rFonts w:ascii="Times New Roman" w:hAnsi="Times New Roman" w:cs="Times New Roman"/>
                <w:bCs/>
                <w:spacing w:val="-1"/>
              </w:rPr>
              <w:t xml:space="preserve"> that enter into agreements with LEAs to receive program funds meet statutory requirements.</w:t>
            </w:r>
          </w:p>
          <w:p w14:paraId="3588D5EA" w14:textId="77777777" w:rsidR="00EF02CB" w:rsidRDefault="00EF02CB" w:rsidP="00EF02CB">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Monitoring protocols and reports showing that the SEA ensures that </w:t>
            </w:r>
            <w:proofErr w:type="gramStart"/>
            <w:r>
              <w:rPr>
                <w:rFonts w:ascii="Times New Roman" w:eastAsia="Times New Roman" w:hAnsi="Times New Roman" w:cs="Times New Roman"/>
              </w:rPr>
              <w:t>correctional facilities</w:t>
            </w:r>
            <w:proofErr w:type="gramEnd"/>
            <w:r>
              <w:rPr>
                <w:rFonts w:ascii="Times New Roman" w:eastAsia="Times New Roman" w:hAnsi="Times New Roman" w:cs="Times New Roman"/>
              </w:rPr>
              <w:t xml:space="preserve"> that enter into agreements with LEAs to receive program funds meet requirements. </w:t>
            </w:r>
          </w:p>
          <w:p w14:paraId="5D834840" w14:textId="77777777" w:rsidR="00EF02CB" w:rsidRPr="006B31F8" w:rsidRDefault="00EF02CB" w:rsidP="00EF02CB">
            <w:pPr>
              <w:pStyle w:val="ListParagraph"/>
              <w:numPr>
                <w:ilvl w:val="0"/>
                <w:numId w:val="10"/>
              </w:numPr>
              <w:rPr>
                <w:rFonts w:ascii="Times New Roman" w:hAnsi="Times New Roman" w:cs="Times New Roman"/>
              </w:rPr>
            </w:pPr>
            <w:r w:rsidRPr="00C0466A">
              <w:rPr>
                <w:rFonts w:ascii="Times New Roman" w:eastAsia="Times New Roman" w:hAnsi="Times New Roman" w:cs="Times New Roman"/>
              </w:rPr>
              <w:t>Guidance or technical</w:t>
            </w:r>
            <w:r>
              <w:rPr>
                <w:rFonts w:ascii="Times New Roman" w:eastAsia="Times New Roman" w:hAnsi="Times New Roman" w:cs="Times New Roman"/>
              </w:rPr>
              <w:t xml:space="preserve"> assistance provided to LEAs and </w:t>
            </w:r>
            <w:proofErr w:type="gramStart"/>
            <w:r>
              <w:rPr>
                <w:rFonts w:ascii="Times New Roman" w:eastAsia="Times New Roman" w:hAnsi="Times New Roman" w:cs="Times New Roman"/>
              </w:rPr>
              <w:t>correctional facilities</w:t>
            </w:r>
            <w:proofErr w:type="gramEnd"/>
            <w:r>
              <w:rPr>
                <w:rFonts w:ascii="Times New Roman" w:eastAsia="Times New Roman" w:hAnsi="Times New Roman" w:cs="Times New Roman"/>
              </w:rPr>
              <w:t xml:space="preserve"> on requirements for correctional facilities that enter into agreements with LEAs in order to receive program funds.</w:t>
            </w:r>
          </w:p>
          <w:p w14:paraId="10779BB7" w14:textId="77777777" w:rsidR="00EF02CB" w:rsidRPr="00F757E4" w:rsidRDefault="00EF02CB" w:rsidP="00EF02CB">
            <w:pPr>
              <w:pStyle w:val="ListParagraph"/>
              <w:numPr>
                <w:ilvl w:val="0"/>
                <w:numId w:val="10"/>
              </w:numPr>
              <w:rPr>
                <w:rFonts w:ascii="Times New Roman" w:hAnsi="Times New Roman" w:cs="Times New Roman"/>
              </w:rPr>
            </w:pPr>
            <w:r>
              <w:rPr>
                <w:rFonts w:ascii="Times New Roman" w:eastAsia="Times New Roman" w:hAnsi="Times New Roman" w:cs="Times New Roman"/>
              </w:rPr>
              <w:t xml:space="preserve">Sample agreements between LEAs and </w:t>
            </w:r>
            <w:proofErr w:type="gramStart"/>
            <w:r>
              <w:rPr>
                <w:rFonts w:ascii="Times New Roman" w:eastAsia="Times New Roman" w:hAnsi="Times New Roman" w:cs="Times New Roman"/>
              </w:rPr>
              <w:t>correctional facilities</w:t>
            </w:r>
            <w:proofErr w:type="gramEnd"/>
            <w:r>
              <w:rPr>
                <w:rFonts w:ascii="Times New Roman" w:eastAsia="Times New Roman" w:hAnsi="Times New Roman" w:cs="Times New Roman"/>
              </w:rPr>
              <w:t>.</w:t>
            </w:r>
          </w:p>
        </w:tc>
        <w:tc>
          <w:tcPr>
            <w:tcW w:w="4797" w:type="dxa"/>
          </w:tcPr>
          <w:p w14:paraId="579D7480" w14:textId="77777777" w:rsidR="00EF02CB" w:rsidRPr="00944383" w:rsidRDefault="00EF02CB" w:rsidP="00CA3E04">
            <w:pPr>
              <w:ind w:left="360"/>
              <w:rPr>
                <w:rFonts w:ascii="Times New Roman" w:hAnsi="Times New Roman" w:cs="Times New Roman"/>
              </w:rPr>
            </w:pPr>
          </w:p>
        </w:tc>
        <w:tc>
          <w:tcPr>
            <w:tcW w:w="4797" w:type="dxa"/>
          </w:tcPr>
          <w:p w14:paraId="4E8B351B" w14:textId="77777777" w:rsidR="00EF02CB" w:rsidRPr="005E246F" w:rsidRDefault="00EF02CB" w:rsidP="00CA3E04">
            <w:pPr>
              <w:rPr>
                <w:rFonts w:ascii="Times New Roman" w:hAnsi="Times New Roman" w:cs="Times New Roman"/>
                <w:b/>
                <w:bCs/>
              </w:rPr>
            </w:pPr>
          </w:p>
        </w:tc>
      </w:tr>
    </w:tbl>
    <w:p w14:paraId="6EEDFD63" w14:textId="77777777" w:rsidR="00EF02CB" w:rsidRDefault="00EF02CB" w:rsidP="00EF02CB">
      <w:pPr>
        <w:rPr>
          <w:rFonts w:ascii="Times New Roman" w:hAnsi="Times New Roman" w:cs="Times New Roman"/>
          <w:b/>
          <w:bCs/>
        </w:rPr>
      </w:pPr>
    </w:p>
    <w:tbl>
      <w:tblPr>
        <w:tblStyle w:val="TableGrid"/>
        <w:tblW w:w="0" w:type="auto"/>
        <w:tblLook w:val="04A0" w:firstRow="1" w:lastRow="0" w:firstColumn="1" w:lastColumn="0" w:noHBand="0" w:noVBand="1"/>
      </w:tblPr>
      <w:tblGrid>
        <w:gridCol w:w="14390"/>
      </w:tblGrid>
      <w:tr w:rsidR="00EF02CB" w14:paraId="24ACF0F9" w14:textId="77777777" w:rsidTr="00CA3E04">
        <w:tc>
          <w:tcPr>
            <w:tcW w:w="14390" w:type="dxa"/>
          </w:tcPr>
          <w:p w14:paraId="3B1EB906" w14:textId="77777777" w:rsidR="00EF02CB" w:rsidRDefault="00EF02CB" w:rsidP="00CA3E04">
            <w:pPr>
              <w:rPr>
                <w:rFonts w:ascii="Times New Roman" w:hAnsi="Times New Roman" w:cs="Times New Roman"/>
                <w:b/>
                <w:bCs/>
              </w:rPr>
            </w:pPr>
            <w:r w:rsidRPr="005E246F">
              <w:rPr>
                <w:rFonts w:ascii="Times New Roman" w:hAnsi="Times New Roman" w:cs="Times New Roman"/>
                <w:b/>
                <w:bCs/>
              </w:rPr>
              <w:t>2.</w:t>
            </w:r>
            <w:r>
              <w:rPr>
                <w:rFonts w:ascii="Times New Roman" w:hAnsi="Times New Roman" w:cs="Times New Roman"/>
                <w:b/>
                <w:bCs/>
              </w:rPr>
              <w:t xml:space="preserve">5: </w:t>
            </w:r>
            <w:r w:rsidRPr="008D702F">
              <w:rPr>
                <w:rFonts w:ascii="Times New Roman" w:hAnsi="Times New Roman" w:cs="Times New Roman"/>
                <w:b/>
                <w:bCs/>
              </w:rPr>
              <w:t xml:space="preserve">Accountability: </w:t>
            </w:r>
            <w:r>
              <w:rPr>
                <w:rFonts w:ascii="Times New Roman" w:hAnsi="Times New Roman" w:cs="Times New Roman"/>
                <w:b/>
                <w:bCs/>
              </w:rPr>
              <w:t xml:space="preserve">ESEA </w:t>
            </w:r>
            <w:r w:rsidRPr="008D702F">
              <w:rPr>
                <w:rFonts w:ascii="Times New Roman" w:hAnsi="Times New Roman" w:cs="Times New Roman"/>
                <w:b/>
                <w:bCs/>
              </w:rPr>
              <w:t>§1426</w:t>
            </w:r>
            <w:r>
              <w:rPr>
                <w:rFonts w:ascii="Times New Roman" w:hAnsi="Times New Roman" w:cs="Times New Roman"/>
                <w:b/>
                <w:bCs/>
              </w:rPr>
              <w:t xml:space="preserve"> </w:t>
            </w:r>
            <w:r w:rsidRPr="00897676">
              <w:rPr>
                <w:rFonts w:ascii="Times New Roman" w:hAnsi="Times New Roman" w:cs="Times New Roman"/>
              </w:rPr>
              <w:t>The SEA properly implements optional Subpart 2 accountability provisions.</w:t>
            </w:r>
            <w:r>
              <w:rPr>
                <w:rFonts w:ascii="Times New Roman" w:hAnsi="Times New Roman" w:cs="Times New Roman"/>
                <w:b/>
                <w:bCs/>
              </w:rPr>
              <w:t xml:space="preserve"> </w:t>
            </w:r>
          </w:p>
        </w:tc>
      </w:tr>
    </w:tbl>
    <w:p w14:paraId="19A55979" w14:textId="77777777" w:rsidR="00EF02CB" w:rsidRPr="00C37D4B" w:rsidRDefault="00EF02CB" w:rsidP="00EF02CB">
      <w:pPr>
        <w:spacing w:after="0"/>
        <w:rPr>
          <w:rFonts w:ascii="Times New Roman" w:hAnsi="Times New Roman" w:cs="Times New Roman"/>
          <w:b/>
          <w:bCs/>
          <w:sz w:val="2"/>
          <w:szCs w:val="2"/>
        </w:rPr>
      </w:pPr>
    </w:p>
    <w:tbl>
      <w:tblPr>
        <w:tblStyle w:val="TableGrid"/>
        <w:tblW w:w="0" w:type="auto"/>
        <w:tblCellMar>
          <w:top w:w="58" w:type="dxa"/>
          <w:bottom w:w="58" w:type="dxa"/>
        </w:tblCellMar>
        <w:tblLook w:val="04A0" w:firstRow="1" w:lastRow="0" w:firstColumn="1" w:lastColumn="0" w:noHBand="0" w:noVBand="1"/>
      </w:tblPr>
      <w:tblGrid>
        <w:gridCol w:w="4796"/>
        <w:gridCol w:w="4797"/>
        <w:gridCol w:w="4797"/>
      </w:tblGrid>
      <w:tr w:rsidR="00EF02CB" w:rsidRPr="005E246F" w14:paraId="5E44196D" w14:textId="77777777" w:rsidTr="00CA3E04">
        <w:trPr>
          <w:trHeight w:val="377"/>
        </w:trPr>
        <w:tc>
          <w:tcPr>
            <w:tcW w:w="4796" w:type="dxa"/>
            <w:shd w:val="clear" w:color="auto" w:fill="D5DCE4" w:themeFill="text2" w:themeFillTint="33"/>
            <w:vAlign w:val="center"/>
          </w:tcPr>
          <w:p w14:paraId="776648B3" w14:textId="77777777" w:rsidR="00EF02CB" w:rsidRPr="005E246F" w:rsidRDefault="00EF02CB" w:rsidP="00CA3E04">
            <w:pPr>
              <w:jc w:val="center"/>
              <w:rPr>
                <w:rFonts w:ascii="Times New Roman" w:hAnsi="Times New Roman" w:cs="Times New Roman"/>
                <w:b/>
                <w:bCs/>
                <w:i/>
                <w:iCs/>
              </w:rPr>
            </w:pPr>
            <w:r w:rsidRPr="003E5907">
              <w:rPr>
                <w:rFonts w:ascii="Times New Roman" w:hAnsi="Times New Roman" w:cs="Times New Roman"/>
                <w:b/>
                <w:bCs/>
                <w:i/>
                <w:iCs/>
              </w:rPr>
              <w:t>Requirement</w:t>
            </w:r>
            <w:r>
              <w:rPr>
                <w:rFonts w:ascii="Times New Roman" w:hAnsi="Times New Roman" w:cs="Times New Roman"/>
                <w:b/>
                <w:bCs/>
                <w:i/>
                <w:iCs/>
              </w:rPr>
              <w:t xml:space="preserve"> and Information Requested</w:t>
            </w:r>
          </w:p>
        </w:tc>
        <w:tc>
          <w:tcPr>
            <w:tcW w:w="4797" w:type="dxa"/>
            <w:shd w:val="clear" w:color="auto" w:fill="D5DCE4" w:themeFill="text2" w:themeFillTint="33"/>
            <w:vAlign w:val="center"/>
          </w:tcPr>
          <w:p w14:paraId="2A0001C0" w14:textId="77777777" w:rsidR="00EF02CB" w:rsidRPr="005E246F" w:rsidRDefault="00EF02CB" w:rsidP="00CA3E04">
            <w:pPr>
              <w:jc w:val="center"/>
              <w:rPr>
                <w:rFonts w:ascii="Times New Roman" w:hAnsi="Times New Roman" w:cs="Times New Roman"/>
                <w:b/>
                <w:bCs/>
                <w:i/>
                <w:iCs/>
              </w:rPr>
            </w:pPr>
            <w:r>
              <w:rPr>
                <w:rFonts w:ascii="Times New Roman" w:hAnsi="Times New Roman" w:cs="Times New Roman"/>
                <w:b/>
                <w:bCs/>
                <w:i/>
                <w:iCs/>
              </w:rPr>
              <w:t>SEA response</w:t>
            </w:r>
          </w:p>
        </w:tc>
        <w:tc>
          <w:tcPr>
            <w:tcW w:w="4797" w:type="dxa"/>
            <w:shd w:val="clear" w:color="auto" w:fill="D5DCE4" w:themeFill="text2" w:themeFillTint="33"/>
            <w:vAlign w:val="center"/>
          </w:tcPr>
          <w:p w14:paraId="5D4FED01" w14:textId="77777777" w:rsidR="00EF02CB" w:rsidRPr="005E246F" w:rsidRDefault="00EF02CB" w:rsidP="00CA3E04">
            <w:pPr>
              <w:jc w:val="center"/>
              <w:rPr>
                <w:rFonts w:ascii="Times New Roman" w:hAnsi="Times New Roman" w:cs="Times New Roman"/>
                <w:b/>
                <w:bCs/>
                <w:i/>
                <w:iCs/>
              </w:rPr>
            </w:pPr>
            <w:r w:rsidRPr="003E4023">
              <w:rPr>
                <w:rFonts w:ascii="Times New Roman" w:hAnsi="Times New Roman" w:cs="Times New Roman"/>
                <w:b/>
                <w:i/>
                <w:iCs/>
                <w:spacing w:val="-1"/>
              </w:rPr>
              <w:t>Submitted Documentation File Name[s]</w:t>
            </w:r>
          </w:p>
        </w:tc>
      </w:tr>
      <w:tr w:rsidR="00EF02CB" w:rsidRPr="005E246F" w14:paraId="11B28AA6" w14:textId="77777777" w:rsidTr="00CA3E04">
        <w:trPr>
          <w:trHeight w:val="2182"/>
        </w:trPr>
        <w:tc>
          <w:tcPr>
            <w:tcW w:w="4796" w:type="dxa"/>
          </w:tcPr>
          <w:p w14:paraId="7590512C" w14:textId="77777777" w:rsidR="00EF02CB" w:rsidRPr="00330549" w:rsidRDefault="00EF02CB" w:rsidP="00817C25">
            <w:pPr>
              <w:pStyle w:val="ListParagraph"/>
              <w:numPr>
                <w:ilvl w:val="0"/>
                <w:numId w:val="50"/>
              </w:numPr>
              <w:shd w:val="clear" w:color="auto" w:fill="FFFFFF"/>
              <w:rPr>
                <w:rFonts w:ascii="Times New Roman" w:eastAsia="Times New Roman" w:hAnsi="Times New Roman" w:cs="Times New Roman"/>
              </w:rPr>
            </w:pPr>
            <w:r w:rsidRPr="00330549">
              <w:rPr>
                <w:rFonts w:ascii="Times New Roman" w:hAnsi="Times New Roman" w:cs="Times New Roman"/>
              </w:rPr>
              <w:t xml:space="preserve">Has the SEA made use of the optional authority in </w:t>
            </w:r>
            <w:r w:rsidRPr="00330549">
              <w:rPr>
                <w:rFonts w:ascii="Times New Roman" w:eastAsia="Times New Roman" w:hAnsi="Times New Roman" w:cs="Times New Roman"/>
              </w:rPr>
              <w:t xml:space="preserve">§1426 to reduce or terminate funding for projects funded under Subpart 2 if the LEA does not show progress in the number of children and youth attaining a regular high school diploma or its recognized equivalent? </w:t>
            </w:r>
          </w:p>
          <w:p w14:paraId="3C86F860" w14:textId="77777777" w:rsidR="00EF02CB" w:rsidRDefault="00EF02CB" w:rsidP="00CA3E04">
            <w:pPr>
              <w:shd w:val="clear" w:color="auto" w:fill="FFFFFF"/>
              <w:rPr>
                <w:rFonts w:ascii="Times New Roman" w:eastAsia="Times New Roman" w:hAnsi="Times New Roman" w:cs="Times New Roman"/>
              </w:rPr>
            </w:pPr>
          </w:p>
          <w:p w14:paraId="20F34A3A" w14:textId="77777777" w:rsidR="00EF02CB" w:rsidRDefault="00EF02CB" w:rsidP="00330549">
            <w:pPr>
              <w:ind w:left="337"/>
              <w:rPr>
                <w:rFonts w:ascii="Times New Roman" w:eastAsia="Times New Roman" w:hAnsi="Times New Roman" w:cs="Times New Roman"/>
              </w:rPr>
            </w:pPr>
            <w:r w:rsidRPr="00861A82">
              <w:rPr>
                <w:rFonts w:ascii="Times New Roman" w:hAnsi="Times New Roman" w:cs="Times New Roman"/>
              </w:rPr>
              <w:t xml:space="preserve">If the </w:t>
            </w:r>
            <w:r>
              <w:rPr>
                <w:rFonts w:ascii="Times New Roman" w:hAnsi="Times New Roman" w:cs="Times New Roman"/>
              </w:rPr>
              <w:t>SEA has exercised the optional authority,</w:t>
            </w:r>
            <w:r w:rsidRPr="00861A82">
              <w:rPr>
                <w:rFonts w:ascii="Times New Roman" w:hAnsi="Times New Roman" w:cs="Times New Roman"/>
              </w:rPr>
              <w:t xml:space="preserve"> describe how the SEA require</w:t>
            </w:r>
            <w:r>
              <w:rPr>
                <w:rFonts w:ascii="Times New Roman" w:hAnsi="Times New Roman" w:cs="Times New Roman"/>
              </w:rPr>
              <w:t>d</w:t>
            </w:r>
            <w:r w:rsidRPr="00861A82">
              <w:rPr>
                <w:rFonts w:ascii="Times New Roman" w:hAnsi="Times New Roman" w:cs="Times New Roman"/>
              </w:rPr>
              <w:t xml:space="preserve"> LEAs to demonstrate, after a project has received Subpart 2 funds for three years, that </w:t>
            </w:r>
            <w:r w:rsidRPr="00861A82">
              <w:rPr>
                <w:rFonts w:ascii="Times New Roman" w:eastAsia="Times New Roman" w:hAnsi="Times New Roman" w:cs="Times New Roman"/>
              </w:rPr>
              <w:t xml:space="preserve">there has been an increase in the number of children and </w:t>
            </w:r>
            <w:r w:rsidRPr="00861A82">
              <w:rPr>
                <w:rFonts w:ascii="Times New Roman" w:eastAsia="Times New Roman" w:hAnsi="Times New Roman" w:cs="Times New Roman"/>
              </w:rPr>
              <w:lastRenderedPageBreak/>
              <w:t xml:space="preserve">youth returning to school, attaining a regular high school diploma or its recognized equivalent, or obtaining employment after such children and youth are released. </w:t>
            </w:r>
          </w:p>
          <w:p w14:paraId="30735442" w14:textId="77777777" w:rsidR="00EF02CB" w:rsidRDefault="00EF02CB" w:rsidP="00CA3E04">
            <w:pPr>
              <w:rPr>
                <w:rFonts w:ascii="Times New Roman" w:hAnsi="Times New Roman" w:cs="Times New Roman"/>
              </w:rPr>
            </w:pPr>
          </w:p>
          <w:p w14:paraId="537442DD" w14:textId="77777777" w:rsidR="00EF02CB" w:rsidRDefault="00EF02CB" w:rsidP="00CA3E04">
            <w:pPr>
              <w:rPr>
                <w:rFonts w:ascii="Times New Roman" w:hAnsi="Times New Roman" w:cs="Times New Roman"/>
                <w:b/>
                <w:bCs/>
              </w:rPr>
            </w:pPr>
            <w:r>
              <w:rPr>
                <w:rFonts w:ascii="Times New Roman" w:hAnsi="Times New Roman" w:cs="Times New Roman"/>
                <w:b/>
                <w:bCs/>
              </w:rPr>
              <w:t xml:space="preserve">Suggested Documentation/Evidence: </w:t>
            </w:r>
          </w:p>
          <w:p w14:paraId="2E35FECA" w14:textId="77777777" w:rsidR="00EF02CB" w:rsidRPr="00FC0653" w:rsidRDefault="00EF02CB" w:rsidP="00817C25">
            <w:pPr>
              <w:pStyle w:val="ListParagraph"/>
              <w:numPr>
                <w:ilvl w:val="0"/>
                <w:numId w:val="46"/>
              </w:numPr>
              <w:rPr>
                <w:rFonts w:ascii="Times New Roman" w:hAnsi="Times New Roman" w:cs="Times New Roman"/>
                <w:b/>
                <w:bCs/>
              </w:rPr>
            </w:pPr>
            <w:r>
              <w:rPr>
                <w:rFonts w:ascii="Times New Roman" w:hAnsi="Times New Roman" w:cs="Times New Roman"/>
              </w:rPr>
              <w:t>Data/evaluation reports submitted by LEAs that show an increase in the number of students returning to school, obtaining a high school diploma or GED, or obtaining job training or employment after release.</w:t>
            </w:r>
          </w:p>
          <w:p w14:paraId="687C5170" w14:textId="77777777" w:rsidR="00EF02CB" w:rsidRPr="00FC0653" w:rsidRDefault="00EF02CB" w:rsidP="00817C25">
            <w:pPr>
              <w:pStyle w:val="ListParagraph"/>
              <w:numPr>
                <w:ilvl w:val="0"/>
                <w:numId w:val="46"/>
              </w:numPr>
              <w:rPr>
                <w:rFonts w:ascii="Times New Roman" w:hAnsi="Times New Roman" w:cs="Times New Roman"/>
              </w:rPr>
            </w:pPr>
            <w:r w:rsidRPr="00FC0653">
              <w:rPr>
                <w:rFonts w:ascii="Times New Roman" w:hAnsi="Times New Roman" w:cs="Times New Roman"/>
              </w:rPr>
              <w:t xml:space="preserve">Evaluation criteria the SEA uses to </w:t>
            </w:r>
            <w:r>
              <w:rPr>
                <w:rFonts w:ascii="Times New Roman" w:hAnsi="Times New Roman" w:cs="Times New Roman"/>
              </w:rPr>
              <w:t>determine if an LEA’s allocation should be reduced or terminated.</w:t>
            </w:r>
          </w:p>
          <w:p w14:paraId="044D2F86" w14:textId="77777777" w:rsidR="00EF02CB" w:rsidRPr="008053D1" w:rsidRDefault="00EF02CB" w:rsidP="00817C25">
            <w:pPr>
              <w:pStyle w:val="ListParagraph"/>
              <w:numPr>
                <w:ilvl w:val="0"/>
                <w:numId w:val="46"/>
              </w:numPr>
              <w:rPr>
                <w:rFonts w:ascii="Times New Roman" w:hAnsi="Times New Roman" w:cs="Times New Roman"/>
              </w:rPr>
            </w:pPr>
            <w:r w:rsidRPr="00FC0653">
              <w:rPr>
                <w:rFonts w:ascii="Times New Roman" w:hAnsi="Times New Roman" w:cs="Times New Roman"/>
              </w:rPr>
              <w:t xml:space="preserve">Documentation </w:t>
            </w:r>
            <w:r>
              <w:rPr>
                <w:rFonts w:ascii="Times New Roman" w:hAnsi="Times New Roman" w:cs="Times New Roman"/>
              </w:rPr>
              <w:t>illustrating how a reduction or termination in funding occurs and examples of a reduction or termination (if applicable) in the prior three years.</w:t>
            </w:r>
          </w:p>
        </w:tc>
        <w:tc>
          <w:tcPr>
            <w:tcW w:w="4797" w:type="dxa"/>
          </w:tcPr>
          <w:p w14:paraId="2024E87F" w14:textId="77777777" w:rsidR="00EF02CB" w:rsidRDefault="00EF02CB" w:rsidP="00CA3E04">
            <w:pPr>
              <w:rPr>
                <w:rFonts w:ascii="Times New Roman" w:eastAsia="Times New Roman" w:hAnsi="Times New Roman" w:cs="Times New Roman"/>
              </w:rPr>
            </w:pPr>
            <w:r w:rsidRPr="00861A82">
              <w:rPr>
                <w:rFonts w:ascii="Times New Roman" w:hAnsi="Times New Roman" w:cs="Times New Roman"/>
              </w:rPr>
              <w:lastRenderedPageBreak/>
              <w:t xml:space="preserve">Has the SEA made use of the </w:t>
            </w:r>
            <w:r>
              <w:rPr>
                <w:rFonts w:ascii="Times New Roman" w:hAnsi="Times New Roman" w:cs="Times New Roman"/>
              </w:rPr>
              <w:t xml:space="preserve">optional </w:t>
            </w:r>
            <w:r w:rsidRPr="00861A82">
              <w:rPr>
                <w:rFonts w:ascii="Times New Roman" w:hAnsi="Times New Roman" w:cs="Times New Roman"/>
              </w:rPr>
              <w:t xml:space="preserve">authority in </w:t>
            </w:r>
            <w:r w:rsidRPr="00861A82">
              <w:rPr>
                <w:rFonts w:ascii="Times New Roman" w:eastAsia="Times New Roman" w:hAnsi="Times New Roman" w:cs="Times New Roman"/>
              </w:rPr>
              <w:t>§1426 to reduce or terminate funding for projects funded under Subpart 2 if the LEA does not show progress in the number of children and youth attaining a regular high school diploma or its recognized equivalent</w:t>
            </w:r>
            <w:r>
              <w:rPr>
                <w:rFonts w:ascii="Times New Roman" w:eastAsia="Times New Roman" w:hAnsi="Times New Roman" w:cs="Times New Roman"/>
              </w:rPr>
              <w:t>?</w:t>
            </w:r>
          </w:p>
          <w:p w14:paraId="42F8082F" w14:textId="77777777" w:rsidR="00EF02CB" w:rsidRPr="001A5BB8" w:rsidRDefault="00EF02CB" w:rsidP="00CA3E04">
            <w:pPr>
              <w:rPr>
                <w:rFonts w:ascii="Times New Roman" w:eastAsia="Times New Roman" w:hAnsi="Times New Roman" w:cs="Times New Roman"/>
              </w:rPr>
            </w:pPr>
          </w:p>
          <w:p w14:paraId="405EC7D2" w14:textId="77777777" w:rsidR="00EF02CB" w:rsidRDefault="00AC2E4F" w:rsidP="00CA3E04">
            <w:pPr>
              <w:ind w:left="340"/>
              <w:rPr>
                <w:rFonts w:ascii="Times New Roman" w:eastAsia="Times New Roman" w:hAnsi="Times New Roman" w:cs="Times New Roman"/>
              </w:rPr>
            </w:pPr>
            <w:sdt>
              <w:sdtPr>
                <w:rPr>
                  <w:rFonts w:ascii="Times New Roman" w:eastAsia="Times New Roman" w:hAnsi="Times New Roman" w:cs="Times New Roman"/>
                </w:rPr>
                <w:id w:val="844983107"/>
                <w14:checkbox>
                  <w14:checked w14:val="0"/>
                  <w14:checkedState w14:val="2612" w14:font="MS Gothic"/>
                  <w14:uncheckedState w14:val="2610" w14:font="MS Gothic"/>
                </w14:checkbox>
              </w:sdtPr>
              <w:sdtEndPr/>
              <w:sdtContent>
                <w:r w:rsidR="00EF02CB">
                  <w:rPr>
                    <w:rFonts w:ascii="MS Gothic" w:eastAsia="MS Gothic" w:hAnsi="MS Gothic" w:cs="Times New Roman" w:hint="eastAsia"/>
                  </w:rPr>
                  <w:t>☐</w:t>
                </w:r>
              </w:sdtContent>
            </w:sdt>
            <w:r w:rsidR="00EF02CB">
              <w:rPr>
                <w:rFonts w:ascii="Times New Roman" w:eastAsia="Times New Roman" w:hAnsi="Times New Roman" w:cs="Times New Roman"/>
              </w:rPr>
              <w:t>Yes</w:t>
            </w:r>
          </w:p>
          <w:p w14:paraId="0F24877A" w14:textId="77777777" w:rsidR="00EF02CB" w:rsidRDefault="00AC2E4F" w:rsidP="00CA3E04">
            <w:pPr>
              <w:ind w:left="340"/>
              <w:rPr>
                <w:rFonts w:ascii="Times New Roman" w:hAnsi="Times New Roman" w:cs="Times New Roman"/>
              </w:rPr>
            </w:pPr>
            <w:sdt>
              <w:sdtPr>
                <w:rPr>
                  <w:rFonts w:ascii="Times New Roman" w:eastAsia="Times New Roman" w:hAnsi="Times New Roman" w:cs="Times New Roman"/>
                </w:rPr>
                <w:id w:val="1094902861"/>
                <w14:checkbox>
                  <w14:checked w14:val="0"/>
                  <w14:checkedState w14:val="2612" w14:font="MS Gothic"/>
                  <w14:uncheckedState w14:val="2610" w14:font="MS Gothic"/>
                </w14:checkbox>
              </w:sdtPr>
              <w:sdtEndPr/>
              <w:sdtContent>
                <w:r w:rsidR="00EF02CB">
                  <w:rPr>
                    <w:rFonts w:ascii="MS Gothic" w:eastAsia="MS Gothic" w:hAnsi="MS Gothic" w:cs="Times New Roman" w:hint="eastAsia"/>
                  </w:rPr>
                  <w:t>☐</w:t>
                </w:r>
              </w:sdtContent>
            </w:sdt>
            <w:r w:rsidR="00EF02CB">
              <w:rPr>
                <w:rFonts w:ascii="Times New Roman" w:eastAsia="Times New Roman" w:hAnsi="Times New Roman" w:cs="Times New Roman"/>
              </w:rPr>
              <w:t>No</w:t>
            </w:r>
          </w:p>
          <w:p w14:paraId="076E120A" w14:textId="77777777" w:rsidR="00EF02CB" w:rsidRPr="00646A56" w:rsidRDefault="00EF02CB" w:rsidP="00CA3E04">
            <w:pPr>
              <w:rPr>
                <w:rFonts w:ascii="Times New Roman" w:hAnsi="Times New Roman" w:cs="Times New Roman"/>
              </w:rPr>
            </w:pPr>
          </w:p>
        </w:tc>
        <w:tc>
          <w:tcPr>
            <w:tcW w:w="4797" w:type="dxa"/>
          </w:tcPr>
          <w:p w14:paraId="24B6BE62" w14:textId="77777777" w:rsidR="00EF02CB" w:rsidRPr="005E246F" w:rsidRDefault="00EF02CB" w:rsidP="00CA3E04">
            <w:pPr>
              <w:rPr>
                <w:rFonts w:ascii="Times New Roman" w:hAnsi="Times New Roman" w:cs="Times New Roman"/>
                <w:b/>
                <w:bCs/>
              </w:rPr>
            </w:pPr>
          </w:p>
        </w:tc>
      </w:tr>
    </w:tbl>
    <w:p w14:paraId="097DBC01" w14:textId="77777777" w:rsidR="00EF02CB" w:rsidRDefault="00EF02CB" w:rsidP="00EF02CB">
      <w:pPr>
        <w:rPr>
          <w:rFonts w:ascii="Times New Roman" w:hAnsi="Times New Roman" w:cs="Times New Roman"/>
          <w:b/>
          <w:bCs/>
        </w:rPr>
      </w:pPr>
    </w:p>
    <w:tbl>
      <w:tblPr>
        <w:tblStyle w:val="TableGrid"/>
        <w:tblW w:w="0" w:type="auto"/>
        <w:tblLook w:val="04A0" w:firstRow="1" w:lastRow="0" w:firstColumn="1" w:lastColumn="0" w:noHBand="0" w:noVBand="1"/>
      </w:tblPr>
      <w:tblGrid>
        <w:gridCol w:w="14390"/>
      </w:tblGrid>
      <w:tr w:rsidR="00EF02CB" w14:paraId="61C943D4" w14:textId="77777777" w:rsidTr="00CA3E04">
        <w:tc>
          <w:tcPr>
            <w:tcW w:w="14390" w:type="dxa"/>
          </w:tcPr>
          <w:p w14:paraId="37A22098" w14:textId="77777777" w:rsidR="00EF02CB" w:rsidRDefault="00EF02CB" w:rsidP="00CA3E04">
            <w:pPr>
              <w:rPr>
                <w:rFonts w:ascii="Times New Roman" w:hAnsi="Times New Roman" w:cs="Times New Roman"/>
                <w:b/>
                <w:bCs/>
              </w:rPr>
            </w:pPr>
            <w:r>
              <w:rPr>
                <w:rFonts w:ascii="Times New Roman" w:eastAsia="Times New Roman" w:hAnsi="Times New Roman" w:cs="Times New Roman"/>
                <w:b/>
              </w:rPr>
              <w:t>2.6</w:t>
            </w:r>
            <w:r w:rsidRPr="002670E5">
              <w:rPr>
                <w:rFonts w:ascii="Times New Roman" w:eastAsia="Times New Roman" w:hAnsi="Times New Roman" w:cs="Times New Roman"/>
                <w:b/>
              </w:rPr>
              <w:t>:</w:t>
            </w:r>
            <w:r>
              <w:rPr>
                <w:rFonts w:ascii="Times New Roman" w:eastAsia="Times New Roman" w:hAnsi="Times New Roman" w:cs="Times New Roman"/>
                <w:b/>
              </w:rPr>
              <w:t xml:space="preserve"> Data Reporting: ESEA </w:t>
            </w:r>
            <w:r w:rsidRPr="00DE5A0D">
              <w:rPr>
                <w:rFonts w:ascii="Times New Roman" w:eastAsia="Times New Roman" w:hAnsi="Times New Roman" w:cs="Times New Roman"/>
                <w:b/>
                <w:bCs/>
              </w:rPr>
              <w:t>§14</w:t>
            </w:r>
            <w:r>
              <w:rPr>
                <w:rFonts w:ascii="Times New Roman" w:eastAsia="Times New Roman" w:hAnsi="Times New Roman" w:cs="Times New Roman"/>
                <w:b/>
                <w:bCs/>
              </w:rPr>
              <w:t xml:space="preserve">31 </w:t>
            </w:r>
            <w:r w:rsidRPr="007061DF">
              <w:rPr>
                <w:rFonts w:ascii="Times New Roman" w:eastAsia="Times New Roman" w:hAnsi="Times New Roman" w:cs="Times New Roman"/>
              </w:rPr>
              <w:t>The SEA ensures that required program data are collected and accurately reported.</w:t>
            </w:r>
          </w:p>
        </w:tc>
      </w:tr>
    </w:tbl>
    <w:p w14:paraId="013C0957" w14:textId="77777777" w:rsidR="00EF02CB" w:rsidRPr="00C37D4B" w:rsidRDefault="00EF02CB" w:rsidP="00EF02CB">
      <w:pPr>
        <w:spacing w:after="0"/>
        <w:rPr>
          <w:rFonts w:ascii="Times New Roman" w:hAnsi="Times New Roman" w:cs="Times New Roman"/>
          <w:b/>
          <w:bCs/>
          <w:sz w:val="2"/>
          <w:szCs w:val="2"/>
        </w:rPr>
      </w:pPr>
    </w:p>
    <w:tbl>
      <w:tblPr>
        <w:tblStyle w:val="TableGrid"/>
        <w:tblW w:w="0" w:type="auto"/>
        <w:jc w:val="center"/>
        <w:tblLook w:val="04A0" w:firstRow="1" w:lastRow="0" w:firstColumn="1" w:lastColumn="0" w:noHBand="0" w:noVBand="1"/>
      </w:tblPr>
      <w:tblGrid>
        <w:gridCol w:w="4796"/>
        <w:gridCol w:w="4797"/>
        <w:gridCol w:w="4797"/>
      </w:tblGrid>
      <w:tr w:rsidR="00EF02CB" w14:paraId="302B6B63" w14:textId="77777777" w:rsidTr="00CA3E04">
        <w:trPr>
          <w:trHeight w:val="449"/>
          <w:jc w:val="center"/>
        </w:trPr>
        <w:tc>
          <w:tcPr>
            <w:tcW w:w="4796" w:type="dxa"/>
            <w:shd w:val="clear" w:color="auto" w:fill="D5DCE4" w:themeFill="text2" w:themeFillTint="33"/>
            <w:vAlign w:val="center"/>
          </w:tcPr>
          <w:p w14:paraId="773F029A" w14:textId="77777777" w:rsidR="00EF02CB" w:rsidRPr="003E5907" w:rsidRDefault="00EF02CB" w:rsidP="00CA3E04">
            <w:pPr>
              <w:jc w:val="center"/>
              <w:rPr>
                <w:rFonts w:ascii="Times New Roman" w:hAnsi="Times New Roman" w:cs="Times New Roman"/>
                <w:b/>
                <w:bCs/>
                <w:i/>
                <w:iCs/>
              </w:rPr>
            </w:pPr>
            <w:r w:rsidRPr="003E5907">
              <w:rPr>
                <w:rFonts w:ascii="Times New Roman" w:hAnsi="Times New Roman" w:cs="Times New Roman"/>
                <w:b/>
                <w:bCs/>
                <w:i/>
                <w:iCs/>
              </w:rPr>
              <w:t>Requirement</w:t>
            </w:r>
            <w:r>
              <w:rPr>
                <w:rFonts w:ascii="Times New Roman" w:hAnsi="Times New Roman" w:cs="Times New Roman"/>
                <w:b/>
                <w:bCs/>
                <w:i/>
                <w:iCs/>
              </w:rPr>
              <w:t xml:space="preserve"> and Information Requested</w:t>
            </w:r>
          </w:p>
        </w:tc>
        <w:tc>
          <w:tcPr>
            <w:tcW w:w="4797" w:type="dxa"/>
            <w:shd w:val="clear" w:color="auto" w:fill="D5DCE4" w:themeFill="text2" w:themeFillTint="33"/>
            <w:vAlign w:val="center"/>
          </w:tcPr>
          <w:p w14:paraId="4753D066" w14:textId="77777777" w:rsidR="00EF02CB" w:rsidRPr="003E5907" w:rsidRDefault="00EF02CB" w:rsidP="00CA3E04">
            <w:pPr>
              <w:jc w:val="center"/>
              <w:rPr>
                <w:rFonts w:ascii="Times New Roman" w:hAnsi="Times New Roman" w:cs="Times New Roman"/>
                <w:b/>
                <w:bCs/>
                <w:i/>
                <w:iCs/>
              </w:rPr>
            </w:pPr>
            <w:r>
              <w:rPr>
                <w:rFonts w:ascii="Times New Roman" w:hAnsi="Times New Roman" w:cs="Times New Roman"/>
                <w:b/>
                <w:bCs/>
                <w:i/>
                <w:iCs/>
              </w:rPr>
              <w:t>SEA response</w:t>
            </w:r>
          </w:p>
        </w:tc>
        <w:tc>
          <w:tcPr>
            <w:tcW w:w="4797" w:type="dxa"/>
            <w:shd w:val="clear" w:color="auto" w:fill="D5DCE4" w:themeFill="text2" w:themeFillTint="33"/>
            <w:vAlign w:val="center"/>
          </w:tcPr>
          <w:p w14:paraId="756EA135" w14:textId="77777777" w:rsidR="00EF02CB" w:rsidRPr="003E5907" w:rsidRDefault="00EF02CB" w:rsidP="00CA3E04">
            <w:pPr>
              <w:jc w:val="center"/>
              <w:rPr>
                <w:rFonts w:ascii="Times New Roman" w:hAnsi="Times New Roman" w:cs="Times New Roman"/>
                <w:b/>
                <w:bCs/>
                <w:i/>
                <w:iCs/>
              </w:rPr>
            </w:pPr>
            <w:r w:rsidRPr="003E4023">
              <w:rPr>
                <w:rFonts w:ascii="Times New Roman" w:hAnsi="Times New Roman" w:cs="Times New Roman"/>
                <w:b/>
                <w:i/>
                <w:iCs/>
                <w:spacing w:val="-1"/>
              </w:rPr>
              <w:t>Submitted Documentation File Name[s]</w:t>
            </w:r>
          </w:p>
        </w:tc>
      </w:tr>
      <w:tr w:rsidR="00EF02CB" w14:paraId="1ED82686" w14:textId="77777777" w:rsidTr="00CA3E04">
        <w:trPr>
          <w:trHeight w:val="3167"/>
          <w:jc w:val="center"/>
        </w:trPr>
        <w:tc>
          <w:tcPr>
            <w:tcW w:w="4796" w:type="dxa"/>
          </w:tcPr>
          <w:p w14:paraId="18161AE6" w14:textId="77777777" w:rsidR="00EF02CB" w:rsidRPr="00E275CF" w:rsidRDefault="00EF02CB" w:rsidP="00817C25">
            <w:pPr>
              <w:pStyle w:val="ListParagraph"/>
              <w:numPr>
                <w:ilvl w:val="0"/>
                <w:numId w:val="51"/>
              </w:numPr>
              <w:rPr>
                <w:rFonts w:ascii="Times New Roman" w:hAnsi="Times New Roman" w:cs="Times New Roman"/>
                <w:spacing w:val="-1"/>
              </w:rPr>
            </w:pPr>
            <w:r w:rsidRPr="00E275CF">
              <w:rPr>
                <w:rFonts w:ascii="Times New Roman" w:hAnsi="Times New Roman" w:cs="Times New Roman"/>
                <w:spacing w:val="-1"/>
              </w:rPr>
              <w:t xml:space="preserve">Describe how the SEA ensures that </w:t>
            </w:r>
            <w:r>
              <w:rPr>
                <w:rFonts w:ascii="Times New Roman" w:hAnsi="Times New Roman" w:cs="Times New Roman"/>
                <w:spacing w:val="-1"/>
              </w:rPr>
              <w:t>LE</w:t>
            </w:r>
            <w:r w:rsidRPr="00E275CF">
              <w:rPr>
                <w:rFonts w:ascii="Times New Roman" w:hAnsi="Times New Roman" w:cs="Times New Roman"/>
                <w:spacing w:val="-1"/>
              </w:rPr>
              <w:t>As collect and report data on program outcomes disaggregated by gender, race, ethnicity, and age, while protecting individual student privacy.</w:t>
            </w:r>
          </w:p>
          <w:p w14:paraId="2312A127" w14:textId="77777777" w:rsidR="00EF02CB" w:rsidRDefault="00EF02CB" w:rsidP="00CA3E04">
            <w:pPr>
              <w:rPr>
                <w:rFonts w:ascii="Times New Roman" w:hAnsi="Times New Roman" w:cs="Times New Roman"/>
                <w:spacing w:val="-1"/>
              </w:rPr>
            </w:pPr>
          </w:p>
          <w:p w14:paraId="1CBD2678" w14:textId="77777777" w:rsidR="00EF02CB" w:rsidRPr="00534250" w:rsidRDefault="00EF02CB" w:rsidP="00CA3E04">
            <w:pPr>
              <w:rPr>
                <w:rFonts w:ascii="Times New Roman" w:hAnsi="Times New Roman" w:cs="Times New Roman"/>
                <w:b/>
                <w:bCs/>
                <w:spacing w:val="-1"/>
              </w:rPr>
            </w:pPr>
            <w:r w:rsidRPr="00534250">
              <w:rPr>
                <w:rFonts w:ascii="Times New Roman" w:hAnsi="Times New Roman" w:cs="Times New Roman"/>
                <w:b/>
                <w:bCs/>
                <w:spacing w:val="-1"/>
              </w:rPr>
              <w:t>Suggested Documentation/Evidence:</w:t>
            </w:r>
          </w:p>
          <w:p w14:paraId="1F798025" w14:textId="77777777" w:rsidR="00EF02CB" w:rsidRDefault="00EF02CB" w:rsidP="00817C25">
            <w:pPr>
              <w:pStyle w:val="ListParagraph"/>
              <w:numPr>
                <w:ilvl w:val="0"/>
                <w:numId w:val="26"/>
              </w:numPr>
              <w:rPr>
                <w:rFonts w:ascii="Times New Roman" w:hAnsi="Times New Roman" w:cs="Times New Roman"/>
                <w:spacing w:val="-1"/>
              </w:rPr>
            </w:pPr>
            <w:r>
              <w:rPr>
                <w:rFonts w:ascii="Times New Roman" w:hAnsi="Times New Roman" w:cs="Times New Roman"/>
                <w:spacing w:val="-1"/>
              </w:rPr>
              <w:t xml:space="preserve">Samples of disaggregated data collected from LEAs. </w:t>
            </w:r>
          </w:p>
          <w:p w14:paraId="1335C7E9" w14:textId="77777777" w:rsidR="00EF02CB" w:rsidRPr="001E1707" w:rsidRDefault="00EF02CB" w:rsidP="00817C25">
            <w:pPr>
              <w:pStyle w:val="ListParagraph"/>
              <w:numPr>
                <w:ilvl w:val="0"/>
                <w:numId w:val="26"/>
              </w:numPr>
              <w:rPr>
                <w:rFonts w:ascii="Times New Roman" w:hAnsi="Times New Roman" w:cs="Times New Roman"/>
                <w:spacing w:val="-1"/>
              </w:rPr>
            </w:pPr>
            <w:r>
              <w:rPr>
                <w:rFonts w:ascii="Times New Roman" w:hAnsi="Times New Roman" w:cs="Times New Roman"/>
                <w:spacing w:val="-1"/>
              </w:rPr>
              <w:t>Business rules for suppressing data, when necessary, to protect individual student identity.</w:t>
            </w:r>
          </w:p>
        </w:tc>
        <w:tc>
          <w:tcPr>
            <w:tcW w:w="4797" w:type="dxa"/>
          </w:tcPr>
          <w:p w14:paraId="1142FF87" w14:textId="77777777" w:rsidR="00EF02CB" w:rsidRPr="0026480A" w:rsidRDefault="00EF02CB" w:rsidP="00CA3E04">
            <w:pPr>
              <w:pStyle w:val="TableParagraph"/>
              <w:tabs>
                <w:tab w:val="left" w:pos="503"/>
                <w:tab w:val="left" w:pos="504"/>
              </w:tabs>
              <w:ind w:left="121" w:right="92"/>
            </w:pPr>
          </w:p>
        </w:tc>
        <w:tc>
          <w:tcPr>
            <w:tcW w:w="4797" w:type="dxa"/>
          </w:tcPr>
          <w:p w14:paraId="52519544" w14:textId="77777777" w:rsidR="00EF02CB" w:rsidRPr="0026480A" w:rsidRDefault="00EF02CB" w:rsidP="00CA3E04">
            <w:pPr>
              <w:rPr>
                <w:rFonts w:ascii="Times New Roman" w:hAnsi="Times New Roman" w:cs="Times New Roman"/>
              </w:rPr>
            </w:pPr>
          </w:p>
        </w:tc>
      </w:tr>
      <w:tr w:rsidR="00EF02CB" w14:paraId="575F21E8" w14:textId="77777777" w:rsidTr="00CA3E04">
        <w:trPr>
          <w:trHeight w:val="2136"/>
          <w:jc w:val="center"/>
        </w:trPr>
        <w:tc>
          <w:tcPr>
            <w:tcW w:w="4796" w:type="dxa"/>
          </w:tcPr>
          <w:p w14:paraId="654AADD5" w14:textId="77777777" w:rsidR="00EF02CB" w:rsidRPr="00E275CF" w:rsidRDefault="00EF02CB" w:rsidP="00817C25">
            <w:pPr>
              <w:pStyle w:val="ListParagraph"/>
              <w:numPr>
                <w:ilvl w:val="0"/>
                <w:numId w:val="51"/>
              </w:numPr>
              <w:rPr>
                <w:rFonts w:ascii="Times New Roman" w:hAnsi="Times New Roman" w:cs="Times New Roman"/>
                <w:spacing w:val="-1"/>
              </w:rPr>
            </w:pPr>
            <w:r w:rsidRPr="00E275CF">
              <w:rPr>
                <w:rFonts w:ascii="Times New Roman" w:hAnsi="Times New Roman" w:cs="Times New Roman"/>
                <w:spacing w:val="-1"/>
              </w:rPr>
              <w:lastRenderedPageBreak/>
              <w:t xml:space="preserve">Describe the SEA’s process(es) </w:t>
            </w:r>
            <w:r>
              <w:rPr>
                <w:rFonts w:ascii="Times New Roman" w:hAnsi="Times New Roman" w:cs="Times New Roman"/>
                <w:spacing w:val="-1"/>
              </w:rPr>
              <w:t>for sharing</w:t>
            </w:r>
            <w:r w:rsidRPr="00E275CF">
              <w:rPr>
                <w:rFonts w:ascii="Times New Roman" w:hAnsi="Times New Roman" w:cs="Times New Roman"/>
                <w:spacing w:val="-1"/>
              </w:rPr>
              <w:t xml:space="preserve"> information with </w:t>
            </w:r>
            <w:r>
              <w:rPr>
                <w:rFonts w:ascii="Times New Roman" w:hAnsi="Times New Roman" w:cs="Times New Roman"/>
                <w:spacing w:val="-1"/>
              </w:rPr>
              <w:t>LE</w:t>
            </w:r>
            <w:r w:rsidRPr="00E275CF">
              <w:rPr>
                <w:rFonts w:ascii="Times New Roman" w:hAnsi="Times New Roman" w:cs="Times New Roman"/>
                <w:spacing w:val="-1"/>
              </w:rPr>
              <w:t xml:space="preserve">As regarding reporting requirements (e.g., timelines, data elements, definitions, etc.). </w:t>
            </w:r>
          </w:p>
          <w:p w14:paraId="7CFBA555" w14:textId="77777777" w:rsidR="00EF02CB" w:rsidRPr="0026480A" w:rsidRDefault="00EF02CB" w:rsidP="00CA3E04">
            <w:pPr>
              <w:rPr>
                <w:rFonts w:ascii="Times New Roman" w:hAnsi="Times New Roman" w:cs="Times New Roman"/>
                <w:spacing w:val="-1"/>
              </w:rPr>
            </w:pPr>
          </w:p>
          <w:p w14:paraId="5D02AFBA" w14:textId="77777777" w:rsidR="00EF02CB" w:rsidRPr="00534250" w:rsidRDefault="00EF02CB" w:rsidP="00CA3E04">
            <w:pPr>
              <w:rPr>
                <w:rFonts w:ascii="Times New Roman" w:hAnsi="Times New Roman" w:cs="Times New Roman"/>
                <w:b/>
                <w:bCs/>
                <w:spacing w:val="-1"/>
              </w:rPr>
            </w:pPr>
            <w:r w:rsidRPr="00534250">
              <w:rPr>
                <w:rFonts w:ascii="Times New Roman" w:hAnsi="Times New Roman" w:cs="Times New Roman"/>
                <w:b/>
                <w:bCs/>
                <w:spacing w:val="-1"/>
              </w:rPr>
              <w:t>Suggested Documentation/Evidence:</w:t>
            </w:r>
          </w:p>
          <w:p w14:paraId="4B1C6A88" w14:textId="77777777" w:rsidR="00EF02CB" w:rsidRDefault="00EF02CB" w:rsidP="00EF02CB">
            <w:pPr>
              <w:pStyle w:val="ListParagraph"/>
              <w:widowControl w:val="0"/>
              <w:numPr>
                <w:ilvl w:val="0"/>
                <w:numId w:val="16"/>
              </w:numPr>
              <w:ind w:left="330" w:right="187"/>
              <w:contextualSpacing w:val="0"/>
              <w:rPr>
                <w:rFonts w:ascii="Times New Roman" w:hAnsi="Times New Roman" w:cs="Times New Roman"/>
                <w:spacing w:val="-1"/>
              </w:rPr>
            </w:pPr>
            <w:r w:rsidRPr="0026480A">
              <w:rPr>
                <w:rFonts w:ascii="Times New Roman" w:hAnsi="Times New Roman" w:cs="Times New Roman"/>
                <w:spacing w:val="-1"/>
              </w:rPr>
              <w:t xml:space="preserve">Guidance/instructions provided to </w:t>
            </w:r>
            <w:r>
              <w:rPr>
                <w:rFonts w:ascii="Times New Roman" w:hAnsi="Times New Roman" w:cs="Times New Roman"/>
                <w:spacing w:val="-1"/>
              </w:rPr>
              <w:t>LE</w:t>
            </w:r>
            <w:r w:rsidRPr="0026480A">
              <w:rPr>
                <w:rFonts w:ascii="Times New Roman" w:hAnsi="Times New Roman" w:cs="Times New Roman"/>
                <w:spacing w:val="-1"/>
              </w:rPr>
              <w:t xml:space="preserve">As listing reporting requirements and timelines (e.g., FAQs, statewide communication to </w:t>
            </w:r>
            <w:r>
              <w:rPr>
                <w:rFonts w:ascii="Times New Roman" w:hAnsi="Times New Roman" w:cs="Times New Roman"/>
                <w:spacing w:val="-1"/>
              </w:rPr>
              <w:t>LE</w:t>
            </w:r>
            <w:r w:rsidRPr="0026480A">
              <w:rPr>
                <w:rFonts w:ascii="Times New Roman" w:hAnsi="Times New Roman" w:cs="Times New Roman"/>
                <w:spacing w:val="-1"/>
              </w:rPr>
              <w:t>As, official calendar for reporting, training materials)</w:t>
            </w:r>
            <w:r>
              <w:rPr>
                <w:rFonts w:ascii="Times New Roman" w:hAnsi="Times New Roman" w:cs="Times New Roman"/>
                <w:spacing w:val="-1"/>
              </w:rPr>
              <w:t xml:space="preserve">. </w:t>
            </w:r>
          </w:p>
          <w:p w14:paraId="1C2FB5D4" w14:textId="77777777" w:rsidR="00EF02CB" w:rsidRPr="001E1707" w:rsidRDefault="00EF02CB" w:rsidP="00EF02CB">
            <w:pPr>
              <w:pStyle w:val="ListParagraph"/>
              <w:widowControl w:val="0"/>
              <w:numPr>
                <w:ilvl w:val="0"/>
                <w:numId w:val="16"/>
              </w:numPr>
              <w:ind w:left="330" w:right="187"/>
              <w:contextualSpacing w:val="0"/>
              <w:rPr>
                <w:rFonts w:ascii="Times New Roman" w:hAnsi="Times New Roman" w:cs="Times New Roman"/>
                <w:spacing w:val="-1"/>
              </w:rPr>
            </w:pPr>
            <w:r w:rsidRPr="00471B3C">
              <w:rPr>
                <w:rFonts w:ascii="Times New Roman" w:hAnsi="Times New Roman" w:cs="Times New Roman"/>
                <w:spacing w:val="-1"/>
              </w:rPr>
              <w:t>SEA data dictionary that defines each of the required data elements</w:t>
            </w:r>
            <w:r>
              <w:rPr>
                <w:rFonts w:ascii="Times New Roman" w:hAnsi="Times New Roman" w:cs="Times New Roman"/>
                <w:spacing w:val="-1"/>
              </w:rPr>
              <w:t>.</w:t>
            </w:r>
          </w:p>
        </w:tc>
        <w:tc>
          <w:tcPr>
            <w:tcW w:w="4797" w:type="dxa"/>
          </w:tcPr>
          <w:p w14:paraId="6D5F585C" w14:textId="77777777" w:rsidR="00EF02CB" w:rsidRPr="0026480A" w:rsidRDefault="00EF02CB" w:rsidP="00CA3E04">
            <w:pPr>
              <w:pStyle w:val="TableParagraph"/>
              <w:tabs>
                <w:tab w:val="left" w:pos="503"/>
                <w:tab w:val="left" w:pos="504"/>
              </w:tabs>
              <w:ind w:left="121" w:right="92"/>
            </w:pPr>
          </w:p>
        </w:tc>
        <w:tc>
          <w:tcPr>
            <w:tcW w:w="4797" w:type="dxa"/>
          </w:tcPr>
          <w:p w14:paraId="7DCDB329" w14:textId="77777777" w:rsidR="00EF02CB" w:rsidRPr="0026480A" w:rsidRDefault="00EF02CB" w:rsidP="00CA3E04">
            <w:pPr>
              <w:rPr>
                <w:rFonts w:ascii="Times New Roman" w:hAnsi="Times New Roman" w:cs="Times New Roman"/>
              </w:rPr>
            </w:pPr>
          </w:p>
        </w:tc>
      </w:tr>
      <w:tr w:rsidR="00EF02CB" w14:paraId="49243CFC" w14:textId="77777777" w:rsidTr="00CA3E04">
        <w:trPr>
          <w:trHeight w:val="6560"/>
          <w:jc w:val="center"/>
        </w:trPr>
        <w:tc>
          <w:tcPr>
            <w:tcW w:w="4796" w:type="dxa"/>
          </w:tcPr>
          <w:p w14:paraId="77A49E6A" w14:textId="77777777" w:rsidR="00EF02CB" w:rsidRPr="00E275CF" w:rsidRDefault="00EF02CB" w:rsidP="00817C25">
            <w:pPr>
              <w:pStyle w:val="ListParagraph"/>
              <w:numPr>
                <w:ilvl w:val="0"/>
                <w:numId w:val="51"/>
              </w:numPr>
              <w:rPr>
                <w:rFonts w:ascii="Times New Roman" w:eastAsia="Times New Roman" w:hAnsi="Times New Roman" w:cs="Times New Roman"/>
              </w:rPr>
            </w:pPr>
            <w:r w:rsidRPr="00E275CF">
              <w:rPr>
                <w:rFonts w:ascii="Times New Roman" w:eastAsia="Times New Roman" w:hAnsi="Times New Roman" w:cs="Times New Roman"/>
              </w:rPr>
              <w:t xml:space="preserve">Describe the SEA’s data review process for ensuring that the data reported by </w:t>
            </w:r>
            <w:r>
              <w:rPr>
                <w:rFonts w:ascii="Times New Roman" w:eastAsia="Times New Roman" w:hAnsi="Times New Roman" w:cs="Times New Roman"/>
              </w:rPr>
              <w:t>LE</w:t>
            </w:r>
            <w:r w:rsidRPr="00E275CF">
              <w:rPr>
                <w:rFonts w:ascii="Times New Roman" w:eastAsia="Times New Roman" w:hAnsi="Times New Roman" w:cs="Times New Roman"/>
              </w:rPr>
              <w:t xml:space="preserve">As are </w:t>
            </w:r>
            <w:r w:rsidRPr="00E275CF">
              <w:rPr>
                <w:rFonts w:ascii="Times New Roman" w:hAnsi="Times New Roman" w:cs="Times New Roman"/>
                <w:spacing w:val="-1"/>
              </w:rPr>
              <w:t xml:space="preserve">of high quality (i.e., timely, complete, accurate) and how the SEA provides support to </w:t>
            </w:r>
            <w:r>
              <w:rPr>
                <w:rFonts w:ascii="Times New Roman" w:hAnsi="Times New Roman" w:cs="Times New Roman"/>
                <w:spacing w:val="-1"/>
              </w:rPr>
              <w:t>LE</w:t>
            </w:r>
            <w:r w:rsidRPr="00E275CF">
              <w:rPr>
                <w:rFonts w:ascii="Times New Roman" w:hAnsi="Times New Roman" w:cs="Times New Roman"/>
                <w:spacing w:val="-1"/>
              </w:rPr>
              <w:t>As to resolve data quality issues identified through the review process</w:t>
            </w:r>
            <w:r>
              <w:rPr>
                <w:rFonts w:ascii="Times New Roman" w:hAnsi="Times New Roman" w:cs="Times New Roman"/>
                <w:spacing w:val="-1"/>
              </w:rPr>
              <w:t>.</w:t>
            </w:r>
          </w:p>
          <w:p w14:paraId="015E403F" w14:textId="77777777" w:rsidR="00EF02CB" w:rsidRPr="0026480A" w:rsidRDefault="00EF02CB" w:rsidP="00CA3E04">
            <w:pPr>
              <w:rPr>
                <w:rFonts w:ascii="Times New Roman" w:hAnsi="Times New Roman" w:cs="Times New Roman"/>
                <w:spacing w:val="-1"/>
              </w:rPr>
            </w:pPr>
          </w:p>
          <w:p w14:paraId="17D36E8E" w14:textId="77777777" w:rsidR="00EF02CB" w:rsidRPr="00534250" w:rsidRDefault="00EF02CB" w:rsidP="00CA3E04">
            <w:pPr>
              <w:rPr>
                <w:rFonts w:ascii="Times New Roman" w:hAnsi="Times New Roman" w:cs="Times New Roman"/>
                <w:b/>
                <w:bCs/>
                <w:spacing w:val="-1"/>
              </w:rPr>
            </w:pPr>
            <w:r w:rsidRPr="00534250">
              <w:rPr>
                <w:rFonts w:ascii="Times New Roman" w:hAnsi="Times New Roman" w:cs="Times New Roman"/>
                <w:b/>
                <w:bCs/>
                <w:spacing w:val="-1"/>
              </w:rPr>
              <w:t>Suggested Documentation/Evidence:</w:t>
            </w:r>
          </w:p>
          <w:p w14:paraId="254503DF" w14:textId="77777777" w:rsidR="00EF02CB" w:rsidRPr="0026480A" w:rsidRDefault="00EF02CB" w:rsidP="00EF02CB">
            <w:pPr>
              <w:pStyle w:val="ListParagraph"/>
              <w:widowControl w:val="0"/>
              <w:numPr>
                <w:ilvl w:val="0"/>
                <w:numId w:val="17"/>
              </w:numPr>
              <w:ind w:left="360" w:right="187"/>
              <w:contextualSpacing w:val="0"/>
              <w:rPr>
                <w:rFonts w:ascii="Times New Roman" w:hAnsi="Times New Roman" w:cs="Times New Roman"/>
                <w:spacing w:val="-1"/>
              </w:rPr>
            </w:pPr>
            <w:r w:rsidRPr="0026480A">
              <w:rPr>
                <w:rFonts w:ascii="Times New Roman" w:hAnsi="Times New Roman" w:cs="Times New Roman"/>
                <w:spacing w:val="-1"/>
              </w:rPr>
              <w:t>SEA business rules for identifying systemic or systematic data quality issues</w:t>
            </w:r>
            <w:r>
              <w:rPr>
                <w:rFonts w:ascii="Times New Roman" w:hAnsi="Times New Roman" w:cs="Times New Roman"/>
                <w:spacing w:val="-1"/>
              </w:rPr>
              <w:t>.</w:t>
            </w:r>
          </w:p>
          <w:p w14:paraId="63B24F86" w14:textId="77777777" w:rsidR="00EF02CB" w:rsidRPr="0026480A" w:rsidRDefault="00EF02CB" w:rsidP="00EF02CB">
            <w:pPr>
              <w:pStyle w:val="ListParagraph"/>
              <w:widowControl w:val="0"/>
              <w:numPr>
                <w:ilvl w:val="0"/>
                <w:numId w:val="17"/>
              </w:numPr>
              <w:ind w:left="360" w:right="187"/>
              <w:contextualSpacing w:val="0"/>
              <w:rPr>
                <w:rFonts w:ascii="Times New Roman" w:hAnsi="Times New Roman" w:cs="Times New Roman"/>
                <w:spacing w:val="-1"/>
              </w:rPr>
            </w:pPr>
            <w:r w:rsidRPr="0026480A">
              <w:rPr>
                <w:rFonts w:ascii="Times New Roman" w:hAnsi="Times New Roman" w:cs="Times New Roman"/>
                <w:spacing w:val="-1"/>
              </w:rPr>
              <w:t xml:space="preserve">SEA SOPs or related documents for reviewing data submitted by </w:t>
            </w:r>
            <w:r>
              <w:rPr>
                <w:rFonts w:ascii="Times New Roman" w:hAnsi="Times New Roman" w:cs="Times New Roman"/>
                <w:spacing w:val="-1"/>
              </w:rPr>
              <w:t>LE</w:t>
            </w:r>
            <w:r w:rsidRPr="0026480A">
              <w:rPr>
                <w:rFonts w:ascii="Times New Roman" w:hAnsi="Times New Roman" w:cs="Times New Roman"/>
                <w:spacing w:val="-1"/>
              </w:rPr>
              <w:t>As</w:t>
            </w:r>
            <w:r>
              <w:rPr>
                <w:rFonts w:ascii="Times New Roman" w:hAnsi="Times New Roman" w:cs="Times New Roman"/>
                <w:spacing w:val="-1"/>
              </w:rPr>
              <w:t>.</w:t>
            </w:r>
          </w:p>
          <w:p w14:paraId="4AA1B124" w14:textId="77777777" w:rsidR="00EF02CB" w:rsidRPr="0026480A" w:rsidRDefault="00EF02CB" w:rsidP="00EF02CB">
            <w:pPr>
              <w:pStyle w:val="ListParagraph"/>
              <w:widowControl w:val="0"/>
              <w:numPr>
                <w:ilvl w:val="0"/>
                <w:numId w:val="17"/>
              </w:numPr>
              <w:ind w:left="360" w:right="187"/>
              <w:contextualSpacing w:val="0"/>
              <w:rPr>
                <w:rFonts w:ascii="Times New Roman" w:hAnsi="Times New Roman" w:cs="Times New Roman"/>
                <w:spacing w:val="-1"/>
              </w:rPr>
            </w:pPr>
            <w:r w:rsidRPr="0026480A">
              <w:rPr>
                <w:rFonts w:ascii="Times New Roman" w:hAnsi="Times New Roman" w:cs="Times New Roman"/>
                <w:spacing w:val="-1"/>
              </w:rPr>
              <w:t>State documents listing steps and deadlines for data reporting requirements, by required data element (e.g., internal data reporting calendars that are aligned to Federal reporting timelines for each of the files in EDFacts)</w:t>
            </w:r>
            <w:r>
              <w:rPr>
                <w:rFonts w:ascii="Times New Roman" w:hAnsi="Times New Roman" w:cs="Times New Roman"/>
                <w:spacing w:val="-1"/>
              </w:rPr>
              <w:t>.</w:t>
            </w:r>
          </w:p>
          <w:p w14:paraId="381591FD" w14:textId="77777777" w:rsidR="00EF02CB" w:rsidRDefault="00EF02CB" w:rsidP="00EF02CB">
            <w:pPr>
              <w:pStyle w:val="ListParagraph"/>
              <w:numPr>
                <w:ilvl w:val="0"/>
                <w:numId w:val="17"/>
              </w:numPr>
              <w:ind w:left="360"/>
              <w:rPr>
                <w:rFonts w:ascii="Times New Roman" w:hAnsi="Times New Roman" w:cs="Times New Roman"/>
                <w:spacing w:val="-1"/>
              </w:rPr>
            </w:pPr>
            <w:r w:rsidRPr="00471B3C">
              <w:rPr>
                <w:rFonts w:ascii="Times New Roman" w:hAnsi="Times New Roman" w:cs="Times New Roman"/>
                <w:spacing w:val="-1"/>
              </w:rPr>
              <w:t xml:space="preserve">Sample </w:t>
            </w:r>
            <w:r>
              <w:rPr>
                <w:rFonts w:ascii="Times New Roman" w:hAnsi="Times New Roman" w:cs="Times New Roman"/>
                <w:spacing w:val="-1"/>
              </w:rPr>
              <w:t>LE</w:t>
            </w:r>
            <w:r w:rsidRPr="00471B3C">
              <w:rPr>
                <w:rFonts w:ascii="Times New Roman" w:hAnsi="Times New Roman" w:cs="Times New Roman"/>
                <w:spacing w:val="-1"/>
              </w:rPr>
              <w:t>A management certification form or certification language</w:t>
            </w:r>
            <w:r>
              <w:rPr>
                <w:rFonts w:ascii="Times New Roman" w:hAnsi="Times New Roman" w:cs="Times New Roman"/>
                <w:spacing w:val="-1"/>
              </w:rPr>
              <w:t>.</w:t>
            </w:r>
          </w:p>
          <w:p w14:paraId="2E8E5D92" w14:textId="77777777" w:rsidR="00EF02CB" w:rsidRDefault="00EF02CB" w:rsidP="00EF02CB">
            <w:pPr>
              <w:pStyle w:val="ListParagraph"/>
              <w:numPr>
                <w:ilvl w:val="0"/>
                <w:numId w:val="17"/>
              </w:numPr>
              <w:ind w:left="360"/>
              <w:rPr>
                <w:rFonts w:ascii="Times New Roman" w:hAnsi="Times New Roman" w:cs="Times New Roman"/>
                <w:spacing w:val="-1"/>
              </w:rPr>
            </w:pPr>
            <w:r>
              <w:rPr>
                <w:rFonts w:ascii="Times New Roman" w:hAnsi="Times New Roman" w:cs="Times New Roman"/>
                <w:spacing w:val="-1"/>
              </w:rPr>
              <w:t>Protocols for monitoring how LEAs collect program data.</w:t>
            </w:r>
          </w:p>
          <w:p w14:paraId="26A86888" w14:textId="77777777" w:rsidR="00EF02CB" w:rsidRPr="001E1707" w:rsidRDefault="00EF02CB" w:rsidP="00EF02CB">
            <w:pPr>
              <w:pStyle w:val="ListParagraph"/>
              <w:numPr>
                <w:ilvl w:val="0"/>
                <w:numId w:val="17"/>
              </w:numPr>
              <w:ind w:left="360"/>
              <w:rPr>
                <w:rFonts w:ascii="Times New Roman" w:hAnsi="Times New Roman" w:cs="Times New Roman"/>
                <w:spacing w:val="-1"/>
              </w:rPr>
            </w:pPr>
            <w:r>
              <w:rPr>
                <w:rFonts w:ascii="Times New Roman" w:hAnsi="Times New Roman" w:cs="Times New Roman"/>
                <w:spacing w:val="-1"/>
              </w:rPr>
              <w:t>Corrective action plans for correcting erroneous data.</w:t>
            </w:r>
          </w:p>
        </w:tc>
        <w:tc>
          <w:tcPr>
            <w:tcW w:w="4797" w:type="dxa"/>
          </w:tcPr>
          <w:p w14:paraId="25BEEF9E" w14:textId="77777777" w:rsidR="00EF02CB" w:rsidRPr="0026480A" w:rsidRDefault="00EF02CB" w:rsidP="00CA3E04">
            <w:pPr>
              <w:pStyle w:val="TableParagraph"/>
              <w:tabs>
                <w:tab w:val="left" w:pos="503"/>
                <w:tab w:val="left" w:pos="504"/>
              </w:tabs>
              <w:ind w:left="121" w:right="92"/>
            </w:pPr>
          </w:p>
        </w:tc>
        <w:tc>
          <w:tcPr>
            <w:tcW w:w="4797" w:type="dxa"/>
          </w:tcPr>
          <w:p w14:paraId="28FB3B72" w14:textId="77777777" w:rsidR="00EF02CB" w:rsidRPr="0026480A" w:rsidRDefault="00EF02CB" w:rsidP="00CA3E04">
            <w:pPr>
              <w:rPr>
                <w:rFonts w:ascii="Times New Roman" w:hAnsi="Times New Roman" w:cs="Times New Roman"/>
              </w:rPr>
            </w:pPr>
          </w:p>
        </w:tc>
      </w:tr>
      <w:tr w:rsidR="00EF02CB" w14:paraId="5C7828D9" w14:textId="77777777" w:rsidTr="00CA3E04">
        <w:trPr>
          <w:trHeight w:val="2136"/>
          <w:jc w:val="center"/>
        </w:trPr>
        <w:tc>
          <w:tcPr>
            <w:tcW w:w="4796" w:type="dxa"/>
          </w:tcPr>
          <w:p w14:paraId="0E446EB6" w14:textId="77777777" w:rsidR="00EF02CB" w:rsidRPr="00E275CF" w:rsidRDefault="00EF02CB" w:rsidP="00817C25">
            <w:pPr>
              <w:pStyle w:val="ListParagraph"/>
              <w:numPr>
                <w:ilvl w:val="0"/>
                <w:numId w:val="51"/>
              </w:numPr>
              <w:rPr>
                <w:rFonts w:ascii="Times New Roman" w:eastAsia="Times New Roman" w:hAnsi="Times New Roman" w:cs="Times New Roman"/>
              </w:rPr>
            </w:pPr>
            <w:r w:rsidRPr="00E275CF">
              <w:rPr>
                <w:rFonts w:ascii="Times New Roman" w:eastAsia="Times New Roman" w:hAnsi="Times New Roman" w:cs="Times New Roman"/>
              </w:rPr>
              <w:lastRenderedPageBreak/>
              <w:t xml:space="preserve">What process does the SEA use to address data quality feedback received from </w:t>
            </w:r>
            <w:r>
              <w:rPr>
                <w:rFonts w:ascii="Times New Roman" w:eastAsia="Times New Roman" w:hAnsi="Times New Roman" w:cs="Times New Roman"/>
              </w:rPr>
              <w:t xml:space="preserve">ED </w:t>
            </w:r>
            <w:r w:rsidRPr="00E275CF">
              <w:rPr>
                <w:rFonts w:ascii="Times New Roman" w:eastAsia="Times New Roman" w:hAnsi="Times New Roman" w:cs="Times New Roman"/>
              </w:rPr>
              <w:t xml:space="preserve">on its Subpart </w:t>
            </w:r>
            <w:r>
              <w:rPr>
                <w:rFonts w:ascii="Times New Roman" w:eastAsia="Times New Roman" w:hAnsi="Times New Roman" w:cs="Times New Roman"/>
              </w:rPr>
              <w:t>2</w:t>
            </w:r>
            <w:r w:rsidRPr="00E275CF">
              <w:rPr>
                <w:rFonts w:ascii="Times New Roman" w:eastAsia="Times New Roman" w:hAnsi="Times New Roman" w:cs="Times New Roman"/>
              </w:rPr>
              <w:t xml:space="preserve"> </w:t>
            </w:r>
            <w:r>
              <w:rPr>
                <w:rFonts w:ascii="Times New Roman" w:eastAsia="Times New Roman" w:hAnsi="Times New Roman" w:cs="Times New Roman"/>
              </w:rPr>
              <w:t xml:space="preserve">CSPR </w:t>
            </w:r>
            <w:r w:rsidRPr="00E275CF">
              <w:rPr>
                <w:rFonts w:ascii="Times New Roman" w:eastAsia="Times New Roman" w:hAnsi="Times New Roman" w:cs="Times New Roman"/>
              </w:rPr>
              <w:t>data submissions?</w:t>
            </w:r>
          </w:p>
          <w:p w14:paraId="7257E374" w14:textId="77777777" w:rsidR="00EF02CB" w:rsidRDefault="00EF02CB" w:rsidP="00CA3E04">
            <w:pPr>
              <w:rPr>
                <w:rFonts w:ascii="Times New Roman" w:eastAsia="Times New Roman" w:hAnsi="Times New Roman" w:cs="Times New Roman"/>
                <w:spacing w:val="-1"/>
              </w:rPr>
            </w:pPr>
          </w:p>
          <w:p w14:paraId="30BDC0D8" w14:textId="77777777" w:rsidR="00EF02CB" w:rsidRPr="00534250" w:rsidRDefault="00EF02CB" w:rsidP="00CA3E04">
            <w:pPr>
              <w:rPr>
                <w:rFonts w:ascii="Times New Roman" w:hAnsi="Times New Roman" w:cs="Times New Roman"/>
                <w:b/>
                <w:bCs/>
                <w:spacing w:val="-1"/>
              </w:rPr>
            </w:pPr>
            <w:r w:rsidRPr="00534250">
              <w:rPr>
                <w:rFonts w:ascii="Times New Roman" w:hAnsi="Times New Roman" w:cs="Times New Roman"/>
                <w:b/>
                <w:bCs/>
                <w:spacing w:val="-1"/>
              </w:rPr>
              <w:t>Suggested Documentation/Evidence:</w:t>
            </w:r>
          </w:p>
          <w:p w14:paraId="7A9BE0ED" w14:textId="77777777" w:rsidR="00EF02CB" w:rsidRPr="00492D8E" w:rsidRDefault="00EF02CB" w:rsidP="00817C25">
            <w:pPr>
              <w:pStyle w:val="ListParagraph"/>
              <w:numPr>
                <w:ilvl w:val="0"/>
                <w:numId w:val="25"/>
              </w:numPr>
              <w:ind w:left="720"/>
              <w:rPr>
                <w:rFonts w:ascii="Times New Roman" w:eastAsia="Times New Roman" w:hAnsi="Times New Roman" w:cs="Times New Roman"/>
              </w:rPr>
            </w:pPr>
            <w:r>
              <w:rPr>
                <w:rFonts w:ascii="Times New Roman" w:eastAsia="Times New Roman" w:hAnsi="Times New Roman" w:cs="Times New Roman"/>
                <w:spacing w:val="-1"/>
              </w:rPr>
              <w:t xml:space="preserve">Documents showing how the SEA processes and responds to data quality feedback from ED. </w:t>
            </w:r>
          </w:p>
          <w:p w14:paraId="4910E8B8" w14:textId="77777777" w:rsidR="00EF02CB" w:rsidRPr="00E275CF" w:rsidRDefault="00EF02CB" w:rsidP="00817C25">
            <w:pPr>
              <w:pStyle w:val="ListParagraph"/>
              <w:numPr>
                <w:ilvl w:val="0"/>
                <w:numId w:val="25"/>
              </w:numPr>
              <w:ind w:left="720"/>
              <w:rPr>
                <w:rFonts w:ascii="Times New Roman" w:eastAsia="Times New Roman" w:hAnsi="Times New Roman" w:cs="Times New Roman"/>
              </w:rPr>
            </w:pPr>
            <w:r>
              <w:rPr>
                <w:rFonts w:ascii="Times New Roman" w:eastAsia="Times New Roman" w:hAnsi="Times New Roman" w:cs="Times New Roman"/>
                <w:spacing w:val="-1"/>
              </w:rPr>
              <w:t>Examples of corrections, if any, made in response to feedback from ED.</w:t>
            </w:r>
          </w:p>
        </w:tc>
        <w:tc>
          <w:tcPr>
            <w:tcW w:w="4797" w:type="dxa"/>
          </w:tcPr>
          <w:p w14:paraId="28BCC82A" w14:textId="77777777" w:rsidR="00EF02CB" w:rsidRPr="0026480A" w:rsidRDefault="00EF02CB" w:rsidP="00CA3E04">
            <w:pPr>
              <w:pStyle w:val="TableParagraph"/>
              <w:tabs>
                <w:tab w:val="left" w:pos="503"/>
                <w:tab w:val="left" w:pos="504"/>
              </w:tabs>
              <w:ind w:left="121" w:right="92"/>
            </w:pPr>
          </w:p>
        </w:tc>
        <w:tc>
          <w:tcPr>
            <w:tcW w:w="4797" w:type="dxa"/>
          </w:tcPr>
          <w:p w14:paraId="6D57CD9E" w14:textId="77777777" w:rsidR="00EF02CB" w:rsidRPr="0026480A" w:rsidRDefault="00EF02CB" w:rsidP="00CA3E04">
            <w:pPr>
              <w:rPr>
                <w:rFonts w:ascii="Times New Roman" w:hAnsi="Times New Roman" w:cs="Times New Roman"/>
              </w:rPr>
            </w:pPr>
          </w:p>
        </w:tc>
      </w:tr>
    </w:tbl>
    <w:p w14:paraId="08C3EFD1" w14:textId="77777777" w:rsidR="00EF02CB" w:rsidRDefault="00EF02CB" w:rsidP="00EF02CB">
      <w:pPr>
        <w:rPr>
          <w:rFonts w:ascii="Times New Roman" w:hAnsi="Times New Roman" w:cs="Times New Roman"/>
          <w:b/>
          <w:bCs/>
        </w:rPr>
      </w:pPr>
    </w:p>
    <w:tbl>
      <w:tblPr>
        <w:tblStyle w:val="TableGrid"/>
        <w:tblW w:w="0" w:type="auto"/>
        <w:tblLook w:val="04A0" w:firstRow="1" w:lastRow="0" w:firstColumn="1" w:lastColumn="0" w:noHBand="0" w:noVBand="1"/>
      </w:tblPr>
      <w:tblGrid>
        <w:gridCol w:w="14390"/>
      </w:tblGrid>
      <w:tr w:rsidR="00EF02CB" w14:paraId="5CD41C95" w14:textId="77777777" w:rsidTr="00CA3E04">
        <w:tc>
          <w:tcPr>
            <w:tcW w:w="14390" w:type="dxa"/>
          </w:tcPr>
          <w:p w14:paraId="5FD3D660" w14:textId="77777777" w:rsidR="00EF02CB" w:rsidRDefault="00EF02CB" w:rsidP="00CA3E04">
            <w:pPr>
              <w:rPr>
                <w:rFonts w:ascii="Times New Roman" w:hAnsi="Times New Roman" w:cs="Times New Roman"/>
                <w:b/>
                <w:bCs/>
              </w:rPr>
            </w:pPr>
            <w:r w:rsidRPr="005E246F">
              <w:rPr>
                <w:rFonts w:ascii="Times New Roman" w:hAnsi="Times New Roman" w:cs="Times New Roman"/>
                <w:b/>
                <w:bCs/>
              </w:rPr>
              <w:t>2.</w:t>
            </w:r>
            <w:r>
              <w:rPr>
                <w:rFonts w:ascii="Times New Roman" w:hAnsi="Times New Roman" w:cs="Times New Roman"/>
                <w:b/>
                <w:bCs/>
              </w:rPr>
              <w:t>7</w:t>
            </w:r>
            <w:r w:rsidRPr="005E246F">
              <w:rPr>
                <w:rFonts w:ascii="Times New Roman" w:hAnsi="Times New Roman" w:cs="Times New Roman"/>
                <w:b/>
                <w:bCs/>
              </w:rPr>
              <w:t xml:space="preserve">: </w:t>
            </w:r>
            <w:r>
              <w:rPr>
                <w:rFonts w:ascii="Times New Roman" w:eastAsia="Times New Roman" w:hAnsi="Times New Roman" w:cs="Times New Roman"/>
                <w:b/>
              </w:rPr>
              <w:t xml:space="preserve">Monitoring: </w:t>
            </w:r>
            <w:r w:rsidRPr="008D702F">
              <w:rPr>
                <w:rFonts w:ascii="Times New Roman" w:eastAsiaTheme="majorEastAsia" w:hAnsi="Times New Roman" w:cs="Times New Roman"/>
                <w:b/>
                <w:bCs/>
              </w:rPr>
              <w:t>2 C.F.R. 200.332(d)</w:t>
            </w:r>
            <w:r>
              <w:rPr>
                <w:rFonts w:ascii="Times New Roman" w:eastAsiaTheme="majorEastAsia" w:hAnsi="Times New Roman" w:cs="Times New Roman"/>
                <w:b/>
                <w:bCs/>
              </w:rPr>
              <w:t xml:space="preserve"> </w:t>
            </w:r>
            <w:r w:rsidRPr="007061DF">
              <w:rPr>
                <w:rFonts w:ascii="Times New Roman" w:eastAsiaTheme="majorEastAsia" w:hAnsi="Times New Roman" w:cs="Times New Roman"/>
              </w:rPr>
              <w:t>The SEA monitor</w:t>
            </w:r>
            <w:r>
              <w:rPr>
                <w:rFonts w:ascii="Times New Roman" w:eastAsiaTheme="majorEastAsia" w:hAnsi="Times New Roman" w:cs="Times New Roman"/>
              </w:rPr>
              <w:t>s</w:t>
            </w:r>
            <w:r w:rsidRPr="007061DF">
              <w:rPr>
                <w:rFonts w:ascii="Times New Roman" w:eastAsiaTheme="majorEastAsia" w:hAnsi="Times New Roman" w:cs="Times New Roman"/>
              </w:rPr>
              <w:t xml:space="preserve"> subgrantees for compliance with Federal statute and regulation.</w:t>
            </w:r>
          </w:p>
        </w:tc>
      </w:tr>
    </w:tbl>
    <w:p w14:paraId="505955B2" w14:textId="77777777" w:rsidR="00EF02CB" w:rsidRPr="00C37D4B" w:rsidRDefault="00EF02CB" w:rsidP="00EF02CB">
      <w:pPr>
        <w:spacing w:after="0"/>
        <w:rPr>
          <w:rFonts w:ascii="Times New Roman" w:hAnsi="Times New Roman" w:cs="Times New Roman"/>
          <w:b/>
          <w:bCs/>
          <w:sz w:val="2"/>
          <w:szCs w:val="2"/>
        </w:rPr>
      </w:pPr>
    </w:p>
    <w:tbl>
      <w:tblPr>
        <w:tblStyle w:val="TableGrid"/>
        <w:tblW w:w="0" w:type="auto"/>
        <w:tblCellMar>
          <w:top w:w="58" w:type="dxa"/>
          <w:bottom w:w="58" w:type="dxa"/>
        </w:tblCellMar>
        <w:tblLook w:val="04A0" w:firstRow="1" w:lastRow="0" w:firstColumn="1" w:lastColumn="0" w:noHBand="0" w:noVBand="1"/>
      </w:tblPr>
      <w:tblGrid>
        <w:gridCol w:w="4383"/>
        <w:gridCol w:w="6288"/>
        <w:gridCol w:w="3719"/>
      </w:tblGrid>
      <w:tr w:rsidR="00EF02CB" w:rsidRPr="005E246F" w14:paraId="2DA99623" w14:textId="77777777" w:rsidTr="00CA3E04">
        <w:trPr>
          <w:trHeight w:val="377"/>
        </w:trPr>
        <w:tc>
          <w:tcPr>
            <w:tcW w:w="4383" w:type="dxa"/>
            <w:shd w:val="clear" w:color="auto" w:fill="D5DCE4" w:themeFill="text2" w:themeFillTint="33"/>
            <w:vAlign w:val="center"/>
          </w:tcPr>
          <w:p w14:paraId="0E397824" w14:textId="77777777" w:rsidR="00EF02CB" w:rsidRPr="005E246F" w:rsidRDefault="00EF02CB" w:rsidP="00CA3E04">
            <w:pPr>
              <w:jc w:val="center"/>
              <w:rPr>
                <w:rFonts w:ascii="Times New Roman" w:hAnsi="Times New Roman" w:cs="Times New Roman"/>
                <w:b/>
                <w:bCs/>
                <w:i/>
                <w:iCs/>
              </w:rPr>
            </w:pPr>
            <w:r w:rsidRPr="003E5907">
              <w:rPr>
                <w:rFonts w:ascii="Times New Roman" w:hAnsi="Times New Roman" w:cs="Times New Roman"/>
                <w:b/>
                <w:bCs/>
                <w:i/>
                <w:iCs/>
              </w:rPr>
              <w:t>Requirement</w:t>
            </w:r>
            <w:r>
              <w:rPr>
                <w:rFonts w:ascii="Times New Roman" w:hAnsi="Times New Roman" w:cs="Times New Roman"/>
                <w:b/>
                <w:bCs/>
                <w:i/>
                <w:iCs/>
              </w:rPr>
              <w:t xml:space="preserve"> and Information Requested</w:t>
            </w:r>
          </w:p>
        </w:tc>
        <w:tc>
          <w:tcPr>
            <w:tcW w:w="6288" w:type="dxa"/>
            <w:shd w:val="clear" w:color="auto" w:fill="D5DCE4" w:themeFill="text2" w:themeFillTint="33"/>
            <w:vAlign w:val="center"/>
          </w:tcPr>
          <w:p w14:paraId="4DC2B4D3" w14:textId="77777777" w:rsidR="00EF02CB" w:rsidRPr="005E246F" w:rsidRDefault="00EF02CB" w:rsidP="00CA3E04">
            <w:pPr>
              <w:jc w:val="center"/>
              <w:rPr>
                <w:rFonts w:ascii="Times New Roman" w:hAnsi="Times New Roman" w:cs="Times New Roman"/>
                <w:b/>
                <w:bCs/>
                <w:i/>
                <w:iCs/>
              </w:rPr>
            </w:pPr>
            <w:r>
              <w:rPr>
                <w:rFonts w:ascii="Times New Roman" w:hAnsi="Times New Roman" w:cs="Times New Roman"/>
                <w:b/>
                <w:bCs/>
                <w:i/>
                <w:iCs/>
              </w:rPr>
              <w:t>SEA response</w:t>
            </w:r>
          </w:p>
        </w:tc>
        <w:tc>
          <w:tcPr>
            <w:tcW w:w="3719" w:type="dxa"/>
            <w:shd w:val="clear" w:color="auto" w:fill="D5DCE4" w:themeFill="text2" w:themeFillTint="33"/>
            <w:vAlign w:val="center"/>
          </w:tcPr>
          <w:p w14:paraId="419FE1E3" w14:textId="77777777" w:rsidR="00EF02CB" w:rsidRPr="005E246F" w:rsidRDefault="00EF02CB" w:rsidP="00CA3E04">
            <w:pPr>
              <w:jc w:val="center"/>
              <w:rPr>
                <w:rFonts w:ascii="Times New Roman" w:hAnsi="Times New Roman" w:cs="Times New Roman"/>
                <w:b/>
                <w:bCs/>
                <w:i/>
                <w:iCs/>
              </w:rPr>
            </w:pPr>
            <w:r w:rsidRPr="003E4023">
              <w:rPr>
                <w:rFonts w:ascii="Times New Roman" w:hAnsi="Times New Roman" w:cs="Times New Roman"/>
                <w:b/>
                <w:i/>
                <w:iCs/>
                <w:spacing w:val="-1"/>
              </w:rPr>
              <w:t>Submitted Documentation File Name[s]</w:t>
            </w:r>
          </w:p>
        </w:tc>
      </w:tr>
      <w:tr w:rsidR="00EF02CB" w:rsidRPr="005E246F" w14:paraId="27AD4BDA" w14:textId="77777777" w:rsidTr="00CA3E04">
        <w:trPr>
          <w:trHeight w:val="18"/>
        </w:trPr>
        <w:tc>
          <w:tcPr>
            <w:tcW w:w="4383" w:type="dxa"/>
            <w:vAlign w:val="center"/>
          </w:tcPr>
          <w:p w14:paraId="5DF179EE" w14:textId="77777777" w:rsidR="00EF02CB" w:rsidRPr="00330549" w:rsidRDefault="00EF02CB" w:rsidP="00817C25">
            <w:pPr>
              <w:pStyle w:val="ListParagraph"/>
              <w:widowControl w:val="0"/>
              <w:numPr>
                <w:ilvl w:val="0"/>
                <w:numId w:val="52"/>
              </w:numPr>
              <w:tabs>
                <w:tab w:val="left" w:pos="405"/>
              </w:tabs>
              <w:ind w:right="172"/>
              <w:rPr>
                <w:rFonts w:ascii="Times New Roman" w:eastAsia="Times New Roman" w:hAnsi="Times New Roman" w:cs="Times New Roman"/>
              </w:rPr>
            </w:pPr>
            <w:r w:rsidRPr="00330549">
              <w:rPr>
                <w:rFonts w:ascii="Times New Roman" w:eastAsia="Times New Roman" w:hAnsi="Times New Roman" w:cs="Times New Roman"/>
              </w:rPr>
              <w:t>Describe the SEA’s subgrantee monitoring process.</w:t>
            </w:r>
          </w:p>
          <w:p w14:paraId="13DF88AA" w14:textId="77777777" w:rsidR="00EF02CB" w:rsidRDefault="00EF02CB" w:rsidP="00CA3E04">
            <w:pPr>
              <w:widowControl w:val="0"/>
              <w:tabs>
                <w:tab w:val="left" w:pos="405"/>
              </w:tabs>
              <w:ind w:right="172"/>
              <w:rPr>
                <w:rFonts w:ascii="Times New Roman" w:eastAsia="Times New Roman" w:hAnsi="Times New Roman" w:cs="Times New Roman"/>
              </w:rPr>
            </w:pPr>
          </w:p>
          <w:p w14:paraId="018A9623" w14:textId="77777777" w:rsidR="00EF02CB" w:rsidRPr="005A5E92" w:rsidRDefault="00EF02CB" w:rsidP="00CA3E04">
            <w:pPr>
              <w:rPr>
                <w:rFonts w:ascii="Times New Roman" w:hAnsi="Times New Roman" w:cs="Times New Roman"/>
                <w:b/>
                <w:bCs/>
              </w:rPr>
            </w:pPr>
            <w:r>
              <w:rPr>
                <w:rFonts w:ascii="Times New Roman" w:hAnsi="Times New Roman" w:cs="Times New Roman"/>
                <w:b/>
                <w:bCs/>
              </w:rPr>
              <w:t xml:space="preserve">Suggested Documentation/Evidence: </w:t>
            </w:r>
          </w:p>
          <w:p w14:paraId="3CAE6EEB" w14:textId="77777777" w:rsidR="00EF02CB" w:rsidRPr="00374F96" w:rsidRDefault="00EF02CB" w:rsidP="00EF02CB">
            <w:pPr>
              <w:pStyle w:val="ListParagraph"/>
              <w:widowControl w:val="0"/>
              <w:numPr>
                <w:ilvl w:val="0"/>
                <w:numId w:val="15"/>
              </w:numPr>
              <w:tabs>
                <w:tab w:val="left" w:pos="405"/>
              </w:tabs>
              <w:ind w:right="172"/>
              <w:contextualSpacing w:val="0"/>
              <w:rPr>
                <w:rFonts w:ascii="Times New Roman" w:hAnsi="Times New Roman" w:cs="Times New Roman"/>
              </w:rPr>
            </w:pPr>
            <w:r>
              <w:rPr>
                <w:rFonts w:ascii="Times New Roman" w:eastAsia="Times New Roman" w:hAnsi="Times New Roman" w:cs="Times New Roman"/>
              </w:rPr>
              <w:t>S</w:t>
            </w:r>
            <w:r w:rsidRPr="00374F96">
              <w:rPr>
                <w:rFonts w:ascii="Times New Roman" w:hAnsi="Times New Roman" w:cs="Times New Roman"/>
                <w:spacing w:val="-1"/>
              </w:rPr>
              <w:t>ubrecipient</w:t>
            </w:r>
            <w:r w:rsidRPr="00374F96">
              <w:rPr>
                <w:rFonts w:ascii="Times New Roman" w:hAnsi="Times New Roman" w:cs="Times New Roman"/>
                <w:spacing w:val="29"/>
                <w:w w:val="99"/>
              </w:rPr>
              <w:t xml:space="preserve"> </w:t>
            </w:r>
            <w:r w:rsidRPr="00374F96">
              <w:rPr>
                <w:rFonts w:ascii="Times New Roman" w:hAnsi="Times New Roman" w:cs="Times New Roman"/>
                <w:spacing w:val="-1"/>
              </w:rPr>
              <w:t>monitoring</w:t>
            </w:r>
            <w:r>
              <w:rPr>
                <w:rFonts w:ascii="Times New Roman" w:hAnsi="Times New Roman" w:cs="Times New Roman"/>
                <w:spacing w:val="-1"/>
              </w:rPr>
              <w:t xml:space="preserve"> protocols</w:t>
            </w:r>
            <w:r w:rsidRPr="00374F96">
              <w:rPr>
                <w:rFonts w:ascii="Times New Roman" w:hAnsi="Times New Roman" w:cs="Times New Roman"/>
              </w:rPr>
              <w:t>, including suggested evidence or documentation from subrecipients</w:t>
            </w:r>
            <w:r>
              <w:rPr>
                <w:rFonts w:ascii="Times New Roman" w:hAnsi="Times New Roman" w:cs="Times New Roman"/>
              </w:rPr>
              <w:t>.</w:t>
            </w:r>
          </w:p>
          <w:p w14:paraId="0AE1FBAD" w14:textId="77777777" w:rsidR="00EF02CB" w:rsidRPr="00374F96" w:rsidRDefault="00EF02CB" w:rsidP="00EF02CB">
            <w:pPr>
              <w:pStyle w:val="ListParagraph"/>
              <w:widowControl w:val="0"/>
              <w:numPr>
                <w:ilvl w:val="0"/>
                <w:numId w:val="15"/>
              </w:numPr>
              <w:tabs>
                <w:tab w:val="left" w:pos="405"/>
              </w:tabs>
              <w:ind w:right="172"/>
              <w:rPr>
                <w:rFonts w:ascii="Times New Roman" w:eastAsia="Times New Roman" w:hAnsi="Times New Roman" w:cs="Times New Roman"/>
              </w:rPr>
            </w:pPr>
            <w:r w:rsidRPr="00374F96">
              <w:rPr>
                <w:rFonts w:ascii="Times New Roman" w:hAnsi="Times New Roman" w:cs="Times New Roman"/>
                <w:spacing w:val="-1"/>
              </w:rPr>
              <w:t xml:space="preserve">Subrecipient monitoring report from a recent </w:t>
            </w:r>
            <w:r>
              <w:rPr>
                <w:rFonts w:ascii="Times New Roman" w:hAnsi="Times New Roman" w:cs="Times New Roman"/>
                <w:spacing w:val="-1"/>
              </w:rPr>
              <w:t>LEA</w:t>
            </w:r>
            <w:r w:rsidRPr="00374F96">
              <w:rPr>
                <w:rFonts w:ascii="Times New Roman" w:hAnsi="Times New Roman" w:cs="Times New Roman"/>
                <w:spacing w:val="-1"/>
              </w:rPr>
              <w:t xml:space="preserve"> monitoring</w:t>
            </w:r>
            <w:r>
              <w:rPr>
                <w:rFonts w:ascii="Times New Roman" w:hAnsi="Times New Roman" w:cs="Times New Roman"/>
                <w:spacing w:val="-1"/>
              </w:rPr>
              <w:t>.</w:t>
            </w:r>
            <w:r w:rsidRPr="00374F96">
              <w:rPr>
                <w:rFonts w:ascii="Times New Roman" w:hAnsi="Times New Roman" w:cs="Times New Roman"/>
                <w:spacing w:val="-1"/>
              </w:rPr>
              <w:t xml:space="preserve"> </w:t>
            </w:r>
          </w:p>
          <w:p w14:paraId="1A80D3AC" w14:textId="77777777" w:rsidR="00EF02CB" w:rsidRPr="00374F96" w:rsidRDefault="00EF02CB" w:rsidP="00EF02CB">
            <w:pPr>
              <w:pStyle w:val="ListParagraph"/>
              <w:widowControl w:val="0"/>
              <w:numPr>
                <w:ilvl w:val="0"/>
                <w:numId w:val="15"/>
              </w:numPr>
              <w:tabs>
                <w:tab w:val="left" w:pos="405"/>
              </w:tabs>
              <w:ind w:right="172"/>
              <w:rPr>
                <w:rFonts w:ascii="Times New Roman" w:eastAsia="Times New Roman" w:hAnsi="Times New Roman" w:cs="Times New Roman"/>
              </w:rPr>
            </w:pPr>
            <w:r w:rsidRPr="00374F96">
              <w:rPr>
                <w:rFonts w:ascii="Times New Roman" w:eastAsia="Times New Roman" w:hAnsi="Times New Roman" w:cs="Times New Roman"/>
              </w:rPr>
              <w:t>Monitoring schedule.</w:t>
            </w:r>
          </w:p>
          <w:p w14:paraId="5B452D52" w14:textId="77777777" w:rsidR="00EF02CB" w:rsidRPr="00374F96" w:rsidRDefault="00EF02CB" w:rsidP="00EF02CB">
            <w:pPr>
              <w:pStyle w:val="ListParagraph"/>
              <w:widowControl w:val="0"/>
              <w:numPr>
                <w:ilvl w:val="0"/>
                <w:numId w:val="15"/>
              </w:numPr>
              <w:tabs>
                <w:tab w:val="left" w:pos="405"/>
              </w:tabs>
              <w:ind w:right="172"/>
              <w:rPr>
                <w:rFonts w:ascii="Times New Roman" w:eastAsia="Times New Roman" w:hAnsi="Times New Roman" w:cs="Times New Roman"/>
              </w:rPr>
            </w:pPr>
            <w:r w:rsidRPr="00374F96">
              <w:rPr>
                <w:rFonts w:ascii="Times New Roman" w:hAnsi="Times New Roman" w:cs="Times New Roman"/>
              </w:rPr>
              <w:t xml:space="preserve">Financial and performance reports showing </w:t>
            </w:r>
            <w:r>
              <w:rPr>
                <w:rFonts w:ascii="Times New Roman" w:hAnsi="Times New Roman" w:cs="Times New Roman"/>
              </w:rPr>
              <w:t>LEA</w:t>
            </w:r>
            <w:r w:rsidRPr="00374F96">
              <w:rPr>
                <w:rFonts w:ascii="Times New Roman" w:hAnsi="Times New Roman" w:cs="Times New Roman"/>
              </w:rPr>
              <w:t xml:space="preserve"> compliance with fiscal and programmatic requirements.</w:t>
            </w:r>
          </w:p>
          <w:p w14:paraId="07E899B4" w14:textId="77777777" w:rsidR="00EF02CB" w:rsidRPr="00374F96" w:rsidRDefault="00EF02CB" w:rsidP="00EF02CB">
            <w:pPr>
              <w:pStyle w:val="ListParagraph"/>
              <w:widowControl w:val="0"/>
              <w:numPr>
                <w:ilvl w:val="0"/>
                <w:numId w:val="15"/>
              </w:numPr>
              <w:tabs>
                <w:tab w:val="left" w:pos="405"/>
              </w:tabs>
              <w:ind w:right="172"/>
              <w:contextualSpacing w:val="0"/>
              <w:rPr>
                <w:rFonts w:ascii="Times New Roman" w:hAnsi="Times New Roman" w:cs="Times New Roman"/>
                <w:spacing w:val="-1"/>
              </w:rPr>
            </w:pPr>
            <w:r w:rsidRPr="00374F96">
              <w:rPr>
                <w:rFonts w:ascii="Times New Roman" w:eastAsia="Times New Roman" w:hAnsi="Times New Roman" w:cs="Times New Roman"/>
              </w:rPr>
              <w:t>Documentation</w:t>
            </w:r>
            <w:r w:rsidRPr="00374F96">
              <w:rPr>
                <w:rFonts w:ascii="Times New Roman" w:hAnsi="Times New Roman" w:cs="Times New Roman"/>
                <w:spacing w:val="-1"/>
              </w:rPr>
              <w:t xml:space="preserve"> of process for resolving any monitoring corrective actions</w:t>
            </w:r>
            <w:r>
              <w:rPr>
                <w:rFonts w:ascii="Times New Roman" w:hAnsi="Times New Roman" w:cs="Times New Roman"/>
                <w:spacing w:val="-1"/>
              </w:rPr>
              <w:t>.</w:t>
            </w:r>
            <w:r w:rsidRPr="00374F96">
              <w:rPr>
                <w:rFonts w:ascii="Times New Roman" w:hAnsi="Times New Roman" w:cs="Times New Roman"/>
                <w:spacing w:val="-1"/>
              </w:rPr>
              <w:t xml:space="preserve"> </w:t>
            </w:r>
          </w:p>
          <w:p w14:paraId="015D4BFC" w14:textId="77777777" w:rsidR="00EF02CB" w:rsidRPr="005D4906" w:rsidRDefault="00EF02CB" w:rsidP="00EF02CB">
            <w:pPr>
              <w:pStyle w:val="ListParagraph"/>
              <w:numPr>
                <w:ilvl w:val="0"/>
                <w:numId w:val="15"/>
              </w:numPr>
              <w:spacing w:after="120"/>
              <w:rPr>
                <w:rFonts w:ascii="Times New Roman" w:hAnsi="Times New Roman" w:cs="Times New Roman"/>
              </w:rPr>
            </w:pPr>
            <w:r w:rsidRPr="005D4906">
              <w:rPr>
                <w:rFonts w:ascii="Times New Roman" w:hAnsi="Times New Roman" w:cs="Times New Roman"/>
                <w:spacing w:val="-1"/>
              </w:rPr>
              <w:t xml:space="preserve">Sample of communications with an </w:t>
            </w:r>
            <w:r>
              <w:rPr>
                <w:rFonts w:ascii="Times New Roman" w:hAnsi="Times New Roman" w:cs="Times New Roman"/>
                <w:spacing w:val="-1"/>
              </w:rPr>
              <w:t>LE</w:t>
            </w:r>
            <w:r w:rsidRPr="005D4906">
              <w:rPr>
                <w:rFonts w:ascii="Times New Roman" w:hAnsi="Times New Roman" w:cs="Times New Roman"/>
                <w:spacing w:val="-1"/>
              </w:rPr>
              <w:t>A regarding monitoring follow-up and evidence of implementation of corrective action (if available).</w:t>
            </w:r>
          </w:p>
        </w:tc>
        <w:tc>
          <w:tcPr>
            <w:tcW w:w="6288" w:type="dxa"/>
          </w:tcPr>
          <w:p w14:paraId="7338C1DC" w14:textId="77777777" w:rsidR="00EF02CB" w:rsidRPr="00065D9F" w:rsidRDefault="00EF02CB" w:rsidP="00CA3E04">
            <w:pPr>
              <w:ind w:left="123"/>
              <w:rPr>
                <w:rFonts w:ascii="Times New Roman" w:hAnsi="Times New Roman" w:cs="Times New Roman"/>
              </w:rPr>
            </w:pPr>
          </w:p>
        </w:tc>
        <w:tc>
          <w:tcPr>
            <w:tcW w:w="3719" w:type="dxa"/>
          </w:tcPr>
          <w:p w14:paraId="6372016B" w14:textId="77777777" w:rsidR="00EF02CB" w:rsidRDefault="00EF02CB" w:rsidP="00CA3E04">
            <w:pPr>
              <w:pStyle w:val="TableParagraph"/>
              <w:tabs>
                <w:tab w:val="left" w:pos="467"/>
                <w:tab w:val="left" w:pos="469"/>
              </w:tabs>
              <w:spacing w:before="1" w:after="60"/>
              <w:ind w:left="123" w:right="287"/>
            </w:pPr>
          </w:p>
        </w:tc>
      </w:tr>
    </w:tbl>
    <w:p w14:paraId="3E43A5D7" w14:textId="77777777" w:rsidR="00EF02CB" w:rsidRDefault="00EF02CB" w:rsidP="00EF02CB">
      <w:pPr>
        <w:rPr>
          <w:rFonts w:ascii="Times New Roman" w:hAnsi="Times New Roman" w:cs="Times New Roman"/>
          <w:b/>
          <w:bCs/>
        </w:rPr>
      </w:pPr>
    </w:p>
    <w:p w14:paraId="4E18B1C2" w14:textId="77777777" w:rsidR="00EF02CB" w:rsidRDefault="00EF02CB">
      <w:pPr>
        <w:rPr>
          <w:rFonts w:ascii="Times New Roman" w:hAnsi="Times New Roman" w:cs="Times New Roman"/>
          <w:b/>
          <w:bCs/>
          <w:sz w:val="28"/>
          <w:szCs w:val="28"/>
        </w:rPr>
      </w:pPr>
      <w:r>
        <w:rPr>
          <w:rFonts w:ascii="Times New Roman" w:hAnsi="Times New Roman" w:cs="Times New Roman"/>
          <w:b/>
          <w:bCs/>
          <w:sz w:val="28"/>
          <w:szCs w:val="28"/>
        </w:rPr>
        <w:br w:type="page"/>
      </w:r>
    </w:p>
    <w:p w14:paraId="1B7C5512" w14:textId="1EF8E93E" w:rsidR="008E6091" w:rsidRDefault="00C31D88" w:rsidP="008E609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Section 3—Annual Count</w:t>
      </w:r>
    </w:p>
    <w:p w14:paraId="6DB55790" w14:textId="77777777" w:rsidR="00EF02CB" w:rsidRPr="002670E5" w:rsidRDefault="00EF02CB" w:rsidP="008E6091">
      <w:pPr>
        <w:spacing w:after="0" w:line="240" w:lineRule="auto"/>
        <w:jc w:val="center"/>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14390"/>
      </w:tblGrid>
      <w:tr w:rsidR="00C31D88" w14:paraId="588F49F3" w14:textId="77777777" w:rsidTr="00CA3E04">
        <w:tc>
          <w:tcPr>
            <w:tcW w:w="14390" w:type="dxa"/>
          </w:tcPr>
          <w:p w14:paraId="433B649A" w14:textId="09412F20" w:rsidR="00C31D88" w:rsidRPr="007061DF" w:rsidRDefault="00C31D88" w:rsidP="00CA3E04">
            <w:pPr>
              <w:rPr>
                <w:bCs/>
              </w:rPr>
            </w:pPr>
            <w:r>
              <w:rPr>
                <w:rFonts w:ascii="Times New Roman" w:eastAsia="Times New Roman" w:hAnsi="Times New Roman" w:cs="Times New Roman"/>
                <w:b/>
              </w:rPr>
              <w:t>3</w:t>
            </w:r>
            <w:r w:rsidRPr="002670E5">
              <w:rPr>
                <w:rFonts w:ascii="Times New Roman" w:eastAsia="Times New Roman" w:hAnsi="Times New Roman" w:cs="Times New Roman"/>
                <w:b/>
              </w:rPr>
              <w:t>.</w:t>
            </w:r>
            <w:r>
              <w:rPr>
                <w:rFonts w:ascii="Times New Roman" w:eastAsia="Times New Roman" w:hAnsi="Times New Roman" w:cs="Times New Roman"/>
                <w:b/>
              </w:rPr>
              <w:t>1</w:t>
            </w:r>
            <w:r w:rsidRPr="002670E5">
              <w:rPr>
                <w:rFonts w:ascii="Times New Roman" w:eastAsia="Times New Roman" w:hAnsi="Times New Roman" w:cs="Times New Roman"/>
                <w:b/>
              </w:rPr>
              <w:t>:</w:t>
            </w:r>
            <w:r>
              <w:rPr>
                <w:rFonts w:ascii="Times New Roman" w:eastAsia="Times New Roman" w:hAnsi="Times New Roman" w:cs="Times New Roman"/>
                <w:b/>
              </w:rPr>
              <w:t xml:space="preserve"> Annual Count of Students in State Operated Facilities: 34 CFR 200.91 </w:t>
            </w:r>
            <w:r>
              <w:rPr>
                <w:rFonts w:ascii="Times New Roman" w:eastAsia="Times New Roman" w:hAnsi="Times New Roman" w:cs="Times New Roman"/>
                <w:bCs/>
              </w:rPr>
              <w:t xml:space="preserve">The SEA ensures that the annual count of students in programs operated by SAs is conducted in accordance with Federal requirements. </w:t>
            </w:r>
          </w:p>
        </w:tc>
      </w:tr>
    </w:tbl>
    <w:p w14:paraId="0C14DF99" w14:textId="77777777" w:rsidR="00C31D88" w:rsidRPr="0027363D" w:rsidRDefault="00C31D88" w:rsidP="00C31D88">
      <w:pPr>
        <w:spacing w:after="0"/>
        <w:rPr>
          <w:sz w:val="2"/>
          <w:szCs w:val="2"/>
        </w:rPr>
      </w:pPr>
    </w:p>
    <w:tbl>
      <w:tblPr>
        <w:tblStyle w:val="TableGrid"/>
        <w:tblW w:w="0" w:type="auto"/>
        <w:jc w:val="center"/>
        <w:tblLook w:val="04A0" w:firstRow="1" w:lastRow="0" w:firstColumn="1" w:lastColumn="0" w:noHBand="0" w:noVBand="1"/>
      </w:tblPr>
      <w:tblGrid>
        <w:gridCol w:w="4796"/>
        <w:gridCol w:w="4797"/>
        <w:gridCol w:w="4797"/>
      </w:tblGrid>
      <w:tr w:rsidR="00C31D88" w14:paraId="2173F4E4" w14:textId="77777777" w:rsidTr="00CA3E04">
        <w:trPr>
          <w:trHeight w:val="449"/>
          <w:jc w:val="center"/>
        </w:trPr>
        <w:tc>
          <w:tcPr>
            <w:tcW w:w="4796" w:type="dxa"/>
            <w:shd w:val="clear" w:color="auto" w:fill="D5DCE4" w:themeFill="text2" w:themeFillTint="33"/>
            <w:vAlign w:val="center"/>
          </w:tcPr>
          <w:p w14:paraId="17D2AEC6" w14:textId="77777777" w:rsidR="00C31D88" w:rsidRPr="003E5907" w:rsidRDefault="00C31D88" w:rsidP="00CA3E04">
            <w:pPr>
              <w:jc w:val="center"/>
              <w:rPr>
                <w:rFonts w:ascii="Times New Roman" w:hAnsi="Times New Roman" w:cs="Times New Roman"/>
                <w:b/>
                <w:bCs/>
                <w:i/>
                <w:iCs/>
              </w:rPr>
            </w:pPr>
            <w:r w:rsidRPr="003E5907">
              <w:rPr>
                <w:rFonts w:ascii="Times New Roman" w:hAnsi="Times New Roman" w:cs="Times New Roman"/>
                <w:b/>
                <w:bCs/>
                <w:i/>
                <w:iCs/>
              </w:rPr>
              <w:t>Requirement</w:t>
            </w:r>
          </w:p>
        </w:tc>
        <w:tc>
          <w:tcPr>
            <w:tcW w:w="4797" w:type="dxa"/>
            <w:shd w:val="clear" w:color="auto" w:fill="D5DCE4" w:themeFill="text2" w:themeFillTint="33"/>
            <w:vAlign w:val="center"/>
          </w:tcPr>
          <w:p w14:paraId="0887B2A2" w14:textId="77777777" w:rsidR="00C31D88" w:rsidRPr="003E5907" w:rsidRDefault="00C31D88" w:rsidP="00CA3E04">
            <w:pPr>
              <w:jc w:val="center"/>
              <w:rPr>
                <w:rFonts w:ascii="Times New Roman" w:hAnsi="Times New Roman" w:cs="Times New Roman"/>
                <w:b/>
                <w:bCs/>
                <w:i/>
                <w:iCs/>
              </w:rPr>
            </w:pPr>
            <w:r>
              <w:rPr>
                <w:rFonts w:ascii="Times New Roman" w:hAnsi="Times New Roman" w:cs="Times New Roman"/>
                <w:b/>
                <w:bCs/>
                <w:i/>
                <w:iCs/>
              </w:rPr>
              <w:t>SEA response</w:t>
            </w:r>
          </w:p>
        </w:tc>
        <w:tc>
          <w:tcPr>
            <w:tcW w:w="4797" w:type="dxa"/>
            <w:shd w:val="clear" w:color="auto" w:fill="D5DCE4" w:themeFill="text2" w:themeFillTint="33"/>
            <w:vAlign w:val="center"/>
          </w:tcPr>
          <w:p w14:paraId="58DC9604" w14:textId="77777777" w:rsidR="00C31D88" w:rsidRPr="003E5907" w:rsidRDefault="00C31D88" w:rsidP="00CA3E04">
            <w:pPr>
              <w:jc w:val="center"/>
              <w:rPr>
                <w:rFonts w:ascii="Times New Roman" w:hAnsi="Times New Roman" w:cs="Times New Roman"/>
                <w:b/>
                <w:bCs/>
                <w:i/>
                <w:iCs/>
              </w:rPr>
            </w:pPr>
            <w:r w:rsidRPr="003E4023">
              <w:rPr>
                <w:rFonts w:ascii="Times New Roman" w:hAnsi="Times New Roman" w:cs="Times New Roman"/>
                <w:b/>
                <w:i/>
                <w:iCs/>
                <w:spacing w:val="-1"/>
              </w:rPr>
              <w:t>Submitted Documentation File Name[s]</w:t>
            </w:r>
          </w:p>
        </w:tc>
      </w:tr>
      <w:tr w:rsidR="00C31D88" w:rsidRPr="000D7BE0" w14:paraId="57779D7B" w14:textId="77777777" w:rsidTr="00CA3E04">
        <w:trPr>
          <w:trHeight w:val="449"/>
          <w:jc w:val="center"/>
        </w:trPr>
        <w:tc>
          <w:tcPr>
            <w:tcW w:w="4796" w:type="dxa"/>
            <w:shd w:val="clear" w:color="auto" w:fill="auto"/>
          </w:tcPr>
          <w:p w14:paraId="788695B5" w14:textId="77777777" w:rsidR="00C31D88" w:rsidRPr="00644216" w:rsidRDefault="00C31D88" w:rsidP="00817C25">
            <w:pPr>
              <w:pStyle w:val="ListParagraph"/>
              <w:widowControl w:val="0"/>
              <w:numPr>
                <w:ilvl w:val="0"/>
                <w:numId w:val="31"/>
              </w:numPr>
              <w:tabs>
                <w:tab w:val="left" w:pos="405"/>
              </w:tabs>
              <w:ind w:right="172"/>
              <w:rPr>
                <w:rFonts w:ascii="Times New Roman" w:hAnsi="Times New Roman" w:cs="Times New Roman"/>
              </w:rPr>
            </w:pPr>
            <w:r w:rsidRPr="00644216">
              <w:rPr>
                <w:rFonts w:ascii="Times New Roman" w:eastAsia="Times New Roman" w:hAnsi="Times New Roman" w:cs="Times New Roman"/>
              </w:rPr>
              <w:t xml:space="preserve">Describe how the SEA ensures that the annual </w:t>
            </w:r>
            <w:r w:rsidRPr="00644216">
              <w:rPr>
                <w:rFonts w:ascii="Times New Roman" w:hAnsi="Times New Roman" w:cs="Times New Roman"/>
              </w:rPr>
              <w:t>count of children and youth under the age of 21 enrolled in a regular program of instruction operated or supported by State agencies in institutions or community day programs for neglected or delinquent children and youth and adult correctional institutions conforms to statutory and regulatory requirements and is accurate.</w:t>
            </w:r>
          </w:p>
          <w:p w14:paraId="5E2A3A83" w14:textId="77777777" w:rsidR="00C31D88" w:rsidRDefault="00C31D88" w:rsidP="00CA3E04">
            <w:pPr>
              <w:widowControl w:val="0"/>
              <w:tabs>
                <w:tab w:val="left" w:pos="405"/>
              </w:tabs>
              <w:ind w:right="172"/>
            </w:pPr>
          </w:p>
          <w:p w14:paraId="151393E0" w14:textId="77777777" w:rsidR="00C31D88" w:rsidRPr="00401190" w:rsidRDefault="00C31D88" w:rsidP="00CA3E04">
            <w:pPr>
              <w:rPr>
                <w:rFonts w:ascii="Times New Roman" w:hAnsi="Times New Roman" w:cs="Times New Roman"/>
                <w:b/>
                <w:bCs/>
              </w:rPr>
            </w:pPr>
            <w:r w:rsidRPr="00401190">
              <w:rPr>
                <w:rFonts w:ascii="Times New Roman" w:hAnsi="Times New Roman" w:cs="Times New Roman"/>
                <w:b/>
                <w:bCs/>
              </w:rPr>
              <w:t>Suggested Documentation/Evidence:</w:t>
            </w:r>
          </w:p>
          <w:p w14:paraId="2B1CBB83" w14:textId="77777777" w:rsidR="00C31D88" w:rsidRPr="00B1439A" w:rsidRDefault="00C31D88" w:rsidP="00817C25">
            <w:pPr>
              <w:pStyle w:val="ListParagraph"/>
              <w:widowControl w:val="0"/>
              <w:numPr>
                <w:ilvl w:val="0"/>
                <w:numId w:val="28"/>
              </w:numPr>
              <w:tabs>
                <w:tab w:val="left" w:pos="405"/>
              </w:tabs>
              <w:ind w:right="172"/>
            </w:pPr>
            <w:r w:rsidRPr="00B1439A">
              <w:rPr>
                <w:rFonts w:ascii="Times New Roman" w:hAnsi="Times New Roman" w:cs="Times New Roman"/>
              </w:rPr>
              <w:t>Evidence (e.g., master schedules for educational services, sample student schedules) showing how the SEA verifies that students included in counts of neglected or delinquent children and youth are enrolled for an appropriate number of hours in educational programs</w:t>
            </w:r>
            <w:r>
              <w:rPr>
                <w:rFonts w:ascii="Times New Roman" w:hAnsi="Times New Roman" w:cs="Times New Roman"/>
              </w:rPr>
              <w:t>.</w:t>
            </w:r>
          </w:p>
          <w:p w14:paraId="085260D7" w14:textId="77777777" w:rsidR="00C31D88" w:rsidRDefault="00C31D88" w:rsidP="00817C25">
            <w:pPr>
              <w:pStyle w:val="ListParagraph"/>
              <w:widowControl w:val="0"/>
              <w:numPr>
                <w:ilvl w:val="0"/>
                <w:numId w:val="28"/>
              </w:numPr>
              <w:tabs>
                <w:tab w:val="left" w:pos="405"/>
              </w:tabs>
              <w:ind w:right="172"/>
              <w:rPr>
                <w:rFonts w:ascii="Times New Roman" w:hAnsi="Times New Roman" w:cs="Times New Roman"/>
              </w:rPr>
            </w:pPr>
            <w:r w:rsidRPr="0066303B">
              <w:rPr>
                <w:rFonts w:ascii="Times New Roman" w:hAnsi="Times New Roman" w:cs="Times New Roman"/>
              </w:rPr>
              <w:t xml:space="preserve">Evidence </w:t>
            </w:r>
            <w:r>
              <w:rPr>
                <w:rFonts w:ascii="Times New Roman" w:hAnsi="Times New Roman" w:cs="Times New Roman"/>
              </w:rPr>
              <w:t xml:space="preserve">showing how the SEA verifies </w:t>
            </w:r>
            <w:r w:rsidRPr="0066303B">
              <w:rPr>
                <w:rFonts w:ascii="Times New Roman" w:hAnsi="Times New Roman" w:cs="Times New Roman"/>
              </w:rPr>
              <w:t>that students included in the count are under 21 at the time the count is conducted.</w:t>
            </w:r>
          </w:p>
          <w:p w14:paraId="5B59E02F" w14:textId="77777777" w:rsidR="00C31D88" w:rsidRDefault="00C31D88" w:rsidP="00817C25">
            <w:pPr>
              <w:pStyle w:val="ListParagraph"/>
              <w:numPr>
                <w:ilvl w:val="0"/>
                <w:numId w:val="28"/>
              </w:numPr>
              <w:rPr>
                <w:rFonts w:ascii="Times New Roman" w:hAnsi="Times New Roman" w:cs="Times New Roman"/>
              </w:rPr>
            </w:pPr>
            <w:r w:rsidRPr="000D7BE0">
              <w:rPr>
                <w:rFonts w:ascii="Times New Roman" w:hAnsi="Times New Roman" w:cs="Times New Roman"/>
              </w:rPr>
              <w:t xml:space="preserve">Evidence showing how the SEA verifies that institutions for delinquent children and youth and institutions for neglected children and youth that are included in the annual count meet the definitions for such institutions in 34 CFR 200.90(b). </w:t>
            </w:r>
          </w:p>
          <w:p w14:paraId="21FA613D" w14:textId="77777777" w:rsidR="00C31D88" w:rsidRDefault="00C31D88" w:rsidP="00817C25">
            <w:pPr>
              <w:pStyle w:val="ListParagraph"/>
              <w:widowControl w:val="0"/>
              <w:numPr>
                <w:ilvl w:val="0"/>
                <w:numId w:val="28"/>
              </w:numPr>
              <w:tabs>
                <w:tab w:val="left" w:pos="405"/>
              </w:tabs>
              <w:ind w:right="172"/>
              <w:rPr>
                <w:rFonts w:ascii="Times New Roman" w:hAnsi="Times New Roman" w:cs="Times New Roman"/>
              </w:rPr>
            </w:pPr>
            <w:r>
              <w:rPr>
                <w:rFonts w:ascii="Times New Roman" w:hAnsi="Times New Roman" w:cs="Times New Roman"/>
              </w:rPr>
              <w:t xml:space="preserve">Documentation showing how the SEA verifies count accuracy when counts for an institution differ markedly from counts in prior years. </w:t>
            </w:r>
          </w:p>
          <w:p w14:paraId="1D7125CC" w14:textId="77777777" w:rsidR="00C31D88" w:rsidRDefault="00C31D88" w:rsidP="00817C25">
            <w:pPr>
              <w:pStyle w:val="ListParagraph"/>
              <w:widowControl w:val="0"/>
              <w:numPr>
                <w:ilvl w:val="0"/>
                <w:numId w:val="28"/>
              </w:numPr>
              <w:tabs>
                <w:tab w:val="left" w:pos="405"/>
              </w:tabs>
              <w:ind w:right="172"/>
              <w:rPr>
                <w:rFonts w:ascii="Times New Roman" w:hAnsi="Times New Roman" w:cs="Times New Roman"/>
              </w:rPr>
            </w:pPr>
            <w:r>
              <w:rPr>
                <w:rFonts w:ascii="Times New Roman" w:hAnsi="Times New Roman" w:cs="Times New Roman"/>
              </w:rPr>
              <w:t>Audits of annual counts.</w:t>
            </w:r>
          </w:p>
          <w:p w14:paraId="18C3C546" w14:textId="77777777" w:rsidR="00C31D88" w:rsidRDefault="00C31D88" w:rsidP="00817C25">
            <w:pPr>
              <w:pStyle w:val="ListParagraph"/>
              <w:widowControl w:val="0"/>
              <w:numPr>
                <w:ilvl w:val="0"/>
                <w:numId w:val="28"/>
              </w:numPr>
              <w:tabs>
                <w:tab w:val="left" w:pos="405"/>
              </w:tabs>
              <w:ind w:right="172"/>
              <w:rPr>
                <w:rFonts w:ascii="Times New Roman" w:hAnsi="Times New Roman" w:cs="Times New Roman"/>
              </w:rPr>
            </w:pPr>
            <w:r>
              <w:rPr>
                <w:rFonts w:ascii="Times New Roman" w:hAnsi="Times New Roman" w:cs="Times New Roman"/>
              </w:rPr>
              <w:t xml:space="preserve">Technical assistance or guidance materials provided to SAs about the annual count. </w:t>
            </w:r>
          </w:p>
          <w:p w14:paraId="2973D0D1" w14:textId="77777777" w:rsidR="00C31D88" w:rsidRPr="000D7BE0" w:rsidRDefault="00C31D88" w:rsidP="00817C25">
            <w:pPr>
              <w:pStyle w:val="ListParagraph"/>
              <w:numPr>
                <w:ilvl w:val="0"/>
                <w:numId w:val="28"/>
              </w:numPr>
              <w:rPr>
                <w:rFonts w:ascii="Times New Roman" w:hAnsi="Times New Roman" w:cs="Times New Roman"/>
              </w:rPr>
            </w:pPr>
            <w:r w:rsidRPr="00A95EA4">
              <w:rPr>
                <w:rFonts w:ascii="Times New Roman" w:hAnsi="Times New Roman" w:cs="Times New Roman"/>
              </w:rPr>
              <w:lastRenderedPageBreak/>
              <w:t>Verification that each SA conducted the annual count for all institutions under its jurisdiction on “a school day in the calendar year preceding the year in which funds become available” (34 CFR 200.91(a</w:t>
            </w:r>
            <w:r>
              <w:rPr>
                <w:rFonts w:ascii="Times New Roman" w:hAnsi="Times New Roman" w:cs="Times New Roman"/>
              </w:rPr>
              <w:t>)</w:t>
            </w:r>
            <w:r w:rsidRPr="00A95EA4">
              <w:rPr>
                <w:rFonts w:ascii="Times New Roman" w:hAnsi="Times New Roman" w:cs="Times New Roman"/>
              </w:rPr>
              <w:t>(2)(ii).</w:t>
            </w:r>
          </w:p>
        </w:tc>
        <w:tc>
          <w:tcPr>
            <w:tcW w:w="4797" w:type="dxa"/>
            <w:shd w:val="clear" w:color="auto" w:fill="auto"/>
          </w:tcPr>
          <w:p w14:paraId="5B1EB937" w14:textId="77777777" w:rsidR="00C31D88" w:rsidRPr="000D7BE0" w:rsidRDefault="00C31D88" w:rsidP="00CA3E04">
            <w:pPr>
              <w:rPr>
                <w:rFonts w:ascii="Times New Roman" w:hAnsi="Times New Roman" w:cs="Times New Roman"/>
              </w:rPr>
            </w:pPr>
          </w:p>
        </w:tc>
        <w:tc>
          <w:tcPr>
            <w:tcW w:w="4797" w:type="dxa"/>
            <w:shd w:val="clear" w:color="auto" w:fill="auto"/>
          </w:tcPr>
          <w:p w14:paraId="44B46446" w14:textId="77777777" w:rsidR="00C31D88" w:rsidRPr="000D7BE0" w:rsidRDefault="00C31D88" w:rsidP="00CA3E04">
            <w:pPr>
              <w:rPr>
                <w:rFonts w:ascii="Times New Roman" w:hAnsi="Times New Roman" w:cs="Times New Roman"/>
              </w:rPr>
            </w:pPr>
          </w:p>
        </w:tc>
      </w:tr>
      <w:tr w:rsidR="00C31D88" w14:paraId="716600FF" w14:textId="77777777" w:rsidTr="00CA3E04">
        <w:trPr>
          <w:trHeight w:val="1889"/>
          <w:jc w:val="center"/>
        </w:trPr>
        <w:tc>
          <w:tcPr>
            <w:tcW w:w="4796" w:type="dxa"/>
          </w:tcPr>
          <w:p w14:paraId="28945BF4" w14:textId="77777777" w:rsidR="00C31D88" w:rsidRPr="00326DA9" w:rsidRDefault="00C31D88" w:rsidP="00817C25">
            <w:pPr>
              <w:pStyle w:val="ListParagraph"/>
              <w:widowControl w:val="0"/>
              <w:numPr>
                <w:ilvl w:val="0"/>
                <w:numId w:val="31"/>
              </w:numPr>
              <w:tabs>
                <w:tab w:val="left" w:pos="405"/>
              </w:tabs>
              <w:ind w:right="172"/>
              <w:rPr>
                <w:rFonts w:ascii="Times New Roman" w:hAnsi="Times New Roman" w:cs="Times New Roman"/>
              </w:rPr>
            </w:pPr>
            <w:r w:rsidRPr="00326DA9">
              <w:rPr>
                <w:rFonts w:ascii="Times New Roman" w:hAnsi="Times New Roman" w:cs="Times New Roman"/>
              </w:rPr>
              <w:t xml:space="preserve">Describe how the SEA adjusts the annual count as </w:t>
            </w:r>
            <w:r>
              <w:rPr>
                <w:rFonts w:ascii="Times New Roman" w:hAnsi="Times New Roman" w:cs="Times New Roman"/>
              </w:rPr>
              <w:t>required</w:t>
            </w:r>
            <w:r w:rsidRPr="00326DA9">
              <w:rPr>
                <w:rFonts w:ascii="Times New Roman" w:hAnsi="Times New Roman" w:cs="Times New Roman"/>
              </w:rPr>
              <w:t xml:space="preserve"> in 34 CFR 200.91(b) prior to submitting the annual count to ED.</w:t>
            </w:r>
          </w:p>
          <w:p w14:paraId="5E985609" w14:textId="77777777" w:rsidR="00C31D88" w:rsidRDefault="00C31D88" w:rsidP="00CA3E04">
            <w:pPr>
              <w:widowControl w:val="0"/>
              <w:tabs>
                <w:tab w:val="left" w:pos="405"/>
              </w:tabs>
              <w:ind w:right="172"/>
              <w:rPr>
                <w:rFonts w:ascii="Times New Roman" w:hAnsi="Times New Roman" w:cs="Times New Roman"/>
              </w:rPr>
            </w:pPr>
          </w:p>
          <w:p w14:paraId="15299288" w14:textId="77777777" w:rsidR="00C31D88" w:rsidRPr="00401190" w:rsidRDefault="00C31D88" w:rsidP="00CA3E04">
            <w:pPr>
              <w:rPr>
                <w:rFonts w:ascii="Times New Roman" w:hAnsi="Times New Roman" w:cs="Times New Roman"/>
                <w:b/>
                <w:bCs/>
              </w:rPr>
            </w:pPr>
            <w:r w:rsidRPr="00401190">
              <w:rPr>
                <w:rFonts w:ascii="Times New Roman" w:hAnsi="Times New Roman" w:cs="Times New Roman"/>
                <w:b/>
                <w:bCs/>
              </w:rPr>
              <w:t>Suggested Documentation/Evidence:</w:t>
            </w:r>
          </w:p>
          <w:p w14:paraId="76E71729" w14:textId="77777777" w:rsidR="00C31D88" w:rsidRDefault="00C31D88" w:rsidP="00817C25">
            <w:pPr>
              <w:pStyle w:val="ListParagraph"/>
              <w:widowControl w:val="0"/>
              <w:numPr>
                <w:ilvl w:val="0"/>
                <w:numId w:val="30"/>
              </w:numPr>
              <w:tabs>
                <w:tab w:val="left" w:pos="405"/>
              </w:tabs>
              <w:ind w:right="172"/>
              <w:rPr>
                <w:rFonts w:ascii="Times New Roman" w:eastAsia="Times New Roman" w:hAnsi="Times New Roman" w:cs="Times New Roman"/>
              </w:rPr>
            </w:pPr>
            <w:r>
              <w:rPr>
                <w:rFonts w:ascii="Times New Roman" w:hAnsi="Times New Roman" w:cs="Times New Roman"/>
              </w:rPr>
              <w:t xml:space="preserve">Documentation of adjustment calculations conforming to regulatory requirements. </w:t>
            </w:r>
          </w:p>
        </w:tc>
        <w:tc>
          <w:tcPr>
            <w:tcW w:w="4797" w:type="dxa"/>
          </w:tcPr>
          <w:p w14:paraId="1A708319" w14:textId="77777777" w:rsidR="00C31D88" w:rsidRPr="00612E79" w:rsidRDefault="00C31D88" w:rsidP="00CA3E04">
            <w:pPr>
              <w:pStyle w:val="TableParagraph"/>
              <w:tabs>
                <w:tab w:val="left" w:pos="503"/>
                <w:tab w:val="left" w:pos="504"/>
              </w:tabs>
              <w:ind w:left="121" w:right="92"/>
            </w:pPr>
          </w:p>
        </w:tc>
        <w:tc>
          <w:tcPr>
            <w:tcW w:w="4797" w:type="dxa"/>
          </w:tcPr>
          <w:p w14:paraId="69620BA7" w14:textId="77777777" w:rsidR="00C31D88" w:rsidRDefault="00C31D88" w:rsidP="00CA3E04"/>
        </w:tc>
      </w:tr>
    </w:tbl>
    <w:p w14:paraId="71413616" w14:textId="77777777" w:rsidR="00C31D88" w:rsidRDefault="00C31D88" w:rsidP="00C31D88"/>
    <w:tbl>
      <w:tblPr>
        <w:tblStyle w:val="TableGrid"/>
        <w:tblW w:w="0" w:type="auto"/>
        <w:tblLook w:val="04A0" w:firstRow="1" w:lastRow="0" w:firstColumn="1" w:lastColumn="0" w:noHBand="0" w:noVBand="1"/>
      </w:tblPr>
      <w:tblGrid>
        <w:gridCol w:w="14390"/>
      </w:tblGrid>
      <w:tr w:rsidR="00EF02CB" w14:paraId="5D31E48F" w14:textId="77777777" w:rsidTr="00CA3E04">
        <w:tc>
          <w:tcPr>
            <w:tcW w:w="14390" w:type="dxa"/>
          </w:tcPr>
          <w:p w14:paraId="5C525273" w14:textId="123D5660" w:rsidR="00EF02CB" w:rsidRDefault="00EF02CB" w:rsidP="00EF02CB">
            <w:pPr>
              <w:rPr>
                <w:rFonts w:ascii="Times New Roman" w:hAnsi="Times New Roman" w:cs="Times New Roman"/>
                <w:b/>
                <w:bCs/>
              </w:rPr>
            </w:pPr>
            <w:r>
              <w:rPr>
                <w:rFonts w:ascii="Times New Roman" w:eastAsia="Times New Roman" w:hAnsi="Times New Roman" w:cs="Times New Roman"/>
                <w:b/>
              </w:rPr>
              <w:t>3.2</w:t>
            </w:r>
            <w:r w:rsidRPr="002670E5">
              <w:rPr>
                <w:rFonts w:ascii="Times New Roman" w:eastAsia="Times New Roman" w:hAnsi="Times New Roman" w:cs="Times New Roman"/>
                <w:b/>
              </w:rPr>
              <w:t>:</w:t>
            </w:r>
            <w:r>
              <w:rPr>
                <w:rFonts w:ascii="Times New Roman" w:eastAsia="Times New Roman" w:hAnsi="Times New Roman" w:cs="Times New Roman"/>
                <w:b/>
              </w:rPr>
              <w:t xml:space="preserve"> Annual Count</w:t>
            </w:r>
            <w:r w:rsidR="00DF688B">
              <w:rPr>
                <w:rFonts w:ascii="Times New Roman" w:eastAsia="Times New Roman" w:hAnsi="Times New Roman" w:cs="Times New Roman"/>
                <w:b/>
              </w:rPr>
              <w:t xml:space="preserve"> of Students in Locally Operated </w:t>
            </w:r>
            <w:r w:rsidR="000716B6">
              <w:rPr>
                <w:rFonts w:ascii="Times New Roman" w:eastAsia="Times New Roman" w:hAnsi="Times New Roman" w:cs="Times New Roman"/>
                <w:b/>
              </w:rPr>
              <w:t>Facilities</w:t>
            </w:r>
            <w:r>
              <w:rPr>
                <w:rFonts w:ascii="Times New Roman" w:eastAsia="Times New Roman" w:hAnsi="Times New Roman" w:cs="Times New Roman"/>
                <w:b/>
              </w:rPr>
              <w:t xml:space="preserve">: ESEA </w:t>
            </w:r>
            <w:r w:rsidRPr="008D702F">
              <w:rPr>
                <w:rFonts w:ascii="Times New Roman" w:hAnsi="Times New Roman" w:cs="Times New Roman"/>
                <w:b/>
                <w:bCs/>
              </w:rPr>
              <w:t>§§</w:t>
            </w:r>
            <w:r>
              <w:rPr>
                <w:rFonts w:ascii="Times New Roman" w:hAnsi="Times New Roman" w:cs="Times New Roman"/>
                <w:b/>
                <w:bCs/>
              </w:rPr>
              <w:t xml:space="preserve"> </w:t>
            </w:r>
            <w:r w:rsidRPr="008D702F">
              <w:rPr>
                <w:rFonts w:ascii="Times New Roman" w:hAnsi="Times New Roman" w:cs="Times New Roman"/>
                <w:b/>
                <w:bCs/>
              </w:rPr>
              <w:t>1124(c)</w:t>
            </w:r>
            <w:r>
              <w:rPr>
                <w:rFonts w:ascii="Times New Roman" w:hAnsi="Times New Roman" w:cs="Times New Roman"/>
                <w:b/>
                <w:bCs/>
              </w:rPr>
              <w:t xml:space="preserve">(1)(B) and </w:t>
            </w:r>
            <w:r w:rsidRPr="008D702F">
              <w:rPr>
                <w:rFonts w:ascii="Times New Roman" w:hAnsi="Times New Roman" w:cs="Times New Roman"/>
                <w:b/>
                <w:bCs/>
              </w:rPr>
              <w:t>(4)(B)</w:t>
            </w:r>
            <w:r>
              <w:rPr>
                <w:rFonts w:ascii="Times New Roman" w:hAnsi="Times New Roman" w:cs="Times New Roman"/>
                <w:b/>
                <w:bCs/>
              </w:rPr>
              <w:t xml:space="preserve">, 1402(b), and 1432(1), (3) and (4) </w:t>
            </w:r>
            <w:r>
              <w:rPr>
                <w:rFonts w:ascii="Times New Roman" w:eastAsia="Times New Roman" w:hAnsi="Times New Roman" w:cs="Times New Roman"/>
                <w:bCs/>
              </w:rPr>
              <w:t>The SEA ensures that the annual count of students in programs operated by locally operated facilities is conducted in accordance with Federal requirements.</w:t>
            </w:r>
          </w:p>
        </w:tc>
      </w:tr>
    </w:tbl>
    <w:p w14:paraId="5E1A3989" w14:textId="77777777" w:rsidR="00EF02CB" w:rsidRPr="00C37D4B" w:rsidRDefault="00EF02CB" w:rsidP="00EF02CB">
      <w:pPr>
        <w:spacing w:after="0" w:line="240" w:lineRule="auto"/>
        <w:rPr>
          <w:rFonts w:ascii="Times New Roman" w:hAnsi="Times New Roman" w:cs="Times New Roman"/>
          <w:b/>
          <w:bCs/>
          <w:sz w:val="2"/>
          <w:szCs w:val="2"/>
        </w:rPr>
      </w:pPr>
    </w:p>
    <w:tbl>
      <w:tblPr>
        <w:tblStyle w:val="TableGrid"/>
        <w:tblpPr w:leftFromText="180" w:rightFromText="180" w:vertAnchor="text" w:horzAnchor="margin" w:tblpY="376"/>
        <w:tblW w:w="14432" w:type="dxa"/>
        <w:tblCellMar>
          <w:top w:w="58" w:type="dxa"/>
          <w:bottom w:w="58" w:type="dxa"/>
        </w:tblCellMar>
        <w:tblLook w:val="04A0" w:firstRow="1" w:lastRow="0" w:firstColumn="1" w:lastColumn="0" w:noHBand="0" w:noVBand="1"/>
      </w:tblPr>
      <w:tblGrid>
        <w:gridCol w:w="4716"/>
        <w:gridCol w:w="4909"/>
        <w:gridCol w:w="4807"/>
      </w:tblGrid>
      <w:tr w:rsidR="00EF02CB" w14:paraId="0A81421B" w14:textId="77777777" w:rsidTr="00CA3E04">
        <w:trPr>
          <w:trHeight w:val="256"/>
        </w:trPr>
        <w:tc>
          <w:tcPr>
            <w:tcW w:w="4716" w:type="dxa"/>
            <w:shd w:val="clear" w:color="auto" w:fill="D5DCE4" w:themeFill="text2" w:themeFillTint="33"/>
            <w:vAlign w:val="center"/>
          </w:tcPr>
          <w:p w14:paraId="2F1E12B7" w14:textId="77777777" w:rsidR="00EF02CB" w:rsidRPr="003E5907" w:rsidRDefault="00EF02CB" w:rsidP="00EF02CB">
            <w:pPr>
              <w:jc w:val="center"/>
              <w:rPr>
                <w:rFonts w:ascii="Times New Roman" w:hAnsi="Times New Roman" w:cs="Times New Roman"/>
                <w:b/>
                <w:bCs/>
                <w:i/>
                <w:iCs/>
              </w:rPr>
            </w:pPr>
            <w:r w:rsidRPr="003E5907">
              <w:rPr>
                <w:rFonts w:ascii="Times New Roman" w:hAnsi="Times New Roman" w:cs="Times New Roman"/>
                <w:b/>
                <w:bCs/>
                <w:i/>
                <w:iCs/>
              </w:rPr>
              <w:t>Requirement</w:t>
            </w:r>
            <w:r>
              <w:rPr>
                <w:rFonts w:ascii="Times New Roman" w:hAnsi="Times New Roman" w:cs="Times New Roman"/>
                <w:b/>
                <w:bCs/>
                <w:i/>
                <w:iCs/>
              </w:rPr>
              <w:t xml:space="preserve"> and Information Requested</w:t>
            </w:r>
          </w:p>
        </w:tc>
        <w:tc>
          <w:tcPr>
            <w:tcW w:w="4909" w:type="dxa"/>
            <w:shd w:val="clear" w:color="auto" w:fill="D5DCE4" w:themeFill="text2" w:themeFillTint="33"/>
            <w:vAlign w:val="center"/>
          </w:tcPr>
          <w:p w14:paraId="2FC0B712" w14:textId="77777777" w:rsidR="00EF02CB" w:rsidRPr="003E5907" w:rsidRDefault="00EF02CB" w:rsidP="00EF02CB">
            <w:pPr>
              <w:jc w:val="center"/>
              <w:rPr>
                <w:rFonts w:ascii="Times New Roman" w:hAnsi="Times New Roman" w:cs="Times New Roman"/>
                <w:b/>
                <w:bCs/>
                <w:i/>
                <w:iCs/>
              </w:rPr>
            </w:pPr>
            <w:r>
              <w:rPr>
                <w:rFonts w:ascii="Times New Roman" w:hAnsi="Times New Roman" w:cs="Times New Roman"/>
                <w:b/>
                <w:bCs/>
                <w:i/>
                <w:iCs/>
              </w:rPr>
              <w:t>SEA response</w:t>
            </w:r>
          </w:p>
        </w:tc>
        <w:tc>
          <w:tcPr>
            <w:tcW w:w="4807" w:type="dxa"/>
            <w:shd w:val="clear" w:color="auto" w:fill="D5DCE4" w:themeFill="text2" w:themeFillTint="33"/>
            <w:vAlign w:val="center"/>
          </w:tcPr>
          <w:p w14:paraId="0F3BF70C" w14:textId="77777777" w:rsidR="00EF02CB" w:rsidRPr="003E5907" w:rsidRDefault="00EF02CB" w:rsidP="00EF02CB">
            <w:pPr>
              <w:jc w:val="center"/>
              <w:rPr>
                <w:rFonts w:ascii="Times New Roman" w:hAnsi="Times New Roman" w:cs="Times New Roman"/>
                <w:b/>
                <w:bCs/>
                <w:i/>
                <w:iCs/>
              </w:rPr>
            </w:pPr>
            <w:r w:rsidRPr="003E4023">
              <w:rPr>
                <w:rFonts w:ascii="Times New Roman" w:hAnsi="Times New Roman" w:cs="Times New Roman"/>
                <w:b/>
                <w:i/>
                <w:iCs/>
                <w:spacing w:val="-1"/>
              </w:rPr>
              <w:t>Submitted Documentation File Name[s]</w:t>
            </w:r>
          </w:p>
        </w:tc>
      </w:tr>
      <w:tr w:rsidR="00EF02CB" w14:paraId="2C8E677A" w14:textId="77777777" w:rsidTr="00CA3E04">
        <w:trPr>
          <w:trHeight w:val="742"/>
        </w:trPr>
        <w:tc>
          <w:tcPr>
            <w:tcW w:w="4716" w:type="dxa"/>
            <w:shd w:val="clear" w:color="auto" w:fill="auto"/>
          </w:tcPr>
          <w:p w14:paraId="1BD1C8DF" w14:textId="77777777" w:rsidR="00EF02CB" w:rsidRPr="00BF0023" w:rsidRDefault="00EF02CB" w:rsidP="00817C25">
            <w:pPr>
              <w:pStyle w:val="ListParagraph"/>
              <w:numPr>
                <w:ilvl w:val="0"/>
                <w:numId w:val="36"/>
              </w:numPr>
              <w:rPr>
                <w:rFonts w:ascii="Times New Roman" w:hAnsi="Times New Roman" w:cs="Times New Roman"/>
              </w:rPr>
            </w:pPr>
            <w:r w:rsidRPr="00BF0023">
              <w:rPr>
                <w:rFonts w:ascii="Times New Roman" w:hAnsi="Times New Roman" w:cs="Times New Roman"/>
              </w:rPr>
              <w:t xml:space="preserve">Describe how the SEA ensures that local institutions for neglected or for delinquent children included in the annual count meets the definition of an institution for neglected children, an institution for delinquent children, or an adult correctional institution as provided in </w:t>
            </w:r>
            <w:r w:rsidRPr="00BF0023">
              <w:rPr>
                <w:rFonts w:ascii="Times New Roman" w:hAnsi="Times New Roman" w:cs="Times New Roman"/>
                <w:b/>
                <w:bCs/>
              </w:rPr>
              <w:t>§</w:t>
            </w:r>
            <w:r w:rsidRPr="00BF0023">
              <w:rPr>
                <w:rFonts w:ascii="Times New Roman" w:hAnsi="Times New Roman" w:cs="Times New Roman"/>
              </w:rPr>
              <w:t>1432(1) and (4).</w:t>
            </w:r>
          </w:p>
          <w:p w14:paraId="5A13DC4A" w14:textId="77777777" w:rsidR="00EF02CB" w:rsidRDefault="00EF02CB" w:rsidP="00CA3E04">
            <w:pPr>
              <w:rPr>
                <w:rFonts w:ascii="Times New Roman" w:hAnsi="Times New Roman" w:cs="Times New Roman"/>
              </w:rPr>
            </w:pPr>
          </w:p>
          <w:p w14:paraId="46F6F573" w14:textId="77777777" w:rsidR="00EF02CB" w:rsidRPr="005A5E92" w:rsidRDefault="00EF02CB" w:rsidP="00CA3E04">
            <w:pPr>
              <w:rPr>
                <w:rFonts w:ascii="Times New Roman" w:hAnsi="Times New Roman" w:cs="Times New Roman"/>
                <w:b/>
                <w:bCs/>
              </w:rPr>
            </w:pPr>
            <w:r>
              <w:rPr>
                <w:rFonts w:ascii="Times New Roman" w:hAnsi="Times New Roman" w:cs="Times New Roman"/>
                <w:b/>
                <w:bCs/>
              </w:rPr>
              <w:t xml:space="preserve">Suggested Documentation/Evidence: </w:t>
            </w:r>
          </w:p>
          <w:p w14:paraId="0B330C34" w14:textId="77777777" w:rsidR="00EF02CB" w:rsidRDefault="00EF02CB" w:rsidP="00817C25">
            <w:pPr>
              <w:pStyle w:val="ListParagraph"/>
              <w:numPr>
                <w:ilvl w:val="0"/>
                <w:numId w:val="35"/>
              </w:numPr>
              <w:rPr>
                <w:rFonts w:ascii="Times New Roman" w:hAnsi="Times New Roman" w:cs="Times New Roman"/>
              </w:rPr>
            </w:pPr>
            <w:r>
              <w:rPr>
                <w:rFonts w:ascii="Times New Roman" w:hAnsi="Times New Roman" w:cs="Times New Roman"/>
              </w:rPr>
              <w:t>Evidence, such as institution charter, that show that facilities meet required definitions.</w:t>
            </w:r>
          </w:p>
          <w:p w14:paraId="4067EF0C" w14:textId="77777777" w:rsidR="00EF02CB" w:rsidRPr="00BF0023" w:rsidRDefault="00EF02CB" w:rsidP="00817C25">
            <w:pPr>
              <w:pStyle w:val="ListParagraph"/>
              <w:numPr>
                <w:ilvl w:val="0"/>
                <w:numId w:val="35"/>
              </w:numPr>
              <w:rPr>
                <w:rFonts w:ascii="Times New Roman" w:hAnsi="Times New Roman" w:cs="Times New Roman"/>
              </w:rPr>
            </w:pPr>
            <w:r>
              <w:rPr>
                <w:rFonts w:ascii="Times New Roman" w:hAnsi="Times New Roman" w:cs="Times New Roman"/>
              </w:rPr>
              <w:t>Processes for periodic review of facilities, including new facilities, to ensure that all potentially eligible facilities are included in the count.</w:t>
            </w:r>
          </w:p>
        </w:tc>
        <w:tc>
          <w:tcPr>
            <w:tcW w:w="4909" w:type="dxa"/>
            <w:shd w:val="clear" w:color="auto" w:fill="auto"/>
          </w:tcPr>
          <w:p w14:paraId="6E4A7620" w14:textId="77777777" w:rsidR="00EF02CB" w:rsidRPr="00B76072" w:rsidRDefault="00EF02CB" w:rsidP="00CA3E04">
            <w:pPr>
              <w:pBdr>
                <w:top w:val="nil"/>
                <w:left w:val="nil"/>
                <w:bottom w:val="nil"/>
                <w:right w:val="nil"/>
                <w:between w:val="nil"/>
              </w:pBdr>
              <w:contextualSpacing/>
              <w:rPr>
                <w:rFonts w:ascii="Times New Roman" w:hAnsi="Times New Roman" w:cs="Times New Roman"/>
              </w:rPr>
            </w:pPr>
          </w:p>
        </w:tc>
        <w:tc>
          <w:tcPr>
            <w:tcW w:w="4807" w:type="dxa"/>
          </w:tcPr>
          <w:p w14:paraId="39A29081" w14:textId="77777777" w:rsidR="00EF02CB" w:rsidRPr="00ED477A" w:rsidRDefault="00EF02CB" w:rsidP="00CA3E04">
            <w:pPr>
              <w:jc w:val="center"/>
              <w:rPr>
                <w:rFonts w:ascii="Times New Roman" w:hAnsi="Times New Roman" w:cs="Times New Roman"/>
              </w:rPr>
            </w:pPr>
          </w:p>
        </w:tc>
      </w:tr>
      <w:tr w:rsidR="00EF02CB" w14:paraId="1DB1F20B" w14:textId="77777777" w:rsidTr="00CA3E04">
        <w:trPr>
          <w:trHeight w:val="8932"/>
        </w:trPr>
        <w:tc>
          <w:tcPr>
            <w:tcW w:w="4716" w:type="dxa"/>
            <w:shd w:val="clear" w:color="auto" w:fill="auto"/>
          </w:tcPr>
          <w:p w14:paraId="6E247927" w14:textId="77777777" w:rsidR="00EF02CB" w:rsidRPr="00644216" w:rsidRDefault="00EF02CB" w:rsidP="00817C25">
            <w:pPr>
              <w:pStyle w:val="ListParagraph"/>
              <w:widowControl w:val="0"/>
              <w:numPr>
                <w:ilvl w:val="0"/>
                <w:numId w:val="37"/>
              </w:numPr>
              <w:tabs>
                <w:tab w:val="left" w:pos="405"/>
              </w:tabs>
              <w:ind w:right="172"/>
              <w:rPr>
                <w:rFonts w:ascii="Times New Roman" w:hAnsi="Times New Roman" w:cs="Times New Roman"/>
              </w:rPr>
            </w:pPr>
            <w:r w:rsidRPr="00644216">
              <w:rPr>
                <w:rFonts w:ascii="Times New Roman" w:eastAsia="Times New Roman" w:hAnsi="Times New Roman" w:cs="Times New Roman"/>
              </w:rPr>
              <w:lastRenderedPageBreak/>
              <w:t xml:space="preserve">Describe how the SEA ensures that the annual </w:t>
            </w:r>
            <w:r w:rsidRPr="00644216">
              <w:rPr>
                <w:rFonts w:ascii="Times New Roman" w:hAnsi="Times New Roman" w:cs="Times New Roman"/>
              </w:rPr>
              <w:t xml:space="preserve">count of children and youth </w:t>
            </w:r>
            <w:r>
              <w:rPr>
                <w:rFonts w:ascii="Times New Roman" w:hAnsi="Times New Roman" w:cs="Times New Roman"/>
              </w:rPr>
              <w:t xml:space="preserve">in locally operated facilities for neglected or delinquent children and youth conforms </w:t>
            </w:r>
            <w:r w:rsidRPr="00644216">
              <w:rPr>
                <w:rFonts w:ascii="Times New Roman" w:hAnsi="Times New Roman" w:cs="Times New Roman"/>
              </w:rPr>
              <w:t>to statutory</w:t>
            </w:r>
            <w:r>
              <w:rPr>
                <w:rFonts w:ascii="Times New Roman" w:hAnsi="Times New Roman" w:cs="Times New Roman"/>
              </w:rPr>
              <w:t xml:space="preserve"> requirements for which students in eligible facilities may be included</w:t>
            </w:r>
            <w:r w:rsidRPr="00644216">
              <w:rPr>
                <w:rFonts w:ascii="Times New Roman" w:hAnsi="Times New Roman" w:cs="Times New Roman"/>
              </w:rPr>
              <w:t xml:space="preserve"> and is accurate.</w:t>
            </w:r>
          </w:p>
          <w:p w14:paraId="0848B21A" w14:textId="77777777" w:rsidR="00EF02CB" w:rsidRDefault="00EF02CB" w:rsidP="00CA3E04">
            <w:pPr>
              <w:widowControl w:val="0"/>
              <w:tabs>
                <w:tab w:val="left" w:pos="405"/>
              </w:tabs>
              <w:ind w:right="172"/>
            </w:pPr>
          </w:p>
          <w:p w14:paraId="67E53655" w14:textId="77777777" w:rsidR="00EF02CB" w:rsidRPr="00401190" w:rsidRDefault="00EF02CB" w:rsidP="00CA3E04">
            <w:pPr>
              <w:rPr>
                <w:rFonts w:ascii="Times New Roman" w:hAnsi="Times New Roman" w:cs="Times New Roman"/>
                <w:b/>
                <w:bCs/>
              </w:rPr>
            </w:pPr>
            <w:r w:rsidRPr="00401190">
              <w:rPr>
                <w:rFonts w:ascii="Times New Roman" w:hAnsi="Times New Roman" w:cs="Times New Roman"/>
                <w:b/>
                <w:bCs/>
              </w:rPr>
              <w:t>Suggested Documentation/Evidence:</w:t>
            </w:r>
          </w:p>
          <w:p w14:paraId="5F623F22" w14:textId="77777777" w:rsidR="00EF02CB" w:rsidRDefault="00EF02CB" w:rsidP="00817C25">
            <w:pPr>
              <w:pStyle w:val="ListParagraph"/>
              <w:widowControl w:val="0"/>
              <w:numPr>
                <w:ilvl w:val="0"/>
                <w:numId w:val="28"/>
              </w:numPr>
              <w:tabs>
                <w:tab w:val="left" w:pos="405"/>
              </w:tabs>
              <w:ind w:right="172"/>
              <w:rPr>
                <w:rFonts w:ascii="Times New Roman" w:hAnsi="Times New Roman" w:cs="Times New Roman"/>
              </w:rPr>
            </w:pPr>
            <w:r w:rsidRPr="0066303B">
              <w:rPr>
                <w:rFonts w:ascii="Times New Roman" w:hAnsi="Times New Roman" w:cs="Times New Roman"/>
              </w:rPr>
              <w:t xml:space="preserve">Evidence </w:t>
            </w:r>
            <w:r>
              <w:rPr>
                <w:rFonts w:ascii="Times New Roman" w:hAnsi="Times New Roman" w:cs="Times New Roman"/>
              </w:rPr>
              <w:t xml:space="preserve">showing how the SEA verifies </w:t>
            </w:r>
            <w:r w:rsidRPr="0066303B">
              <w:rPr>
                <w:rFonts w:ascii="Times New Roman" w:hAnsi="Times New Roman" w:cs="Times New Roman"/>
              </w:rPr>
              <w:t xml:space="preserve">that </w:t>
            </w:r>
            <w:r>
              <w:rPr>
                <w:rFonts w:ascii="Times New Roman" w:hAnsi="Times New Roman" w:cs="Times New Roman"/>
              </w:rPr>
              <w:t xml:space="preserve">only </w:t>
            </w:r>
            <w:r w:rsidRPr="0066303B">
              <w:rPr>
                <w:rFonts w:ascii="Times New Roman" w:hAnsi="Times New Roman" w:cs="Times New Roman"/>
              </w:rPr>
              <w:t xml:space="preserve">students </w:t>
            </w:r>
            <w:r>
              <w:rPr>
                <w:rFonts w:ascii="Times New Roman" w:hAnsi="Times New Roman" w:cs="Times New Roman"/>
              </w:rPr>
              <w:t xml:space="preserve">ages 5 through 17 (inclusive) at the time of the count are </w:t>
            </w:r>
            <w:r w:rsidRPr="0066303B">
              <w:rPr>
                <w:rFonts w:ascii="Times New Roman" w:hAnsi="Times New Roman" w:cs="Times New Roman"/>
              </w:rPr>
              <w:t>included in the count.</w:t>
            </w:r>
          </w:p>
          <w:p w14:paraId="571CD68A" w14:textId="77777777" w:rsidR="00EF02CB" w:rsidRDefault="00EF02CB" w:rsidP="00817C25">
            <w:pPr>
              <w:pStyle w:val="ListParagraph"/>
              <w:widowControl w:val="0"/>
              <w:numPr>
                <w:ilvl w:val="0"/>
                <w:numId w:val="28"/>
              </w:numPr>
              <w:tabs>
                <w:tab w:val="left" w:pos="405"/>
              </w:tabs>
              <w:ind w:right="172"/>
              <w:rPr>
                <w:rFonts w:ascii="Times New Roman" w:hAnsi="Times New Roman" w:cs="Times New Roman"/>
              </w:rPr>
            </w:pPr>
            <w:r>
              <w:rPr>
                <w:rFonts w:ascii="Times New Roman" w:hAnsi="Times New Roman" w:cs="Times New Roman"/>
              </w:rPr>
              <w:t xml:space="preserve">Documentation showing how the SEA verifies count accuracy when counts for an institution differ markedly from counts in prior years. </w:t>
            </w:r>
          </w:p>
          <w:p w14:paraId="085F4826" w14:textId="77777777" w:rsidR="00EF02CB" w:rsidRDefault="00EF02CB" w:rsidP="00817C25">
            <w:pPr>
              <w:pStyle w:val="ListParagraph"/>
              <w:widowControl w:val="0"/>
              <w:numPr>
                <w:ilvl w:val="0"/>
                <w:numId w:val="28"/>
              </w:numPr>
              <w:tabs>
                <w:tab w:val="left" w:pos="405"/>
              </w:tabs>
              <w:ind w:right="172"/>
              <w:rPr>
                <w:rFonts w:ascii="Times New Roman" w:hAnsi="Times New Roman" w:cs="Times New Roman"/>
              </w:rPr>
            </w:pPr>
            <w:r>
              <w:rPr>
                <w:rFonts w:ascii="Times New Roman" w:hAnsi="Times New Roman" w:cs="Times New Roman"/>
              </w:rPr>
              <w:t>Audits of annual counts.</w:t>
            </w:r>
          </w:p>
          <w:p w14:paraId="4A5F8F61" w14:textId="77777777" w:rsidR="00EF02CB" w:rsidRDefault="00EF02CB" w:rsidP="00817C25">
            <w:pPr>
              <w:pStyle w:val="ListParagraph"/>
              <w:widowControl w:val="0"/>
              <w:numPr>
                <w:ilvl w:val="0"/>
                <w:numId w:val="28"/>
              </w:numPr>
              <w:tabs>
                <w:tab w:val="left" w:pos="405"/>
              </w:tabs>
              <w:ind w:right="172"/>
              <w:rPr>
                <w:rFonts w:ascii="Times New Roman" w:hAnsi="Times New Roman" w:cs="Times New Roman"/>
              </w:rPr>
            </w:pPr>
            <w:r>
              <w:rPr>
                <w:rFonts w:ascii="Times New Roman" w:hAnsi="Times New Roman" w:cs="Times New Roman"/>
              </w:rPr>
              <w:t xml:space="preserve">Technical assistance or guidance materials provided to LEAs about the annual count. </w:t>
            </w:r>
          </w:p>
          <w:p w14:paraId="4F0C5135" w14:textId="77777777" w:rsidR="00EF02CB" w:rsidRPr="00BF0023" w:rsidRDefault="00EF02CB" w:rsidP="00817C25">
            <w:pPr>
              <w:pStyle w:val="ListParagraph"/>
              <w:numPr>
                <w:ilvl w:val="0"/>
                <w:numId w:val="28"/>
              </w:numPr>
              <w:rPr>
                <w:rFonts w:ascii="Times New Roman" w:hAnsi="Times New Roman" w:cs="Times New Roman"/>
              </w:rPr>
            </w:pPr>
            <w:r>
              <w:rPr>
                <w:rFonts w:ascii="Times New Roman" w:hAnsi="Times New Roman" w:cs="Times New Roman"/>
              </w:rPr>
              <w:t>Processes to verify</w:t>
            </w:r>
            <w:r w:rsidRPr="00BF0023">
              <w:rPr>
                <w:rFonts w:ascii="Times New Roman" w:hAnsi="Times New Roman" w:cs="Times New Roman"/>
              </w:rPr>
              <w:t xml:space="preserve"> that counts include only students who </w:t>
            </w:r>
            <w:r w:rsidRPr="00BF0023">
              <w:rPr>
                <w:rFonts w:ascii="Times New Roman" w:hAnsi="Times New Roman" w:cs="Times New Roman"/>
                <w:szCs w:val="24"/>
              </w:rPr>
              <w:t>live</w:t>
            </w:r>
            <w:r>
              <w:rPr>
                <w:rFonts w:ascii="Times New Roman" w:hAnsi="Times New Roman" w:cs="Times New Roman"/>
                <w:szCs w:val="24"/>
              </w:rPr>
              <w:t>d</w:t>
            </w:r>
            <w:r w:rsidRPr="00BF0023">
              <w:rPr>
                <w:rFonts w:ascii="Times New Roman" w:hAnsi="Times New Roman" w:cs="Times New Roman"/>
                <w:szCs w:val="24"/>
              </w:rPr>
              <w:t xml:space="preserve"> in an eligible institution for at least one day during a 30 consecutive day period, at least one day of which falls within the month of October</w:t>
            </w:r>
            <w:r>
              <w:rPr>
                <w:rFonts w:ascii="Times New Roman" w:hAnsi="Times New Roman" w:cs="Times New Roman"/>
                <w:szCs w:val="24"/>
              </w:rPr>
              <w:t>.</w:t>
            </w:r>
          </w:p>
          <w:p w14:paraId="26943758" w14:textId="77777777" w:rsidR="00EF02CB" w:rsidRPr="00BF0023" w:rsidRDefault="00EF02CB" w:rsidP="00817C25">
            <w:pPr>
              <w:pStyle w:val="ListParagraph"/>
              <w:numPr>
                <w:ilvl w:val="0"/>
                <w:numId w:val="28"/>
              </w:numPr>
              <w:rPr>
                <w:rFonts w:ascii="Times New Roman" w:hAnsi="Times New Roman" w:cs="Times New Roman"/>
              </w:rPr>
            </w:pPr>
            <w:r>
              <w:rPr>
                <w:rFonts w:ascii="Times New Roman" w:hAnsi="Times New Roman" w:cs="Times New Roman"/>
                <w:szCs w:val="24"/>
              </w:rPr>
              <w:t>State processes for ensuring that facilities included in the annual count of students in locally-operated facilities for neglected or delinquent children and youth are not also included in the count of children in foster homes the State submits to the U.DS. Department of Health and Human Services in the Annual Report on Children in Foster Homes (Form ACF-4125).</w:t>
            </w:r>
          </w:p>
        </w:tc>
        <w:tc>
          <w:tcPr>
            <w:tcW w:w="4909" w:type="dxa"/>
            <w:shd w:val="clear" w:color="auto" w:fill="auto"/>
          </w:tcPr>
          <w:p w14:paraId="1F1C03B0" w14:textId="77777777" w:rsidR="00EF02CB" w:rsidRDefault="00EF02CB" w:rsidP="00CA3E04">
            <w:pPr>
              <w:pBdr>
                <w:top w:val="nil"/>
                <w:left w:val="nil"/>
                <w:bottom w:val="nil"/>
                <w:right w:val="nil"/>
                <w:between w:val="nil"/>
              </w:pBdr>
              <w:contextualSpacing/>
              <w:rPr>
                <w:rFonts w:ascii="Times New Roman" w:hAnsi="Times New Roman" w:cs="Times New Roman"/>
              </w:rPr>
            </w:pPr>
          </w:p>
        </w:tc>
        <w:tc>
          <w:tcPr>
            <w:tcW w:w="4807" w:type="dxa"/>
          </w:tcPr>
          <w:p w14:paraId="10C62CD0" w14:textId="77777777" w:rsidR="00EF02CB" w:rsidRPr="00ED477A" w:rsidRDefault="00EF02CB" w:rsidP="00CA3E04">
            <w:pPr>
              <w:jc w:val="center"/>
              <w:rPr>
                <w:rFonts w:ascii="Times New Roman" w:hAnsi="Times New Roman" w:cs="Times New Roman"/>
              </w:rPr>
            </w:pPr>
          </w:p>
        </w:tc>
      </w:tr>
    </w:tbl>
    <w:p w14:paraId="1F28C98F" w14:textId="77777777" w:rsidR="00EF02CB" w:rsidRDefault="00EF02CB" w:rsidP="00EF02CB"/>
    <w:tbl>
      <w:tblPr>
        <w:tblStyle w:val="TableGrid"/>
        <w:tblW w:w="0" w:type="auto"/>
        <w:tblLook w:val="04A0" w:firstRow="1" w:lastRow="0" w:firstColumn="1" w:lastColumn="0" w:noHBand="0" w:noVBand="1"/>
      </w:tblPr>
      <w:tblGrid>
        <w:gridCol w:w="14390"/>
      </w:tblGrid>
      <w:tr w:rsidR="00EF02CB" w14:paraId="16DBBB56" w14:textId="77777777" w:rsidTr="00CA3E04">
        <w:tc>
          <w:tcPr>
            <w:tcW w:w="14390" w:type="dxa"/>
          </w:tcPr>
          <w:p w14:paraId="7AC947FD" w14:textId="5DBB58B7" w:rsidR="00EF02CB" w:rsidRPr="007061DF" w:rsidRDefault="00EF02CB" w:rsidP="00CA3E04">
            <w:pPr>
              <w:rPr>
                <w:bCs/>
              </w:rPr>
            </w:pPr>
            <w:r>
              <w:rPr>
                <w:rFonts w:ascii="Times New Roman" w:eastAsia="Times New Roman" w:hAnsi="Times New Roman" w:cs="Times New Roman"/>
                <w:b/>
              </w:rPr>
              <w:t>3</w:t>
            </w:r>
            <w:r w:rsidRPr="002670E5">
              <w:rPr>
                <w:rFonts w:ascii="Times New Roman" w:eastAsia="Times New Roman" w:hAnsi="Times New Roman" w:cs="Times New Roman"/>
                <w:b/>
              </w:rPr>
              <w:t>.</w:t>
            </w:r>
            <w:r>
              <w:rPr>
                <w:rFonts w:ascii="Times New Roman" w:eastAsia="Times New Roman" w:hAnsi="Times New Roman" w:cs="Times New Roman"/>
                <w:b/>
              </w:rPr>
              <w:t>3</w:t>
            </w:r>
            <w:r w:rsidRPr="002670E5">
              <w:rPr>
                <w:rFonts w:ascii="Times New Roman" w:eastAsia="Times New Roman" w:hAnsi="Times New Roman" w:cs="Times New Roman"/>
                <w:b/>
              </w:rPr>
              <w:t>:</w:t>
            </w:r>
            <w:r>
              <w:rPr>
                <w:rFonts w:ascii="Times New Roman" w:eastAsia="Times New Roman" w:hAnsi="Times New Roman" w:cs="Times New Roman"/>
                <w:b/>
              </w:rPr>
              <w:t xml:space="preserve"> Annual Count Data Quality</w:t>
            </w:r>
            <w:r>
              <w:rPr>
                <w:rFonts w:ascii="Times New Roman" w:eastAsia="Times New Roman" w:hAnsi="Times New Roman" w:cs="Times New Roman"/>
                <w:bCs/>
              </w:rPr>
              <w:t xml:space="preserve"> </w:t>
            </w:r>
          </w:p>
        </w:tc>
      </w:tr>
    </w:tbl>
    <w:p w14:paraId="06AE80A0" w14:textId="77777777" w:rsidR="00EF02CB" w:rsidRPr="0027363D" w:rsidRDefault="00EF02CB" w:rsidP="00EF02CB">
      <w:pPr>
        <w:spacing w:after="0"/>
        <w:rPr>
          <w:sz w:val="2"/>
          <w:szCs w:val="2"/>
        </w:rPr>
      </w:pPr>
    </w:p>
    <w:tbl>
      <w:tblPr>
        <w:tblStyle w:val="TableGrid"/>
        <w:tblW w:w="0" w:type="auto"/>
        <w:jc w:val="center"/>
        <w:tblLook w:val="04A0" w:firstRow="1" w:lastRow="0" w:firstColumn="1" w:lastColumn="0" w:noHBand="0" w:noVBand="1"/>
      </w:tblPr>
      <w:tblGrid>
        <w:gridCol w:w="4796"/>
        <w:gridCol w:w="4797"/>
        <w:gridCol w:w="4797"/>
      </w:tblGrid>
      <w:tr w:rsidR="00EF02CB" w14:paraId="5CE62CC5" w14:textId="77777777" w:rsidTr="00CA3E04">
        <w:trPr>
          <w:trHeight w:val="449"/>
          <w:jc w:val="center"/>
        </w:trPr>
        <w:tc>
          <w:tcPr>
            <w:tcW w:w="4796" w:type="dxa"/>
            <w:shd w:val="clear" w:color="auto" w:fill="D5DCE4" w:themeFill="text2" w:themeFillTint="33"/>
            <w:vAlign w:val="center"/>
          </w:tcPr>
          <w:p w14:paraId="6F893E4F" w14:textId="77777777" w:rsidR="00EF02CB" w:rsidRPr="003E5907" w:rsidRDefault="00EF02CB" w:rsidP="00CA3E04">
            <w:pPr>
              <w:jc w:val="center"/>
              <w:rPr>
                <w:rFonts w:ascii="Times New Roman" w:hAnsi="Times New Roman" w:cs="Times New Roman"/>
                <w:b/>
                <w:bCs/>
                <w:i/>
                <w:iCs/>
              </w:rPr>
            </w:pPr>
            <w:r w:rsidRPr="003E5907">
              <w:rPr>
                <w:rFonts w:ascii="Times New Roman" w:hAnsi="Times New Roman" w:cs="Times New Roman"/>
                <w:b/>
                <w:bCs/>
                <w:i/>
                <w:iCs/>
              </w:rPr>
              <w:t>Requirement</w:t>
            </w:r>
          </w:p>
        </w:tc>
        <w:tc>
          <w:tcPr>
            <w:tcW w:w="4797" w:type="dxa"/>
            <w:shd w:val="clear" w:color="auto" w:fill="D5DCE4" w:themeFill="text2" w:themeFillTint="33"/>
            <w:vAlign w:val="center"/>
          </w:tcPr>
          <w:p w14:paraId="7F2841C6" w14:textId="77777777" w:rsidR="00EF02CB" w:rsidRPr="003E5907" w:rsidRDefault="00EF02CB" w:rsidP="00CA3E04">
            <w:pPr>
              <w:jc w:val="center"/>
              <w:rPr>
                <w:rFonts w:ascii="Times New Roman" w:hAnsi="Times New Roman" w:cs="Times New Roman"/>
                <w:b/>
                <w:bCs/>
                <w:i/>
                <w:iCs/>
              </w:rPr>
            </w:pPr>
            <w:r>
              <w:rPr>
                <w:rFonts w:ascii="Times New Roman" w:hAnsi="Times New Roman" w:cs="Times New Roman"/>
                <w:b/>
                <w:bCs/>
                <w:i/>
                <w:iCs/>
              </w:rPr>
              <w:t>SEA response</w:t>
            </w:r>
          </w:p>
        </w:tc>
        <w:tc>
          <w:tcPr>
            <w:tcW w:w="4797" w:type="dxa"/>
            <w:shd w:val="clear" w:color="auto" w:fill="D5DCE4" w:themeFill="text2" w:themeFillTint="33"/>
            <w:vAlign w:val="center"/>
          </w:tcPr>
          <w:p w14:paraId="46704A7B" w14:textId="77777777" w:rsidR="00EF02CB" w:rsidRPr="003E5907" w:rsidRDefault="00EF02CB" w:rsidP="00CA3E04">
            <w:pPr>
              <w:jc w:val="center"/>
              <w:rPr>
                <w:rFonts w:ascii="Times New Roman" w:hAnsi="Times New Roman" w:cs="Times New Roman"/>
                <w:b/>
                <w:bCs/>
                <w:i/>
                <w:iCs/>
              </w:rPr>
            </w:pPr>
            <w:r w:rsidRPr="003E4023">
              <w:rPr>
                <w:rFonts w:ascii="Times New Roman" w:hAnsi="Times New Roman" w:cs="Times New Roman"/>
                <w:b/>
                <w:i/>
                <w:iCs/>
                <w:spacing w:val="-1"/>
              </w:rPr>
              <w:t>Submitted Documentation File Name[s]</w:t>
            </w:r>
          </w:p>
        </w:tc>
      </w:tr>
      <w:tr w:rsidR="00EF02CB" w:rsidRPr="000D7BE0" w14:paraId="797F948F" w14:textId="77777777" w:rsidTr="00CA3E04">
        <w:trPr>
          <w:trHeight w:val="449"/>
          <w:jc w:val="center"/>
        </w:trPr>
        <w:tc>
          <w:tcPr>
            <w:tcW w:w="4796" w:type="dxa"/>
            <w:shd w:val="clear" w:color="auto" w:fill="auto"/>
          </w:tcPr>
          <w:p w14:paraId="7208D00C" w14:textId="510ABD27" w:rsidR="00EF02CB" w:rsidRPr="00330549" w:rsidRDefault="00EF02CB" w:rsidP="00817C25">
            <w:pPr>
              <w:pStyle w:val="ListParagraph"/>
              <w:widowControl w:val="0"/>
              <w:numPr>
                <w:ilvl w:val="0"/>
                <w:numId w:val="53"/>
              </w:numPr>
              <w:ind w:right="172"/>
              <w:rPr>
                <w:rFonts w:ascii="Times New Roman" w:eastAsia="Times New Roman" w:hAnsi="Times New Roman" w:cs="Times New Roman"/>
              </w:rPr>
            </w:pPr>
            <w:r w:rsidRPr="00330549">
              <w:rPr>
                <w:rFonts w:ascii="Times New Roman" w:eastAsia="Times New Roman" w:hAnsi="Times New Roman" w:cs="Times New Roman"/>
              </w:rPr>
              <w:t xml:space="preserve">Describe the remediation process the SEA </w:t>
            </w:r>
            <w:r w:rsidRPr="00330549">
              <w:rPr>
                <w:rFonts w:ascii="Times New Roman" w:eastAsia="Times New Roman" w:hAnsi="Times New Roman" w:cs="Times New Roman"/>
              </w:rPr>
              <w:lastRenderedPageBreak/>
              <w:t xml:space="preserve">uses if it determines that annual count information submitted by an SA or </w:t>
            </w:r>
            <w:r w:rsidR="00105326">
              <w:rPr>
                <w:rFonts w:ascii="Times New Roman" w:eastAsia="Times New Roman" w:hAnsi="Times New Roman" w:cs="Times New Roman"/>
              </w:rPr>
              <w:t xml:space="preserve">by </w:t>
            </w:r>
            <w:r w:rsidRPr="00330549">
              <w:rPr>
                <w:rFonts w:ascii="Times New Roman" w:eastAsia="Times New Roman" w:hAnsi="Times New Roman" w:cs="Times New Roman"/>
              </w:rPr>
              <w:t xml:space="preserve">an LEA is inaccurate. </w:t>
            </w:r>
          </w:p>
          <w:p w14:paraId="57224149" w14:textId="77777777" w:rsidR="00EF02CB" w:rsidRDefault="00EF02CB" w:rsidP="00EF02CB">
            <w:pPr>
              <w:widowControl w:val="0"/>
              <w:tabs>
                <w:tab w:val="left" w:pos="405"/>
              </w:tabs>
              <w:ind w:right="172"/>
              <w:rPr>
                <w:rFonts w:ascii="Times New Roman" w:eastAsia="Times New Roman" w:hAnsi="Times New Roman" w:cs="Times New Roman"/>
              </w:rPr>
            </w:pPr>
          </w:p>
          <w:p w14:paraId="582F8122" w14:textId="77777777" w:rsidR="00EF02CB" w:rsidRPr="00401190" w:rsidRDefault="00EF02CB" w:rsidP="00EF02CB">
            <w:pPr>
              <w:rPr>
                <w:rFonts w:ascii="Times New Roman" w:hAnsi="Times New Roman" w:cs="Times New Roman"/>
                <w:b/>
                <w:bCs/>
              </w:rPr>
            </w:pPr>
            <w:r w:rsidRPr="00401190">
              <w:rPr>
                <w:rFonts w:ascii="Times New Roman" w:hAnsi="Times New Roman" w:cs="Times New Roman"/>
                <w:b/>
                <w:bCs/>
              </w:rPr>
              <w:t>Suggested Documentation/Evidence:</w:t>
            </w:r>
          </w:p>
          <w:p w14:paraId="16678B08" w14:textId="3179D99B" w:rsidR="00EF02CB" w:rsidRPr="000D7BE0" w:rsidRDefault="00EF02CB" w:rsidP="00817C25">
            <w:pPr>
              <w:pStyle w:val="ListParagraph"/>
              <w:numPr>
                <w:ilvl w:val="0"/>
                <w:numId w:val="28"/>
              </w:numPr>
              <w:rPr>
                <w:rFonts w:ascii="Times New Roman" w:hAnsi="Times New Roman" w:cs="Times New Roman"/>
              </w:rPr>
            </w:pPr>
            <w:r w:rsidRPr="00BE1E65">
              <w:rPr>
                <w:rFonts w:ascii="Times New Roman" w:hAnsi="Times New Roman" w:cs="Times New Roman"/>
                <w:spacing w:val="-1"/>
              </w:rPr>
              <w:t>Corrective action plans for correcting erroneous data.</w:t>
            </w:r>
          </w:p>
        </w:tc>
        <w:tc>
          <w:tcPr>
            <w:tcW w:w="4797" w:type="dxa"/>
            <w:shd w:val="clear" w:color="auto" w:fill="auto"/>
          </w:tcPr>
          <w:p w14:paraId="1D4D71E6" w14:textId="77777777" w:rsidR="00EF02CB" w:rsidRPr="000D7BE0" w:rsidRDefault="00EF02CB" w:rsidP="00CA3E04">
            <w:pPr>
              <w:rPr>
                <w:rFonts w:ascii="Times New Roman" w:hAnsi="Times New Roman" w:cs="Times New Roman"/>
              </w:rPr>
            </w:pPr>
          </w:p>
        </w:tc>
        <w:tc>
          <w:tcPr>
            <w:tcW w:w="4797" w:type="dxa"/>
            <w:shd w:val="clear" w:color="auto" w:fill="auto"/>
          </w:tcPr>
          <w:p w14:paraId="3F173CAD" w14:textId="77777777" w:rsidR="00EF02CB" w:rsidRPr="000D7BE0" w:rsidRDefault="00EF02CB" w:rsidP="00CA3E04">
            <w:pPr>
              <w:rPr>
                <w:rFonts w:ascii="Times New Roman" w:hAnsi="Times New Roman" w:cs="Times New Roman"/>
              </w:rPr>
            </w:pPr>
          </w:p>
        </w:tc>
      </w:tr>
    </w:tbl>
    <w:p w14:paraId="338B4E62" w14:textId="77777777" w:rsidR="00EF02CB" w:rsidRDefault="00EF02CB" w:rsidP="00EF02CB">
      <w:pPr>
        <w:rPr>
          <w:rFonts w:ascii="Times New Roman" w:hAnsi="Times New Roman" w:cs="Times New Roman"/>
          <w:b/>
          <w:bCs/>
        </w:rPr>
      </w:pPr>
    </w:p>
    <w:p w14:paraId="024AC6B8" w14:textId="77777777" w:rsidR="00EF02CB" w:rsidRPr="004679E0" w:rsidRDefault="00EF02CB" w:rsidP="00EF02CB">
      <w:pPr>
        <w:rPr>
          <w:rFonts w:ascii="Times New Roman" w:hAnsi="Times New Roman" w:cs="Times New Roman"/>
          <w:b/>
        </w:rPr>
      </w:pPr>
    </w:p>
    <w:p w14:paraId="6DC4E925" w14:textId="77777777" w:rsidR="00C31D88" w:rsidRDefault="00C31D88" w:rsidP="00C31D88">
      <w:r>
        <w:br w:type="page"/>
      </w:r>
    </w:p>
    <w:p w14:paraId="49C7964B" w14:textId="77777777" w:rsidR="007B5D69" w:rsidRPr="00B9514F" w:rsidRDefault="007B5D69" w:rsidP="00FD7D1F"/>
    <w:sectPr w:rsidR="007B5D69" w:rsidRPr="00B9514F" w:rsidSect="000909A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28FE" w14:textId="77777777" w:rsidR="00CA3E04" w:rsidRDefault="00CA3E04" w:rsidP="007E0E12">
      <w:pPr>
        <w:spacing w:after="0" w:line="240" w:lineRule="auto"/>
      </w:pPr>
      <w:r>
        <w:separator/>
      </w:r>
    </w:p>
  </w:endnote>
  <w:endnote w:type="continuationSeparator" w:id="0">
    <w:p w14:paraId="1085AE30" w14:textId="77777777" w:rsidR="00CA3E04" w:rsidRDefault="00CA3E04" w:rsidP="007E0E12">
      <w:pPr>
        <w:spacing w:after="0" w:line="240" w:lineRule="auto"/>
      </w:pPr>
      <w:r>
        <w:continuationSeparator/>
      </w:r>
    </w:p>
  </w:endnote>
  <w:endnote w:type="continuationNotice" w:id="1">
    <w:p w14:paraId="640339C7" w14:textId="77777777" w:rsidR="00CA3E04" w:rsidRDefault="00CA3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6353" w14:textId="77777777" w:rsidR="00CA3E04" w:rsidRDefault="00CA3E04" w:rsidP="007E0E12">
      <w:pPr>
        <w:spacing w:after="0" w:line="240" w:lineRule="auto"/>
      </w:pPr>
      <w:r>
        <w:separator/>
      </w:r>
    </w:p>
  </w:footnote>
  <w:footnote w:type="continuationSeparator" w:id="0">
    <w:p w14:paraId="01F47907" w14:textId="77777777" w:rsidR="00CA3E04" w:rsidRDefault="00CA3E04" w:rsidP="007E0E12">
      <w:pPr>
        <w:spacing w:after="0" w:line="240" w:lineRule="auto"/>
      </w:pPr>
      <w:r>
        <w:continuationSeparator/>
      </w:r>
    </w:p>
  </w:footnote>
  <w:footnote w:type="continuationNotice" w:id="1">
    <w:p w14:paraId="44648E8E" w14:textId="77777777" w:rsidR="00CA3E04" w:rsidRDefault="00CA3E04">
      <w:pPr>
        <w:spacing w:after="0" w:line="240" w:lineRule="auto"/>
      </w:pPr>
    </w:p>
  </w:footnote>
  <w:footnote w:id="2">
    <w:p w14:paraId="34A3EFE5" w14:textId="77777777" w:rsidR="007D5C6B" w:rsidRDefault="007D5C6B" w:rsidP="007D5C6B">
      <w:pPr>
        <w:pStyle w:val="FootnoteText"/>
      </w:pPr>
      <w:r>
        <w:rPr>
          <w:rStyle w:val="FootnoteReference"/>
        </w:rPr>
        <w:footnoteRef/>
      </w:r>
      <w:r>
        <w:t xml:space="preserve"> </w:t>
      </w:r>
      <w:r w:rsidRPr="00D56AFC">
        <w:rPr>
          <w:rFonts w:ascii="Times New Roman" w:hAnsi="Times New Roman" w:cs="Times New Roman"/>
        </w:rPr>
        <w:t>Several States operate programs only under Subpart 1; one State currently operates programs only under Subpart 2.</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53B"/>
    <w:multiLevelType w:val="hybridMultilevel"/>
    <w:tmpl w:val="22AC6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20A98"/>
    <w:multiLevelType w:val="hybridMultilevel"/>
    <w:tmpl w:val="539E4C98"/>
    <w:lvl w:ilvl="0" w:tplc="0409000F">
      <w:start w:val="1"/>
      <w:numFmt w:val="decimal"/>
      <w:lvlText w:val="%1."/>
      <w:lvlJc w:val="left"/>
      <w:pPr>
        <w:ind w:left="5310" w:hanging="360"/>
      </w:pPr>
      <w:rPr>
        <w:rFonts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2" w15:restartNumberingAfterBreak="0">
    <w:nsid w:val="08DE675D"/>
    <w:multiLevelType w:val="hybridMultilevel"/>
    <w:tmpl w:val="8F24F838"/>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33C40"/>
    <w:multiLevelType w:val="multilevel"/>
    <w:tmpl w:val="7F740390"/>
    <w:lvl w:ilvl="0">
      <w:start w:val="1"/>
      <w:numFmt w:val="bullet"/>
      <w:lvlText w:val=""/>
      <w:lvlJc w:val="left"/>
      <w:pPr>
        <w:ind w:left="591" w:hanging="360"/>
      </w:pPr>
      <w:rPr>
        <w:rFonts w:ascii="Symbol" w:hAnsi="Symbol" w:hint="default"/>
        <w:b w:val="0"/>
        <w:i w:val="0"/>
        <w:sz w:val="20"/>
      </w:rPr>
    </w:lvl>
    <w:lvl w:ilvl="1">
      <w:start w:val="1"/>
      <w:numFmt w:val="bullet"/>
      <w:lvlText w:val="o"/>
      <w:lvlJc w:val="left"/>
      <w:pPr>
        <w:ind w:left="1311" w:hanging="360"/>
      </w:pPr>
      <w:rPr>
        <w:rFonts w:ascii="Courier New" w:eastAsia="Courier New" w:hAnsi="Courier New" w:cs="Courier New"/>
      </w:rPr>
    </w:lvl>
    <w:lvl w:ilvl="2">
      <w:start w:val="1"/>
      <w:numFmt w:val="bullet"/>
      <w:lvlText w:val="▪"/>
      <w:lvlJc w:val="left"/>
      <w:pPr>
        <w:ind w:left="2031" w:hanging="360"/>
      </w:pPr>
      <w:rPr>
        <w:rFonts w:ascii="Noto Sans Symbols" w:eastAsia="Noto Sans Symbols" w:hAnsi="Noto Sans Symbols" w:cs="Noto Sans Symbols"/>
      </w:rPr>
    </w:lvl>
    <w:lvl w:ilvl="3">
      <w:start w:val="1"/>
      <w:numFmt w:val="bullet"/>
      <w:lvlText w:val="●"/>
      <w:lvlJc w:val="left"/>
      <w:pPr>
        <w:ind w:left="2751" w:hanging="360"/>
      </w:pPr>
      <w:rPr>
        <w:rFonts w:ascii="Noto Sans Symbols" w:eastAsia="Noto Sans Symbols" w:hAnsi="Noto Sans Symbols" w:cs="Noto Sans Symbols"/>
      </w:rPr>
    </w:lvl>
    <w:lvl w:ilvl="4">
      <w:start w:val="1"/>
      <w:numFmt w:val="bullet"/>
      <w:lvlText w:val="o"/>
      <w:lvlJc w:val="left"/>
      <w:pPr>
        <w:ind w:left="3471" w:hanging="360"/>
      </w:pPr>
      <w:rPr>
        <w:rFonts w:ascii="Courier New" w:eastAsia="Courier New" w:hAnsi="Courier New" w:cs="Courier New"/>
      </w:rPr>
    </w:lvl>
    <w:lvl w:ilvl="5">
      <w:start w:val="1"/>
      <w:numFmt w:val="bullet"/>
      <w:lvlText w:val="▪"/>
      <w:lvlJc w:val="left"/>
      <w:pPr>
        <w:ind w:left="4191" w:hanging="360"/>
      </w:pPr>
      <w:rPr>
        <w:rFonts w:ascii="Noto Sans Symbols" w:eastAsia="Noto Sans Symbols" w:hAnsi="Noto Sans Symbols" w:cs="Noto Sans Symbols"/>
      </w:rPr>
    </w:lvl>
    <w:lvl w:ilvl="6">
      <w:start w:val="1"/>
      <w:numFmt w:val="bullet"/>
      <w:lvlText w:val="●"/>
      <w:lvlJc w:val="left"/>
      <w:pPr>
        <w:ind w:left="4911" w:hanging="360"/>
      </w:pPr>
      <w:rPr>
        <w:rFonts w:ascii="Noto Sans Symbols" w:eastAsia="Noto Sans Symbols" w:hAnsi="Noto Sans Symbols" w:cs="Noto Sans Symbols"/>
      </w:rPr>
    </w:lvl>
    <w:lvl w:ilvl="7">
      <w:start w:val="1"/>
      <w:numFmt w:val="bullet"/>
      <w:lvlText w:val="o"/>
      <w:lvlJc w:val="left"/>
      <w:pPr>
        <w:ind w:left="5631" w:hanging="360"/>
      </w:pPr>
      <w:rPr>
        <w:rFonts w:ascii="Courier New" w:eastAsia="Courier New" w:hAnsi="Courier New" w:cs="Courier New"/>
      </w:rPr>
    </w:lvl>
    <w:lvl w:ilvl="8">
      <w:start w:val="1"/>
      <w:numFmt w:val="bullet"/>
      <w:lvlText w:val="▪"/>
      <w:lvlJc w:val="left"/>
      <w:pPr>
        <w:ind w:left="6351" w:hanging="360"/>
      </w:pPr>
      <w:rPr>
        <w:rFonts w:ascii="Noto Sans Symbols" w:eastAsia="Noto Sans Symbols" w:hAnsi="Noto Sans Symbols" w:cs="Noto Sans Symbols"/>
      </w:rPr>
    </w:lvl>
  </w:abstractNum>
  <w:abstractNum w:abstractNumId="4" w15:restartNumberingAfterBreak="0">
    <w:nsid w:val="0B574213"/>
    <w:multiLevelType w:val="hybridMultilevel"/>
    <w:tmpl w:val="4DFC3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248B"/>
    <w:multiLevelType w:val="hybridMultilevel"/>
    <w:tmpl w:val="58DC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069C1"/>
    <w:multiLevelType w:val="hybridMultilevel"/>
    <w:tmpl w:val="2EAE3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F7594"/>
    <w:multiLevelType w:val="hybridMultilevel"/>
    <w:tmpl w:val="53E84B5C"/>
    <w:lvl w:ilvl="0" w:tplc="6870EE4A">
      <w:start w:val="2"/>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87B0E"/>
    <w:multiLevelType w:val="hybridMultilevel"/>
    <w:tmpl w:val="8DBCFADA"/>
    <w:lvl w:ilvl="0" w:tplc="04090001">
      <w:start w:val="1"/>
      <w:numFmt w:val="bullet"/>
      <w:lvlText w:val=""/>
      <w:lvlJc w:val="left"/>
      <w:pPr>
        <w:ind w:left="-176" w:hanging="361"/>
      </w:pPr>
      <w:rPr>
        <w:rFonts w:ascii="Symbol" w:hAnsi="Symbol" w:hint="default"/>
        <w:b w:val="0"/>
        <w:bCs w:val="0"/>
        <w:i w:val="0"/>
        <w:iCs w:val="0"/>
        <w:w w:val="100"/>
        <w:sz w:val="22"/>
        <w:szCs w:val="22"/>
      </w:rPr>
    </w:lvl>
    <w:lvl w:ilvl="1" w:tplc="1AB28D56">
      <w:numFmt w:val="bullet"/>
      <w:lvlText w:val="•"/>
      <w:lvlJc w:val="left"/>
      <w:pPr>
        <w:ind w:left="209" w:hanging="361"/>
      </w:pPr>
      <w:rPr>
        <w:rFonts w:hint="default"/>
      </w:rPr>
    </w:lvl>
    <w:lvl w:ilvl="2" w:tplc="8CFC17BE">
      <w:numFmt w:val="bullet"/>
      <w:lvlText w:val="•"/>
      <w:lvlJc w:val="left"/>
      <w:pPr>
        <w:ind w:left="599" w:hanging="361"/>
      </w:pPr>
      <w:rPr>
        <w:rFonts w:hint="default"/>
      </w:rPr>
    </w:lvl>
    <w:lvl w:ilvl="3" w:tplc="517C5204">
      <w:numFmt w:val="bullet"/>
      <w:lvlText w:val="•"/>
      <w:lvlJc w:val="left"/>
      <w:pPr>
        <w:ind w:left="989" w:hanging="361"/>
      </w:pPr>
      <w:rPr>
        <w:rFonts w:hint="default"/>
      </w:rPr>
    </w:lvl>
    <w:lvl w:ilvl="4" w:tplc="CC8A824A">
      <w:numFmt w:val="bullet"/>
      <w:lvlText w:val="•"/>
      <w:lvlJc w:val="left"/>
      <w:pPr>
        <w:ind w:left="1378" w:hanging="361"/>
      </w:pPr>
      <w:rPr>
        <w:rFonts w:hint="default"/>
      </w:rPr>
    </w:lvl>
    <w:lvl w:ilvl="5" w:tplc="F7807AB6">
      <w:numFmt w:val="bullet"/>
      <w:lvlText w:val="•"/>
      <w:lvlJc w:val="left"/>
      <w:pPr>
        <w:ind w:left="1768" w:hanging="361"/>
      </w:pPr>
      <w:rPr>
        <w:rFonts w:hint="default"/>
      </w:rPr>
    </w:lvl>
    <w:lvl w:ilvl="6" w:tplc="26BA0EFE">
      <w:numFmt w:val="bullet"/>
      <w:lvlText w:val="•"/>
      <w:lvlJc w:val="left"/>
      <w:pPr>
        <w:ind w:left="2158" w:hanging="361"/>
      </w:pPr>
      <w:rPr>
        <w:rFonts w:hint="default"/>
      </w:rPr>
    </w:lvl>
    <w:lvl w:ilvl="7" w:tplc="9C9C9AE6">
      <w:numFmt w:val="bullet"/>
      <w:lvlText w:val="•"/>
      <w:lvlJc w:val="left"/>
      <w:pPr>
        <w:ind w:left="2547" w:hanging="361"/>
      </w:pPr>
      <w:rPr>
        <w:rFonts w:hint="default"/>
      </w:rPr>
    </w:lvl>
    <w:lvl w:ilvl="8" w:tplc="FF4E04DE">
      <w:numFmt w:val="bullet"/>
      <w:lvlText w:val="•"/>
      <w:lvlJc w:val="left"/>
      <w:pPr>
        <w:ind w:left="2937" w:hanging="361"/>
      </w:pPr>
      <w:rPr>
        <w:rFonts w:hint="default"/>
      </w:rPr>
    </w:lvl>
  </w:abstractNum>
  <w:abstractNum w:abstractNumId="9" w15:restartNumberingAfterBreak="0">
    <w:nsid w:val="1C4C41D8"/>
    <w:multiLevelType w:val="hybridMultilevel"/>
    <w:tmpl w:val="7F707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202226"/>
    <w:multiLevelType w:val="hybridMultilevel"/>
    <w:tmpl w:val="729C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26FC1"/>
    <w:multiLevelType w:val="hybridMultilevel"/>
    <w:tmpl w:val="668EDDC0"/>
    <w:lvl w:ilvl="0" w:tplc="8AAC56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F6785"/>
    <w:multiLevelType w:val="hybridMultilevel"/>
    <w:tmpl w:val="0E5E8F3A"/>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9F488E"/>
    <w:multiLevelType w:val="hybridMultilevel"/>
    <w:tmpl w:val="74CC424A"/>
    <w:lvl w:ilvl="0" w:tplc="8DA09E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C513D"/>
    <w:multiLevelType w:val="hybridMultilevel"/>
    <w:tmpl w:val="C954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719C4"/>
    <w:multiLevelType w:val="hybridMultilevel"/>
    <w:tmpl w:val="C20AAFAE"/>
    <w:lvl w:ilvl="0" w:tplc="B4FCB5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E4341"/>
    <w:multiLevelType w:val="hybridMultilevel"/>
    <w:tmpl w:val="D28AA13C"/>
    <w:lvl w:ilvl="0" w:tplc="1EC498D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13672"/>
    <w:multiLevelType w:val="hybridMultilevel"/>
    <w:tmpl w:val="C9C4E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404BD8"/>
    <w:multiLevelType w:val="multilevel"/>
    <w:tmpl w:val="A61C259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BF5ECF"/>
    <w:multiLevelType w:val="hybridMultilevel"/>
    <w:tmpl w:val="772A0B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183C15"/>
    <w:multiLevelType w:val="hybridMultilevel"/>
    <w:tmpl w:val="6AA24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9E6735"/>
    <w:multiLevelType w:val="hybridMultilevel"/>
    <w:tmpl w:val="EDE61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A30E93"/>
    <w:multiLevelType w:val="hybridMultilevel"/>
    <w:tmpl w:val="C7546ED4"/>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9B17DA"/>
    <w:multiLevelType w:val="hybridMultilevel"/>
    <w:tmpl w:val="55BC86D4"/>
    <w:lvl w:ilvl="0" w:tplc="93B8899A">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77D19"/>
    <w:multiLevelType w:val="hybridMultilevel"/>
    <w:tmpl w:val="1C0E9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710593"/>
    <w:multiLevelType w:val="hybridMultilevel"/>
    <w:tmpl w:val="2B3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41CF9"/>
    <w:multiLevelType w:val="hybridMultilevel"/>
    <w:tmpl w:val="288E4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372258"/>
    <w:multiLevelType w:val="hybridMultilevel"/>
    <w:tmpl w:val="8B105CE0"/>
    <w:lvl w:ilvl="0" w:tplc="982083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FE2AD1"/>
    <w:multiLevelType w:val="hybridMultilevel"/>
    <w:tmpl w:val="A8881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244070"/>
    <w:multiLevelType w:val="hybridMultilevel"/>
    <w:tmpl w:val="A328A4E2"/>
    <w:lvl w:ilvl="0" w:tplc="04090001">
      <w:start w:val="1"/>
      <w:numFmt w:val="bullet"/>
      <w:lvlText w:val=""/>
      <w:lvlJc w:val="left"/>
      <w:pPr>
        <w:ind w:left="506" w:hanging="360"/>
      </w:pPr>
      <w:rPr>
        <w:rFonts w:ascii="Symbol" w:hAnsi="Symbol"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30" w15:restartNumberingAfterBreak="0">
    <w:nsid w:val="53541000"/>
    <w:multiLevelType w:val="hybridMultilevel"/>
    <w:tmpl w:val="B0788422"/>
    <w:lvl w:ilvl="0" w:tplc="04090001">
      <w:start w:val="1"/>
      <w:numFmt w:val="bullet"/>
      <w:lvlText w:val=""/>
      <w:lvlJc w:val="left"/>
      <w:pPr>
        <w:ind w:left="506" w:hanging="360"/>
      </w:pPr>
      <w:rPr>
        <w:rFonts w:ascii="Symbol" w:hAnsi="Symbol"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31" w15:restartNumberingAfterBreak="0">
    <w:nsid w:val="54DC317B"/>
    <w:multiLevelType w:val="hybridMultilevel"/>
    <w:tmpl w:val="1A8A7DE6"/>
    <w:lvl w:ilvl="0" w:tplc="D61C9E5E">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4F17FC"/>
    <w:multiLevelType w:val="hybridMultilevel"/>
    <w:tmpl w:val="BAEED4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201E57"/>
    <w:multiLevelType w:val="hybridMultilevel"/>
    <w:tmpl w:val="4E2C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73FA6"/>
    <w:multiLevelType w:val="hybridMultilevel"/>
    <w:tmpl w:val="94EA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318F5"/>
    <w:multiLevelType w:val="hybridMultilevel"/>
    <w:tmpl w:val="227A01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3073BC"/>
    <w:multiLevelType w:val="hybridMultilevel"/>
    <w:tmpl w:val="5B8A58FE"/>
    <w:lvl w:ilvl="0" w:tplc="FFFFFFFF">
      <w:start w:val="3"/>
      <w:numFmt w:val="decimal"/>
      <w:lvlText w:val="%1."/>
      <w:lvlJc w:val="left"/>
      <w:pPr>
        <w:ind w:left="60" w:hanging="360"/>
      </w:pPr>
      <w:rPr>
        <w:rFonts w:hint="default"/>
      </w:rPr>
    </w:lvl>
    <w:lvl w:ilvl="1" w:tplc="FFFFFFFF" w:tentative="1">
      <w:start w:val="1"/>
      <w:numFmt w:val="lowerLetter"/>
      <w:lvlText w:val="%2."/>
      <w:lvlJc w:val="left"/>
      <w:pPr>
        <w:ind w:left="780" w:hanging="360"/>
      </w:pPr>
    </w:lvl>
    <w:lvl w:ilvl="2" w:tplc="FFFFFFFF" w:tentative="1">
      <w:start w:val="1"/>
      <w:numFmt w:val="lowerRoman"/>
      <w:lvlText w:val="%3."/>
      <w:lvlJc w:val="right"/>
      <w:pPr>
        <w:ind w:left="1500" w:hanging="180"/>
      </w:pPr>
    </w:lvl>
    <w:lvl w:ilvl="3" w:tplc="FFFFFFFF" w:tentative="1">
      <w:start w:val="1"/>
      <w:numFmt w:val="decimal"/>
      <w:lvlText w:val="%4."/>
      <w:lvlJc w:val="left"/>
      <w:pPr>
        <w:ind w:left="2220" w:hanging="360"/>
      </w:pPr>
    </w:lvl>
    <w:lvl w:ilvl="4" w:tplc="FFFFFFFF" w:tentative="1">
      <w:start w:val="1"/>
      <w:numFmt w:val="lowerLetter"/>
      <w:lvlText w:val="%5."/>
      <w:lvlJc w:val="left"/>
      <w:pPr>
        <w:ind w:left="2940" w:hanging="360"/>
      </w:pPr>
    </w:lvl>
    <w:lvl w:ilvl="5" w:tplc="FFFFFFFF" w:tentative="1">
      <w:start w:val="1"/>
      <w:numFmt w:val="lowerRoman"/>
      <w:lvlText w:val="%6."/>
      <w:lvlJc w:val="right"/>
      <w:pPr>
        <w:ind w:left="3660" w:hanging="180"/>
      </w:pPr>
    </w:lvl>
    <w:lvl w:ilvl="6" w:tplc="FFFFFFFF" w:tentative="1">
      <w:start w:val="1"/>
      <w:numFmt w:val="decimal"/>
      <w:lvlText w:val="%7."/>
      <w:lvlJc w:val="left"/>
      <w:pPr>
        <w:ind w:left="4380" w:hanging="360"/>
      </w:pPr>
    </w:lvl>
    <w:lvl w:ilvl="7" w:tplc="FFFFFFFF" w:tentative="1">
      <w:start w:val="1"/>
      <w:numFmt w:val="lowerLetter"/>
      <w:lvlText w:val="%8."/>
      <w:lvlJc w:val="left"/>
      <w:pPr>
        <w:ind w:left="5100" w:hanging="360"/>
      </w:pPr>
    </w:lvl>
    <w:lvl w:ilvl="8" w:tplc="FFFFFFFF" w:tentative="1">
      <w:start w:val="1"/>
      <w:numFmt w:val="lowerRoman"/>
      <w:lvlText w:val="%9."/>
      <w:lvlJc w:val="right"/>
      <w:pPr>
        <w:ind w:left="5820" w:hanging="180"/>
      </w:pPr>
    </w:lvl>
  </w:abstractNum>
  <w:abstractNum w:abstractNumId="37" w15:restartNumberingAfterBreak="0">
    <w:nsid w:val="603926C0"/>
    <w:multiLevelType w:val="hybridMultilevel"/>
    <w:tmpl w:val="786EB3C2"/>
    <w:lvl w:ilvl="0" w:tplc="8DA09E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15998"/>
    <w:multiLevelType w:val="hybridMultilevel"/>
    <w:tmpl w:val="EBD28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C87976"/>
    <w:multiLevelType w:val="hybridMultilevel"/>
    <w:tmpl w:val="D7125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DC1B08"/>
    <w:multiLevelType w:val="hybridMultilevel"/>
    <w:tmpl w:val="E76834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9430DA7"/>
    <w:multiLevelType w:val="hybridMultilevel"/>
    <w:tmpl w:val="E47A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693331"/>
    <w:multiLevelType w:val="hybridMultilevel"/>
    <w:tmpl w:val="30687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5C0829"/>
    <w:multiLevelType w:val="hybridMultilevel"/>
    <w:tmpl w:val="E15E5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F333F1"/>
    <w:multiLevelType w:val="hybridMultilevel"/>
    <w:tmpl w:val="8D5E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ECC5532"/>
    <w:multiLevelType w:val="hybridMultilevel"/>
    <w:tmpl w:val="313C2EA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1730DF0"/>
    <w:multiLevelType w:val="hybridMultilevel"/>
    <w:tmpl w:val="593268D6"/>
    <w:lvl w:ilvl="0" w:tplc="5928BEDE">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C60174"/>
    <w:multiLevelType w:val="hybridMultilevel"/>
    <w:tmpl w:val="EECEF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3F00C91"/>
    <w:multiLevelType w:val="hybridMultilevel"/>
    <w:tmpl w:val="73B086C8"/>
    <w:lvl w:ilvl="0" w:tplc="B198AC34">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0400E1"/>
    <w:multiLevelType w:val="hybridMultilevel"/>
    <w:tmpl w:val="401E3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70F5C23"/>
    <w:multiLevelType w:val="hybridMultilevel"/>
    <w:tmpl w:val="E744D84C"/>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AAB550B"/>
    <w:multiLevelType w:val="hybridMultilevel"/>
    <w:tmpl w:val="F664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C45280B"/>
    <w:multiLevelType w:val="hybridMultilevel"/>
    <w:tmpl w:val="B10E009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CC72E11"/>
    <w:multiLevelType w:val="hybridMultilevel"/>
    <w:tmpl w:val="17B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025372">
    <w:abstractNumId w:val="3"/>
  </w:num>
  <w:num w:numId="2" w16cid:durableId="980111097">
    <w:abstractNumId w:val="4"/>
  </w:num>
  <w:num w:numId="3" w16cid:durableId="70351417">
    <w:abstractNumId w:val="16"/>
  </w:num>
  <w:num w:numId="4" w16cid:durableId="1784184705">
    <w:abstractNumId w:val="1"/>
  </w:num>
  <w:num w:numId="5" w16cid:durableId="1907717450">
    <w:abstractNumId w:val="5"/>
  </w:num>
  <w:num w:numId="6" w16cid:durableId="1806967669">
    <w:abstractNumId w:val="10"/>
  </w:num>
  <w:num w:numId="7" w16cid:durableId="2076732112">
    <w:abstractNumId w:val="41"/>
  </w:num>
  <w:num w:numId="8" w16cid:durableId="1650404146">
    <w:abstractNumId w:val="33"/>
  </w:num>
  <w:num w:numId="9" w16cid:durableId="1015574402">
    <w:abstractNumId w:val="34"/>
  </w:num>
  <w:num w:numId="10" w16cid:durableId="2118088667">
    <w:abstractNumId w:val="21"/>
  </w:num>
  <w:num w:numId="11" w16cid:durableId="112135890">
    <w:abstractNumId w:val="49"/>
  </w:num>
  <w:num w:numId="12" w16cid:durableId="1902403399">
    <w:abstractNumId w:val="9"/>
  </w:num>
  <w:num w:numId="13" w16cid:durableId="410784759">
    <w:abstractNumId w:val="47"/>
  </w:num>
  <w:num w:numId="14" w16cid:durableId="831604433">
    <w:abstractNumId w:val="14"/>
  </w:num>
  <w:num w:numId="15" w16cid:durableId="1463621157">
    <w:abstractNumId w:val="24"/>
  </w:num>
  <w:num w:numId="16" w16cid:durableId="150562715">
    <w:abstractNumId w:val="30"/>
  </w:num>
  <w:num w:numId="17" w16cid:durableId="2133791824">
    <w:abstractNumId w:val="29"/>
  </w:num>
  <w:num w:numId="18" w16cid:durableId="801189179">
    <w:abstractNumId w:val="17"/>
  </w:num>
  <w:num w:numId="19" w16cid:durableId="1790010884">
    <w:abstractNumId w:val="19"/>
  </w:num>
  <w:num w:numId="20" w16cid:durableId="1300451306">
    <w:abstractNumId w:val="6"/>
  </w:num>
  <w:num w:numId="21" w16cid:durableId="376664514">
    <w:abstractNumId w:val="12"/>
  </w:num>
  <w:num w:numId="22" w16cid:durableId="940920584">
    <w:abstractNumId w:val="35"/>
  </w:num>
  <w:num w:numId="23" w16cid:durableId="512719706">
    <w:abstractNumId w:val="32"/>
  </w:num>
  <w:num w:numId="24" w16cid:durableId="917062033">
    <w:abstractNumId w:val="38"/>
  </w:num>
  <w:num w:numId="25" w16cid:durableId="1778985782">
    <w:abstractNumId w:val="28"/>
  </w:num>
  <w:num w:numId="26" w16cid:durableId="1923371286">
    <w:abstractNumId w:val="42"/>
  </w:num>
  <w:num w:numId="27" w16cid:durableId="1591618095">
    <w:abstractNumId w:val="26"/>
  </w:num>
  <w:num w:numId="28" w16cid:durableId="756092765">
    <w:abstractNumId w:val="44"/>
  </w:num>
  <w:num w:numId="29" w16cid:durableId="1671134045">
    <w:abstractNumId w:val="53"/>
  </w:num>
  <w:num w:numId="30" w16cid:durableId="239873810">
    <w:abstractNumId w:val="51"/>
  </w:num>
  <w:num w:numId="31" w16cid:durableId="746340139">
    <w:abstractNumId w:val="22"/>
  </w:num>
  <w:num w:numId="32" w16cid:durableId="381176440">
    <w:abstractNumId w:val="25"/>
  </w:num>
  <w:num w:numId="33" w16cid:durableId="1276525036">
    <w:abstractNumId w:val="2"/>
  </w:num>
  <w:num w:numId="34" w16cid:durableId="1780176757">
    <w:abstractNumId w:val="18"/>
  </w:num>
  <w:num w:numId="35" w16cid:durableId="1885288614">
    <w:abstractNumId w:val="20"/>
  </w:num>
  <w:num w:numId="36" w16cid:durableId="1271161051">
    <w:abstractNumId w:val="27"/>
  </w:num>
  <w:num w:numId="37" w16cid:durableId="145246013">
    <w:abstractNumId w:val="7"/>
  </w:num>
  <w:num w:numId="38" w16cid:durableId="1717778195">
    <w:abstractNumId w:val="8"/>
  </w:num>
  <w:num w:numId="39" w16cid:durableId="1061564818">
    <w:abstractNumId w:val="43"/>
  </w:num>
  <w:num w:numId="40" w16cid:durableId="840118654">
    <w:abstractNumId w:val="31"/>
  </w:num>
  <w:num w:numId="41" w16cid:durableId="725032279">
    <w:abstractNumId w:val="0"/>
  </w:num>
  <w:num w:numId="42" w16cid:durableId="1687946636">
    <w:abstractNumId w:val="39"/>
  </w:num>
  <w:num w:numId="43" w16cid:durableId="53242761">
    <w:abstractNumId w:val="52"/>
  </w:num>
  <w:num w:numId="44" w16cid:durableId="797531747">
    <w:abstractNumId w:val="36"/>
  </w:num>
  <w:num w:numId="45" w16cid:durableId="1111123618">
    <w:abstractNumId w:val="50"/>
  </w:num>
  <w:num w:numId="46" w16cid:durableId="455105239">
    <w:abstractNumId w:val="45"/>
  </w:num>
  <w:num w:numId="47" w16cid:durableId="1131705716">
    <w:abstractNumId w:val="40"/>
  </w:num>
  <w:num w:numId="48" w16cid:durableId="1937058375">
    <w:abstractNumId w:val="23"/>
  </w:num>
  <w:num w:numId="49" w16cid:durableId="1831360431">
    <w:abstractNumId w:val="46"/>
  </w:num>
  <w:num w:numId="50" w16cid:durableId="1765416163">
    <w:abstractNumId w:val="48"/>
  </w:num>
  <w:num w:numId="51" w16cid:durableId="45689581">
    <w:abstractNumId w:val="15"/>
  </w:num>
  <w:num w:numId="52" w16cid:durableId="1088191006">
    <w:abstractNumId w:val="11"/>
  </w:num>
  <w:num w:numId="53" w16cid:durableId="1340230817">
    <w:abstractNumId w:val="37"/>
  </w:num>
  <w:num w:numId="54" w16cid:durableId="984624490">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NLc0NLQ0MzSwNDVQ0lEKTi0uzszPAykwrgUA70DhrSwAAAA="/>
  </w:docVars>
  <w:rsids>
    <w:rsidRoot w:val="000909AD"/>
    <w:rsid w:val="000003BA"/>
    <w:rsid w:val="00002ACE"/>
    <w:rsid w:val="00010816"/>
    <w:rsid w:val="0001407B"/>
    <w:rsid w:val="0001553E"/>
    <w:rsid w:val="00016B30"/>
    <w:rsid w:val="00016C54"/>
    <w:rsid w:val="000213EA"/>
    <w:rsid w:val="000318FF"/>
    <w:rsid w:val="00032026"/>
    <w:rsid w:val="0004184A"/>
    <w:rsid w:val="00043599"/>
    <w:rsid w:val="00045FCF"/>
    <w:rsid w:val="00052768"/>
    <w:rsid w:val="00060BE0"/>
    <w:rsid w:val="00062DDC"/>
    <w:rsid w:val="000716B6"/>
    <w:rsid w:val="00073708"/>
    <w:rsid w:val="00080388"/>
    <w:rsid w:val="000812A6"/>
    <w:rsid w:val="00081554"/>
    <w:rsid w:val="00086017"/>
    <w:rsid w:val="0008682B"/>
    <w:rsid w:val="000909AD"/>
    <w:rsid w:val="000919D5"/>
    <w:rsid w:val="00096438"/>
    <w:rsid w:val="000A44CF"/>
    <w:rsid w:val="000A5488"/>
    <w:rsid w:val="000A59BA"/>
    <w:rsid w:val="000B3FC6"/>
    <w:rsid w:val="000B5C65"/>
    <w:rsid w:val="000C1943"/>
    <w:rsid w:val="000C2A8B"/>
    <w:rsid w:val="000D6F05"/>
    <w:rsid w:val="000D7BE0"/>
    <w:rsid w:val="000E5078"/>
    <w:rsid w:val="000E7E61"/>
    <w:rsid w:val="001005DE"/>
    <w:rsid w:val="00105326"/>
    <w:rsid w:val="00117475"/>
    <w:rsid w:val="001208E8"/>
    <w:rsid w:val="00121810"/>
    <w:rsid w:val="001222CE"/>
    <w:rsid w:val="00122DB5"/>
    <w:rsid w:val="001364E1"/>
    <w:rsid w:val="001376A3"/>
    <w:rsid w:val="00137CB7"/>
    <w:rsid w:val="001403BE"/>
    <w:rsid w:val="001416D1"/>
    <w:rsid w:val="00144ABF"/>
    <w:rsid w:val="00146F55"/>
    <w:rsid w:val="001622E3"/>
    <w:rsid w:val="001704F3"/>
    <w:rsid w:val="001717D1"/>
    <w:rsid w:val="00171E95"/>
    <w:rsid w:val="00176F5F"/>
    <w:rsid w:val="00177FC5"/>
    <w:rsid w:val="00180CAD"/>
    <w:rsid w:val="00185B61"/>
    <w:rsid w:val="00191EDC"/>
    <w:rsid w:val="00194728"/>
    <w:rsid w:val="00194C92"/>
    <w:rsid w:val="00197715"/>
    <w:rsid w:val="001A5BB8"/>
    <w:rsid w:val="001A61C9"/>
    <w:rsid w:val="001A656C"/>
    <w:rsid w:val="001A6DCF"/>
    <w:rsid w:val="001B00D5"/>
    <w:rsid w:val="001B3263"/>
    <w:rsid w:val="001B3E45"/>
    <w:rsid w:val="001B4CA6"/>
    <w:rsid w:val="001C4AE2"/>
    <w:rsid w:val="001C6CDD"/>
    <w:rsid w:val="001D3157"/>
    <w:rsid w:val="001E057D"/>
    <w:rsid w:val="001E1707"/>
    <w:rsid w:val="001E21E5"/>
    <w:rsid w:val="001E3594"/>
    <w:rsid w:val="001E5E87"/>
    <w:rsid w:val="00202B83"/>
    <w:rsid w:val="00204994"/>
    <w:rsid w:val="00206D12"/>
    <w:rsid w:val="002076F7"/>
    <w:rsid w:val="00210FF1"/>
    <w:rsid w:val="002163F9"/>
    <w:rsid w:val="00221DA0"/>
    <w:rsid w:val="00223C1E"/>
    <w:rsid w:val="0022485D"/>
    <w:rsid w:val="00224931"/>
    <w:rsid w:val="002301EE"/>
    <w:rsid w:val="002304D5"/>
    <w:rsid w:val="00235B1D"/>
    <w:rsid w:val="002408BA"/>
    <w:rsid w:val="002435BA"/>
    <w:rsid w:val="00251070"/>
    <w:rsid w:val="0025355B"/>
    <w:rsid w:val="002555AD"/>
    <w:rsid w:val="002605E9"/>
    <w:rsid w:val="002628F3"/>
    <w:rsid w:val="0026480A"/>
    <w:rsid w:val="002660C0"/>
    <w:rsid w:val="0027363D"/>
    <w:rsid w:val="00274E79"/>
    <w:rsid w:val="00290415"/>
    <w:rsid w:val="002917CF"/>
    <w:rsid w:val="00295067"/>
    <w:rsid w:val="00296EE6"/>
    <w:rsid w:val="002B079A"/>
    <w:rsid w:val="002B6ED2"/>
    <w:rsid w:val="002D2831"/>
    <w:rsid w:val="002D6B8D"/>
    <w:rsid w:val="002E0D1D"/>
    <w:rsid w:val="002E35F9"/>
    <w:rsid w:val="002E5A98"/>
    <w:rsid w:val="002F758B"/>
    <w:rsid w:val="002F75CD"/>
    <w:rsid w:val="00302DDB"/>
    <w:rsid w:val="0030410E"/>
    <w:rsid w:val="003052CB"/>
    <w:rsid w:val="00306765"/>
    <w:rsid w:val="00307E5C"/>
    <w:rsid w:val="00311ABE"/>
    <w:rsid w:val="00314406"/>
    <w:rsid w:val="00314AC9"/>
    <w:rsid w:val="00321D9E"/>
    <w:rsid w:val="00326DA9"/>
    <w:rsid w:val="00327B34"/>
    <w:rsid w:val="00327E49"/>
    <w:rsid w:val="00330549"/>
    <w:rsid w:val="00330CE8"/>
    <w:rsid w:val="0034092B"/>
    <w:rsid w:val="00350961"/>
    <w:rsid w:val="00355CFA"/>
    <w:rsid w:val="00362896"/>
    <w:rsid w:val="00370EC2"/>
    <w:rsid w:val="0037154E"/>
    <w:rsid w:val="0037244E"/>
    <w:rsid w:val="0037346D"/>
    <w:rsid w:val="003737FF"/>
    <w:rsid w:val="0037422E"/>
    <w:rsid w:val="00374F96"/>
    <w:rsid w:val="0037603A"/>
    <w:rsid w:val="00376FFB"/>
    <w:rsid w:val="00377C23"/>
    <w:rsid w:val="00381FC8"/>
    <w:rsid w:val="00383CC9"/>
    <w:rsid w:val="003952D1"/>
    <w:rsid w:val="003A218D"/>
    <w:rsid w:val="003B38D1"/>
    <w:rsid w:val="003B5B13"/>
    <w:rsid w:val="003B6D6E"/>
    <w:rsid w:val="003C0B6C"/>
    <w:rsid w:val="003C2578"/>
    <w:rsid w:val="003C56B0"/>
    <w:rsid w:val="003C6EAA"/>
    <w:rsid w:val="003D165F"/>
    <w:rsid w:val="003E0F87"/>
    <w:rsid w:val="003E2F35"/>
    <w:rsid w:val="003E38E6"/>
    <w:rsid w:val="003E4023"/>
    <w:rsid w:val="003E440F"/>
    <w:rsid w:val="003E5505"/>
    <w:rsid w:val="003E5907"/>
    <w:rsid w:val="003E6793"/>
    <w:rsid w:val="003E6961"/>
    <w:rsid w:val="003E70BB"/>
    <w:rsid w:val="003F0149"/>
    <w:rsid w:val="003F2E09"/>
    <w:rsid w:val="003F317C"/>
    <w:rsid w:val="00401190"/>
    <w:rsid w:val="00413D6C"/>
    <w:rsid w:val="004212B4"/>
    <w:rsid w:val="00426DC7"/>
    <w:rsid w:val="00427E1E"/>
    <w:rsid w:val="00430DCF"/>
    <w:rsid w:val="00432D4F"/>
    <w:rsid w:val="00440626"/>
    <w:rsid w:val="00441757"/>
    <w:rsid w:val="00447AAD"/>
    <w:rsid w:val="00450C90"/>
    <w:rsid w:val="00452CF1"/>
    <w:rsid w:val="00454D26"/>
    <w:rsid w:val="00454ECC"/>
    <w:rsid w:val="00457BE2"/>
    <w:rsid w:val="00457D2C"/>
    <w:rsid w:val="0046014F"/>
    <w:rsid w:val="004642A6"/>
    <w:rsid w:val="00465074"/>
    <w:rsid w:val="0046535A"/>
    <w:rsid w:val="0046666D"/>
    <w:rsid w:val="00466E26"/>
    <w:rsid w:val="00467E5E"/>
    <w:rsid w:val="00471B3C"/>
    <w:rsid w:val="00474887"/>
    <w:rsid w:val="00474906"/>
    <w:rsid w:val="00476F7A"/>
    <w:rsid w:val="00482CB7"/>
    <w:rsid w:val="00491AB9"/>
    <w:rsid w:val="00494099"/>
    <w:rsid w:val="004A1130"/>
    <w:rsid w:val="004A4669"/>
    <w:rsid w:val="004B5593"/>
    <w:rsid w:val="004C0BF4"/>
    <w:rsid w:val="004D6BC7"/>
    <w:rsid w:val="004D71EC"/>
    <w:rsid w:val="004E0E6B"/>
    <w:rsid w:val="004E0FF2"/>
    <w:rsid w:val="004E4F4C"/>
    <w:rsid w:val="004E59EB"/>
    <w:rsid w:val="004F67F9"/>
    <w:rsid w:val="004F6F68"/>
    <w:rsid w:val="00500275"/>
    <w:rsid w:val="0050187E"/>
    <w:rsid w:val="00505C1E"/>
    <w:rsid w:val="0051607A"/>
    <w:rsid w:val="005171ED"/>
    <w:rsid w:val="005173DA"/>
    <w:rsid w:val="00521B8A"/>
    <w:rsid w:val="00522363"/>
    <w:rsid w:val="00522867"/>
    <w:rsid w:val="00522940"/>
    <w:rsid w:val="00522E68"/>
    <w:rsid w:val="00523BB1"/>
    <w:rsid w:val="00534CAC"/>
    <w:rsid w:val="0053573F"/>
    <w:rsid w:val="00537D18"/>
    <w:rsid w:val="00541260"/>
    <w:rsid w:val="00541685"/>
    <w:rsid w:val="00544935"/>
    <w:rsid w:val="00544E66"/>
    <w:rsid w:val="00545116"/>
    <w:rsid w:val="00545769"/>
    <w:rsid w:val="0055287F"/>
    <w:rsid w:val="005576DD"/>
    <w:rsid w:val="00560D17"/>
    <w:rsid w:val="00570A87"/>
    <w:rsid w:val="00571D3D"/>
    <w:rsid w:val="005771BD"/>
    <w:rsid w:val="0057787F"/>
    <w:rsid w:val="00581E2E"/>
    <w:rsid w:val="00582D96"/>
    <w:rsid w:val="005837C0"/>
    <w:rsid w:val="00583FB7"/>
    <w:rsid w:val="005840AF"/>
    <w:rsid w:val="005A1C99"/>
    <w:rsid w:val="005B05BE"/>
    <w:rsid w:val="005B19D3"/>
    <w:rsid w:val="005B25BA"/>
    <w:rsid w:val="005B2962"/>
    <w:rsid w:val="005C024E"/>
    <w:rsid w:val="005C37FA"/>
    <w:rsid w:val="005C3E85"/>
    <w:rsid w:val="005D22B1"/>
    <w:rsid w:val="005D4004"/>
    <w:rsid w:val="005E3F6B"/>
    <w:rsid w:val="005E5EA7"/>
    <w:rsid w:val="005F3298"/>
    <w:rsid w:val="005F5918"/>
    <w:rsid w:val="005F790A"/>
    <w:rsid w:val="005F7A04"/>
    <w:rsid w:val="00610BF3"/>
    <w:rsid w:val="00612E79"/>
    <w:rsid w:val="0061517B"/>
    <w:rsid w:val="00617618"/>
    <w:rsid w:val="00620CBC"/>
    <w:rsid w:val="00621946"/>
    <w:rsid w:val="0062307F"/>
    <w:rsid w:val="00623497"/>
    <w:rsid w:val="0062797B"/>
    <w:rsid w:val="00631071"/>
    <w:rsid w:val="006347D0"/>
    <w:rsid w:val="006430AC"/>
    <w:rsid w:val="006432B1"/>
    <w:rsid w:val="00644216"/>
    <w:rsid w:val="00646B1D"/>
    <w:rsid w:val="00651EE0"/>
    <w:rsid w:val="006525F4"/>
    <w:rsid w:val="006555AB"/>
    <w:rsid w:val="00660586"/>
    <w:rsid w:val="00661981"/>
    <w:rsid w:val="00661AFC"/>
    <w:rsid w:val="0066303B"/>
    <w:rsid w:val="0066332A"/>
    <w:rsid w:val="00664B3B"/>
    <w:rsid w:val="006725E3"/>
    <w:rsid w:val="0067605F"/>
    <w:rsid w:val="00677FE5"/>
    <w:rsid w:val="006817BD"/>
    <w:rsid w:val="00682875"/>
    <w:rsid w:val="0068578E"/>
    <w:rsid w:val="006869BC"/>
    <w:rsid w:val="006905D6"/>
    <w:rsid w:val="006944CF"/>
    <w:rsid w:val="00694D3D"/>
    <w:rsid w:val="006A513A"/>
    <w:rsid w:val="006B405A"/>
    <w:rsid w:val="006B4B5C"/>
    <w:rsid w:val="006C0E54"/>
    <w:rsid w:val="006C2C69"/>
    <w:rsid w:val="006C3AA5"/>
    <w:rsid w:val="006C5821"/>
    <w:rsid w:val="006D0E9C"/>
    <w:rsid w:val="006D63E7"/>
    <w:rsid w:val="006E56A8"/>
    <w:rsid w:val="006E7D08"/>
    <w:rsid w:val="006F2B80"/>
    <w:rsid w:val="006F5886"/>
    <w:rsid w:val="006F7D79"/>
    <w:rsid w:val="007061DF"/>
    <w:rsid w:val="00712154"/>
    <w:rsid w:val="00712915"/>
    <w:rsid w:val="007139AD"/>
    <w:rsid w:val="007151E7"/>
    <w:rsid w:val="00721269"/>
    <w:rsid w:val="00733450"/>
    <w:rsid w:val="007355C4"/>
    <w:rsid w:val="00736A6F"/>
    <w:rsid w:val="00736E29"/>
    <w:rsid w:val="00746220"/>
    <w:rsid w:val="007526A6"/>
    <w:rsid w:val="00753364"/>
    <w:rsid w:val="0075540D"/>
    <w:rsid w:val="00760E93"/>
    <w:rsid w:val="00760F59"/>
    <w:rsid w:val="00763EEB"/>
    <w:rsid w:val="00776D19"/>
    <w:rsid w:val="00782552"/>
    <w:rsid w:val="0078499A"/>
    <w:rsid w:val="00786C48"/>
    <w:rsid w:val="00790A76"/>
    <w:rsid w:val="00793C82"/>
    <w:rsid w:val="00795044"/>
    <w:rsid w:val="007A29F6"/>
    <w:rsid w:val="007A31A9"/>
    <w:rsid w:val="007B0C9E"/>
    <w:rsid w:val="007B5D69"/>
    <w:rsid w:val="007C3E82"/>
    <w:rsid w:val="007C7D3C"/>
    <w:rsid w:val="007D2127"/>
    <w:rsid w:val="007D3567"/>
    <w:rsid w:val="007D5C6B"/>
    <w:rsid w:val="007D6AA6"/>
    <w:rsid w:val="007E0E12"/>
    <w:rsid w:val="007E406A"/>
    <w:rsid w:val="007E4A57"/>
    <w:rsid w:val="007F1950"/>
    <w:rsid w:val="007F5329"/>
    <w:rsid w:val="007F5628"/>
    <w:rsid w:val="007F602F"/>
    <w:rsid w:val="0081422D"/>
    <w:rsid w:val="0081773B"/>
    <w:rsid w:val="00817C25"/>
    <w:rsid w:val="0082210D"/>
    <w:rsid w:val="0083426D"/>
    <w:rsid w:val="00834511"/>
    <w:rsid w:val="008368CE"/>
    <w:rsid w:val="008401D8"/>
    <w:rsid w:val="00841CF7"/>
    <w:rsid w:val="00842CEA"/>
    <w:rsid w:val="00847E9C"/>
    <w:rsid w:val="00850099"/>
    <w:rsid w:val="008610D2"/>
    <w:rsid w:val="00866212"/>
    <w:rsid w:val="00866A7C"/>
    <w:rsid w:val="0087166E"/>
    <w:rsid w:val="00874231"/>
    <w:rsid w:val="00880847"/>
    <w:rsid w:val="00883AEB"/>
    <w:rsid w:val="008846FC"/>
    <w:rsid w:val="00885F76"/>
    <w:rsid w:val="00890483"/>
    <w:rsid w:val="00894C89"/>
    <w:rsid w:val="008A3A7C"/>
    <w:rsid w:val="008A76A4"/>
    <w:rsid w:val="008B19D3"/>
    <w:rsid w:val="008B2039"/>
    <w:rsid w:val="008B59B1"/>
    <w:rsid w:val="008B6DBE"/>
    <w:rsid w:val="008C0A18"/>
    <w:rsid w:val="008D399C"/>
    <w:rsid w:val="008D5D5E"/>
    <w:rsid w:val="008E026F"/>
    <w:rsid w:val="008E0B20"/>
    <w:rsid w:val="008E20CA"/>
    <w:rsid w:val="008E6091"/>
    <w:rsid w:val="0090551D"/>
    <w:rsid w:val="0090793D"/>
    <w:rsid w:val="009112B0"/>
    <w:rsid w:val="009145FD"/>
    <w:rsid w:val="009163A3"/>
    <w:rsid w:val="0092244D"/>
    <w:rsid w:val="00925E67"/>
    <w:rsid w:val="009310C2"/>
    <w:rsid w:val="0093341F"/>
    <w:rsid w:val="00933777"/>
    <w:rsid w:val="00942AB8"/>
    <w:rsid w:val="009661AC"/>
    <w:rsid w:val="00967ABD"/>
    <w:rsid w:val="00974E04"/>
    <w:rsid w:val="00977B3B"/>
    <w:rsid w:val="0098206E"/>
    <w:rsid w:val="009856FC"/>
    <w:rsid w:val="00986250"/>
    <w:rsid w:val="0099356E"/>
    <w:rsid w:val="00993A7C"/>
    <w:rsid w:val="009A5D33"/>
    <w:rsid w:val="009A637D"/>
    <w:rsid w:val="009B1153"/>
    <w:rsid w:val="009B3195"/>
    <w:rsid w:val="009B42CB"/>
    <w:rsid w:val="009B448C"/>
    <w:rsid w:val="009C2ACA"/>
    <w:rsid w:val="009C3F1C"/>
    <w:rsid w:val="009C7C63"/>
    <w:rsid w:val="009D2934"/>
    <w:rsid w:val="009D4CBC"/>
    <w:rsid w:val="009D790D"/>
    <w:rsid w:val="009F35DC"/>
    <w:rsid w:val="009F50EB"/>
    <w:rsid w:val="009F57E5"/>
    <w:rsid w:val="00A02903"/>
    <w:rsid w:val="00A04536"/>
    <w:rsid w:val="00A04E75"/>
    <w:rsid w:val="00A077B5"/>
    <w:rsid w:val="00A2004A"/>
    <w:rsid w:val="00A242D8"/>
    <w:rsid w:val="00A32210"/>
    <w:rsid w:val="00A326D3"/>
    <w:rsid w:val="00A32A48"/>
    <w:rsid w:val="00A32D2C"/>
    <w:rsid w:val="00A339A8"/>
    <w:rsid w:val="00A424D3"/>
    <w:rsid w:val="00A455A8"/>
    <w:rsid w:val="00A46685"/>
    <w:rsid w:val="00A46D63"/>
    <w:rsid w:val="00A50038"/>
    <w:rsid w:val="00A542AF"/>
    <w:rsid w:val="00A54CB1"/>
    <w:rsid w:val="00A607BD"/>
    <w:rsid w:val="00A62516"/>
    <w:rsid w:val="00A67B22"/>
    <w:rsid w:val="00A71C98"/>
    <w:rsid w:val="00A72C50"/>
    <w:rsid w:val="00A7412E"/>
    <w:rsid w:val="00A9108C"/>
    <w:rsid w:val="00A9379A"/>
    <w:rsid w:val="00A95EA4"/>
    <w:rsid w:val="00A975BF"/>
    <w:rsid w:val="00AA17D9"/>
    <w:rsid w:val="00AA226B"/>
    <w:rsid w:val="00AA5928"/>
    <w:rsid w:val="00AA7AF4"/>
    <w:rsid w:val="00AB3F63"/>
    <w:rsid w:val="00AC069C"/>
    <w:rsid w:val="00AC2E4F"/>
    <w:rsid w:val="00AC4589"/>
    <w:rsid w:val="00AC5CFF"/>
    <w:rsid w:val="00AC68BD"/>
    <w:rsid w:val="00AC72D4"/>
    <w:rsid w:val="00AD2AE6"/>
    <w:rsid w:val="00AE06A4"/>
    <w:rsid w:val="00AE46A9"/>
    <w:rsid w:val="00AF667C"/>
    <w:rsid w:val="00AF69DE"/>
    <w:rsid w:val="00AF798C"/>
    <w:rsid w:val="00B04786"/>
    <w:rsid w:val="00B12AA3"/>
    <w:rsid w:val="00B131EA"/>
    <w:rsid w:val="00B13916"/>
    <w:rsid w:val="00B1439A"/>
    <w:rsid w:val="00B15E0B"/>
    <w:rsid w:val="00B1697B"/>
    <w:rsid w:val="00B17800"/>
    <w:rsid w:val="00B205A7"/>
    <w:rsid w:val="00B23C91"/>
    <w:rsid w:val="00B23CE6"/>
    <w:rsid w:val="00B23FAC"/>
    <w:rsid w:val="00B37337"/>
    <w:rsid w:val="00B44F84"/>
    <w:rsid w:val="00B46018"/>
    <w:rsid w:val="00B47AEC"/>
    <w:rsid w:val="00B5385C"/>
    <w:rsid w:val="00B61A29"/>
    <w:rsid w:val="00B632F9"/>
    <w:rsid w:val="00B642A1"/>
    <w:rsid w:val="00B645FF"/>
    <w:rsid w:val="00B71C9E"/>
    <w:rsid w:val="00B7256D"/>
    <w:rsid w:val="00B74254"/>
    <w:rsid w:val="00B77CA7"/>
    <w:rsid w:val="00B9514F"/>
    <w:rsid w:val="00B955B6"/>
    <w:rsid w:val="00BA2873"/>
    <w:rsid w:val="00BA5488"/>
    <w:rsid w:val="00BA7091"/>
    <w:rsid w:val="00BB4471"/>
    <w:rsid w:val="00BC10D6"/>
    <w:rsid w:val="00BC18DB"/>
    <w:rsid w:val="00BD1976"/>
    <w:rsid w:val="00BD4AC1"/>
    <w:rsid w:val="00BD4DA3"/>
    <w:rsid w:val="00BE1149"/>
    <w:rsid w:val="00BE1350"/>
    <w:rsid w:val="00BE6582"/>
    <w:rsid w:val="00BE6CFA"/>
    <w:rsid w:val="00BE77E5"/>
    <w:rsid w:val="00BF32E6"/>
    <w:rsid w:val="00BF3AE6"/>
    <w:rsid w:val="00C03A7D"/>
    <w:rsid w:val="00C0466A"/>
    <w:rsid w:val="00C1063B"/>
    <w:rsid w:val="00C2349B"/>
    <w:rsid w:val="00C26B2D"/>
    <w:rsid w:val="00C31D88"/>
    <w:rsid w:val="00C37608"/>
    <w:rsid w:val="00C42DFD"/>
    <w:rsid w:val="00C44921"/>
    <w:rsid w:val="00C5337D"/>
    <w:rsid w:val="00C602FB"/>
    <w:rsid w:val="00C6109D"/>
    <w:rsid w:val="00C6150A"/>
    <w:rsid w:val="00C63AA7"/>
    <w:rsid w:val="00C63C53"/>
    <w:rsid w:val="00C66F76"/>
    <w:rsid w:val="00C67EF5"/>
    <w:rsid w:val="00C723CA"/>
    <w:rsid w:val="00C76DFB"/>
    <w:rsid w:val="00C77730"/>
    <w:rsid w:val="00C77F3D"/>
    <w:rsid w:val="00C85512"/>
    <w:rsid w:val="00C9113A"/>
    <w:rsid w:val="00C91284"/>
    <w:rsid w:val="00C95A7E"/>
    <w:rsid w:val="00C960B0"/>
    <w:rsid w:val="00C971F1"/>
    <w:rsid w:val="00CA3E04"/>
    <w:rsid w:val="00CA6A61"/>
    <w:rsid w:val="00CB1155"/>
    <w:rsid w:val="00CB4F95"/>
    <w:rsid w:val="00CB70D3"/>
    <w:rsid w:val="00CB71E4"/>
    <w:rsid w:val="00CB757D"/>
    <w:rsid w:val="00CC3629"/>
    <w:rsid w:val="00CC4445"/>
    <w:rsid w:val="00CC616B"/>
    <w:rsid w:val="00CC6EF6"/>
    <w:rsid w:val="00CE19F3"/>
    <w:rsid w:val="00CE5CC6"/>
    <w:rsid w:val="00CE6CEF"/>
    <w:rsid w:val="00CF071C"/>
    <w:rsid w:val="00CF1945"/>
    <w:rsid w:val="00CF2F6A"/>
    <w:rsid w:val="00D1085E"/>
    <w:rsid w:val="00D11C64"/>
    <w:rsid w:val="00D21B9B"/>
    <w:rsid w:val="00D24121"/>
    <w:rsid w:val="00D24903"/>
    <w:rsid w:val="00D317B4"/>
    <w:rsid w:val="00D3385D"/>
    <w:rsid w:val="00D340DC"/>
    <w:rsid w:val="00D35884"/>
    <w:rsid w:val="00D45ECF"/>
    <w:rsid w:val="00D53ED6"/>
    <w:rsid w:val="00D5602B"/>
    <w:rsid w:val="00D569A1"/>
    <w:rsid w:val="00D56AFC"/>
    <w:rsid w:val="00D6477F"/>
    <w:rsid w:val="00D64BE4"/>
    <w:rsid w:val="00D66B7F"/>
    <w:rsid w:val="00D728C6"/>
    <w:rsid w:val="00D735F6"/>
    <w:rsid w:val="00D73F19"/>
    <w:rsid w:val="00D74387"/>
    <w:rsid w:val="00D75314"/>
    <w:rsid w:val="00D82670"/>
    <w:rsid w:val="00D84454"/>
    <w:rsid w:val="00D90408"/>
    <w:rsid w:val="00D95D1D"/>
    <w:rsid w:val="00D95D29"/>
    <w:rsid w:val="00DA0560"/>
    <w:rsid w:val="00DA1224"/>
    <w:rsid w:val="00DA2362"/>
    <w:rsid w:val="00DC11A9"/>
    <w:rsid w:val="00DD0624"/>
    <w:rsid w:val="00DD5B53"/>
    <w:rsid w:val="00DD6F36"/>
    <w:rsid w:val="00DE1098"/>
    <w:rsid w:val="00DE3491"/>
    <w:rsid w:val="00DE3DA1"/>
    <w:rsid w:val="00DE5A0D"/>
    <w:rsid w:val="00DF2AEC"/>
    <w:rsid w:val="00DF363A"/>
    <w:rsid w:val="00DF688B"/>
    <w:rsid w:val="00E01FCE"/>
    <w:rsid w:val="00E0591F"/>
    <w:rsid w:val="00E15299"/>
    <w:rsid w:val="00E16E8E"/>
    <w:rsid w:val="00E16F84"/>
    <w:rsid w:val="00E16FA7"/>
    <w:rsid w:val="00E21EE1"/>
    <w:rsid w:val="00E24993"/>
    <w:rsid w:val="00E25269"/>
    <w:rsid w:val="00E275CF"/>
    <w:rsid w:val="00E313AC"/>
    <w:rsid w:val="00E33728"/>
    <w:rsid w:val="00E34E75"/>
    <w:rsid w:val="00E40268"/>
    <w:rsid w:val="00E4033D"/>
    <w:rsid w:val="00E420EA"/>
    <w:rsid w:val="00E4337A"/>
    <w:rsid w:val="00E43986"/>
    <w:rsid w:val="00E5006E"/>
    <w:rsid w:val="00E57724"/>
    <w:rsid w:val="00E72AB2"/>
    <w:rsid w:val="00E75220"/>
    <w:rsid w:val="00E75FF4"/>
    <w:rsid w:val="00E760CE"/>
    <w:rsid w:val="00E80257"/>
    <w:rsid w:val="00E814C4"/>
    <w:rsid w:val="00E86CA5"/>
    <w:rsid w:val="00EB4C4F"/>
    <w:rsid w:val="00ED252A"/>
    <w:rsid w:val="00ED477A"/>
    <w:rsid w:val="00EE1F5B"/>
    <w:rsid w:val="00EE2D70"/>
    <w:rsid w:val="00EF02CB"/>
    <w:rsid w:val="00EF1900"/>
    <w:rsid w:val="00EF3679"/>
    <w:rsid w:val="00EF42F9"/>
    <w:rsid w:val="00EF4D93"/>
    <w:rsid w:val="00F014AA"/>
    <w:rsid w:val="00F04212"/>
    <w:rsid w:val="00F065A3"/>
    <w:rsid w:val="00F06F83"/>
    <w:rsid w:val="00F07D35"/>
    <w:rsid w:val="00F1223F"/>
    <w:rsid w:val="00F13057"/>
    <w:rsid w:val="00F24E34"/>
    <w:rsid w:val="00F2588E"/>
    <w:rsid w:val="00F33F57"/>
    <w:rsid w:val="00F42165"/>
    <w:rsid w:val="00F435BF"/>
    <w:rsid w:val="00F45627"/>
    <w:rsid w:val="00F54B9A"/>
    <w:rsid w:val="00F56D04"/>
    <w:rsid w:val="00F57F38"/>
    <w:rsid w:val="00F65EE7"/>
    <w:rsid w:val="00F66493"/>
    <w:rsid w:val="00F675DD"/>
    <w:rsid w:val="00F70284"/>
    <w:rsid w:val="00F70672"/>
    <w:rsid w:val="00F72BA4"/>
    <w:rsid w:val="00F738D7"/>
    <w:rsid w:val="00F75158"/>
    <w:rsid w:val="00F900EC"/>
    <w:rsid w:val="00F95CF4"/>
    <w:rsid w:val="00FA0CB0"/>
    <w:rsid w:val="00FA6915"/>
    <w:rsid w:val="00FB1A1E"/>
    <w:rsid w:val="00FB23ED"/>
    <w:rsid w:val="00FB4F82"/>
    <w:rsid w:val="00FB73CC"/>
    <w:rsid w:val="00FC4286"/>
    <w:rsid w:val="00FD1724"/>
    <w:rsid w:val="00FD3838"/>
    <w:rsid w:val="00FD3FB0"/>
    <w:rsid w:val="00FD7D1F"/>
    <w:rsid w:val="00FE00BB"/>
    <w:rsid w:val="00FE3870"/>
    <w:rsid w:val="00FE4A47"/>
    <w:rsid w:val="00FE4CE3"/>
    <w:rsid w:val="00FE7939"/>
    <w:rsid w:val="00FF13B1"/>
    <w:rsid w:val="00FF7E47"/>
    <w:rsid w:val="3910CF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6B7C"/>
  <w15:chartTrackingRefBased/>
  <w15:docId w15:val="{9DE568CA-BB32-4749-B886-10AF0D75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C69"/>
  </w:style>
  <w:style w:type="paragraph" w:styleId="Heading1">
    <w:name w:val="heading 1"/>
    <w:basedOn w:val="Normal"/>
    <w:next w:val="Normal"/>
    <w:link w:val="Heading1Char"/>
    <w:autoRedefine/>
    <w:uiPriority w:val="9"/>
    <w:qFormat/>
    <w:rsid w:val="008A76A4"/>
    <w:pPr>
      <w:keepNext/>
      <w:keepLines/>
      <w:spacing w:before="240" w:after="0" w:line="276" w:lineRule="auto"/>
      <w:outlineLvl w:val="0"/>
    </w:pPr>
    <w:rPr>
      <w:rFonts w:ascii="Calibri" w:eastAsia="Cambria" w:hAnsi="Calibri" w:cs="Cambria"/>
      <w:b/>
      <w:color w:val="002060"/>
      <w:sz w:val="28"/>
      <w:szCs w:val="28"/>
    </w:rPr>
  </w:style>
  <w:style w:type="paragraph" w:styleId="Heading2">
    <w:name w:val="heading 2"/>
    <w:basedOn w:val="Normal"/>
    <w:next w:val="Normal"/>
    <w:link w:val="Heading2Char"/>
    <w:autoRedefine/>
    <w:uiPriority w:val="9"/>
    <w:unhideWhenUsed/>
    <w:qFormat/>
    <w:rsid w:val="008A76A4"/>
    <w:pPr>
      <w:keepNext/>
      <w:keepLines/>
      <w:spacing w:before="40" w:after="0" w:line="240" w:lineRule="auto"/>
      <w:outlineLvl w:val="1"/>
    </w:pPr>
    <w:rPr>
      <w:rFonts w:eastAsiaTheme="majorEastAsia" w:cstheme="majorBidi"/>
      <w:b/>
      <w:i/>
      <w:szCs w:val="26"/>
    </w:rPr>
  </w:style>
  <w:style w:type="paragraph" w:styleId="Heading3">
    <w:name w:val="heading 3"/>
    <w:basedOn w:val="Normal"/>
    <w:next w:val="Normal"/>
    <w:link w:val="Heading3Char"/>
    <w:autoRedefine/>
    <w:uiPriority w:val="9"/>
    <w:unhideWhenUsed/>
    <w:qFormat/>
    <w:rsid w:val="00FA0CB0"/>
    <w:pPr>
      <w:keepNext/>
      <w:keepLines/>
      <w:widowControl w:val="0"/>
      <w:autoSpaceDE w:val="0"/>
      <w:autoSpaceDN w:val="0"/>
      <w:spacing w:after="0" w:line="240" w:lineRule="auto"/>
      <w:ind w:left="1440"/>
      <w:outlineLvl w:val="2"/>
    </w:pPr>
    <w:rPr>
      <w:rFonts w:ascii="Times New Roman" w:eastAsiaTheme="majorEastAsia" w:hAnsi="Times New Roman" w:cs="Times New Roman"/>
      <w:b/>
      <w:bCs/>
      <w:i/>
      <w:iCs/>
      <w:color w:val="294E6B"/>
      <w:sz w:val="24"/>
      <w:szCs w:val="24"/>
    </w:rPr>
  </w:style>
  <w:style w:type="paragraph" w:styleId="Heading4">
    <w:name w:val="heading 4"/>
    <w:aliases w:val="Exhibits"/>
    <w:basedOn w:val="Normal"/>
    <w:link w:val="Heading4Char"/>
    <w:autoRedefine/>
    <w:uiPriority w:val="9"/>
    <w:unhideWhenUsed/>
    <w:qFormat/>
    <w:rsid w:val="00FA0CB0"/>
    <w:pPr>
      <w:widowControl w:val="0"/>
      <w:autoSpaceDE w:val="0"/>
      <w:autoSpaceDN w:val="0"/>
      <w:spacing w:before="120" w:after="0" w:line="240" w:lineRule="auto"/>
      <w:ind w:left="1728" w:right="104"/>
      <w:outlineLvl w:val="3"/>
    </w:pPr>
    <w:rPr>
      <w:rFonts w:ascii="Times New Roman" w:eastAsia="Calibri" w:hAnsi="Times New Roman" w:cs="Calibr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6A4"/>
    <w:rPr>
      <w:rFonts w:ascii="Calibri" w:eastAsia="Cambria" w:hAnsi="Calibri" w:cs="Cambria"/>
      <w:b/>
      <w:color w:val="002060"/>
      <w:sz w:val="28"/>
      <w:szCs w:val="28"/>
    </w:rPr>
  </w:style>
  <w:style w:type="character" w:customStyle="1" w:styleId="Heading4Char">
    <w:name w:val="Heading 4 Char"/>
    <w:aliases w:val="Exhibits Char"/>
    <w:basedOn w:val="DefaultParagraphFont"/>
    <w:link w:val="Heading4"/>
    <w:uiPriority w:val="9"/>
    <w:rsid w:val="00FA0CB0"/>
    <w:rPr>
      <w:rFonts w:ascii="Times New Roman" w:eastAsia="Calibri" w:hAnsi="Times New Roman" w:cs="Calibri"/>
      <w:b/>
      <w:bCs/>
      <w:szCs w:val="24"/>
    </w:rPr>
  </w:style>
  <w:style w:type="character" w:customStyle="1" w:styleId="Heading2Char">
    <w:name w:val="Heading 2 Char"/>
    <w:basedOn w:val="DefaultParagraphFont"/>
    <w:link w:val="Heading2"/>
    <w:uiPriority w:val="9"/>
    <w:rsid w:val="008A76A4"/>
    <w:rPr>
      <w:rFonts w:eastAsiaTheme="majorEastAsia" w:cstheme="majorBidi"/>
      <w:b/>
      <w:i/>
      <w:szCs w:val="26"/>
    </w:rPr>
  </w:style>
  <w:style w:type="character" w:customStyle="1" w:styleId="Heading3Char">
    <w:name w:val="Heading 3 Char"/>
    <w:basedOn w:val="DefaultParagraphFont"/>
    <w:link w:val="Heading3"/>
    <w:uiPriority w:val="9"/>
    <w:rsid w:val="00FA0CB0"/>
    <w:rPr>
      <w:rFonts w:ascii="Times New Roman" w:eastAsiaTheme="majorEastAsia" w:hAnsi="Times New Roman" w:cs="Times New Roman"/>
      <w:b/>
      <w:bCs/>
      <w:i/>
      <w:iCs/>
      <w:color w:val="294E6B"/>
      <w:sz w:val="24"/>
      <w:szCs w:val="24"/>
    </w:rPr>
  </w:style>
  <w:style w:type="paragraph" w:styleId="ListParagraph">
    <w:name w:val="List Paragraph"/>
    <w:basedOn w:val="Normal"/>
    <w:uiPriority w:val="34"/>
    <w:qFormat/>
    <w:rsid w:val="000909AD"/>
    <w:pPr>
      <w:ind w:left="720"/>
      <w:contextualSpacing/>
    </w:pPr>
  </w:style>
  <w:style w:type="table" w:styleId="TableGrid">
    <w:name w:val="Table Grid"/>
    <w:basedOn w:val="TableNormal"/>
    <w:uiPriority w:val="39"/>
    <w:rsid w:val="0009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09AD"/>
    <w:rPr>
      <w:sz w:val="16"/>
      <w:szCs w:val="16"/>
    </w:rPr>
  </w:style>
  <w:style w:type="paragraph" w:styleId="CommentText">
    <w:name w:val="annotation text"/>
    <w:basedOn w:val="Normal"/>
    <w:link w:val="CommentTextChar"/>
    <w:uiPriority w:val="99"/>
    <w:unhideWhenUsed/>
    <w:rsid w:val="000909AD"/>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09A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E5907"/>
    <w:rPr>
      <w:color w:val="0563C1" w:themeColor="hyperlink"/>
      <w:u w:val="single"/>
    </w:rPr>
  </w:style>
  <w:style w:type="character" w:styleId="UnresolvedMention">
    <w:name w:val="Unresolved Mention"/>
    <w:basedOn w:val="DefaultParagraphFont"/>
    <w:uiPriority w:val="99"/>
    <w:semiHidden/>
    <w:unhideWhenUsed/>
    <w:rsid w:val="003E5907"/>
    <w:rPr>
      <w:color w:val="605E5C"/>
      <w:shd w:val="clear" w:color="auto" w:fill="E1DFDD"/>
    </w:rPr>
  </w:style>
  <w:style w:type="paragraph" w:customStyle="1" w:styleId="TableParagraph">
    <w:name w:val="Table Paragraph"/>
    <w:basedOn w:val="Normal"/>
    <w:uiPriority w:val="1"/>
    <w:qFormat/>
    <w:rsid w:val="00466E26"/>
    <w:pPr>
      <w:widowControl w:val="0"/>
      <w:autoSpaceDE w:val="0"/>
      <w:autoSpaceDN w:val="0"/>
      <w:spacing w:after="0" w:line="240" w:lineRule="auto"/>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66E26"/>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66E2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A1224"/>
    <w:rPr>
      <w:color w:val="954F72" w:themeColor="followedHyperlink"/>
      <w:u w:val="single"/>
    </w:rPr>
  </w:style>
  <w:style w:type="paragraph" w:styleId="Revision">
    <w:name w:val="Revision"/>
    <w:hidden/>
    <w:uiPriority w:val="99"/>
    <w:semiHidden/>
    <w:rsid w:val="00AA7AF4"/>
    <w:pPr>
      <w:spacing w:after="0" w:line="240" w:lineRule="auto"/>
    </w:pPr>
  </w:style>
  <w:style w:type="table" w:styleId="TableGridLight">
    <w:name w:val="Grid Table Light"/>
    <w:basedOn w:val="TableNormal"/>
    <w:uiPriority w:val="40"/>
    <w:rsid w:val="00D904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7E0E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E12"/>
    <w:rPr>
      <w:sz w:val="20"/>
      <w:szCs w:val="20"/>
    </w:rPr>
  </w:style>
  <w:style w:type="character" w:styleId="FootnoteReference">
    <w:name w:val="footnote reference"/>
    <w:basedOn w:val="DefaultParagraphFont"/>
    <w:uiPriority w:val="99"/>
    <w:semiHidden/>
    <w:unhideWhenUsed/>
    <w:rsid w:val="007E0E12"/>
    <w:rPr>
      <w:vertAlign w:val="superscript"/>
    </w:rPr>
  </w:style>
  <w:style w:type="paragraph" w:styleId="Header">
    <w:name w:val="header"/>
    <w:basedOn w:val="Normal"/>
    <w:link w:val="HeaderChar"/>
    <w:uiPriority w:val="99"/>
    <w:semiHidden/>
    <w:unhideWhenUsed/>
    <w:rsid w:val="00AF69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69DE"/>
  </w:style>
  <w:style w:type="paragraph" w:styleId="Footer">
    <w:name w:val="footer"/>
    <w:basedOn w:val="Normal"/>
    <w:link w:val="FooterChar"/>
    <w:uiPriority w:val="99"/>
    <w:semiHidden/>
    <w:unhideWhenUsed/>
    <w:rsid w:val="00AF69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6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glected-delinquent.ed.gov/title-i-part-d-statu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57479ed-16e3-4c54-a34b-e226e0af443e" ContentTypeId="0x01010028670A239A4C7A4E9A68527307346D3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EB4735064E301B46B0FED2EECB03DE9A" ma:contentTypeVersion="103" ma:contentTypeDescription="" ma:contentTypeScope="" ma:versionID="4197604b8f433c915a1edb49b82b5e2d">
  <xsd:schema xmlns:xsd="http://www.w3.org/2001/XMLSchema" xmlns:xs="http://www.w3.org/2001/XMLSchema" xmlns:p="http://schemas.microsoft.com/office/2006/metadata/properties" xmlns:ns2="2a2db8c4-56ab-4882-a5d0-0fe8165c6658" targetNamespace="http://schemas.microsoft.com/office/2006/metadata/properties" ma:root="true" ma:fieldsID="3f9571d33468e72f52de0b30f5c4d780"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element ref="ns2:n1bd8754419c43e28f0ce7981e345f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readOnly="false"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6274bb8-f01a-4f5f-b2e1-e4f7b7015be2}" ma:internalName="TaxCatchAll"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6274bb8-f01a-4f5f-b2e1-e4f7b7015be2}" ma:internalName="TaxCatchAllLabel" ma:readOnly="true" ma:showField="CatchAllDataLabel"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enumeration value="Pending 1st Level Approver"/>
          <xsd:enumeration value="1st Level Approved"/>
          <xsd:enumeration value="1st Level Disapproved"/>
          <xsd:enumeration value="Pending 2nd Level Approver"/>
          <xsd:enumeration value="2nd Level Approved"/>
          <xsd:enumeration value="2nd Level Disapproved"/>
          <xsd:enumeration value="Pending 3rd Level Approver"/>
          <xsd:enumeration value="3rd Level Approved"/>
          <xsd:enumeration value="3rd Level Disapproved"/>
        </xsd:restriction>
      </xsd:simpleType>
    </xsd:element>
    <xsd:element name="Approval_x0020_Comments" ma:index="26" nillable="true" ma:displayName="Approval Comments" ma:internalName="Approval_x0020_Comments">
      <xsd:simpleType>
        <xsd:restriction base="dms:Note"/>
      </xsd:simpleType>
    </xsd:element>
    <xsd:element name="Get_Approval_Button" ma:index="27" nillable="true" ma:displayName="Get_Approval_Button" ma:internalName="Get_Approval_Button">
      <xsd:simpleType>
        <xsd:restriction base="dms:Text">
          <xsd:maxLength value="255"/>
        </xsd:restriction>
      </xsd:simpleType>
    </xsd:element>
    <xsd:element name="Archive_x0020_YN" ma:index="28" nillable="true" ma:displayName="Archive YN" ma:default="0" ma:internalName="Archive_x0020_YN" ma:readOnly="false">
      <xsd:simpleType>
        <xsd:restriction base="dms:Boolean"/>
      </xsd:simpleType>
    </xsd:element>
    <xsd:element name="Get_Feedback" ma:index="29" nillable="true" ma:displayName="Get_Feedback" ma:internalName="Get_Feedback">
      <xsd:simpleType>
        <xsd:restriction base="dms:Text">
          <xsd:maxLength value="255"/>
        </xsd:restriction>
      </xsd:simpleType>
    </xsd:element>
    <xsd:element name="Restart_x0020_Approval" ma:index="30" nillable="true" ma:displayName="Restart Approval" ma:internalName="Restart_x0020_Approval">
      <xsd:simpleType>
        <xsd:restriction base="dms:Text">
          <xsd:maxLength value="255"/>
        </xsd:restriction>
      </xsd:simpleType>
    </xsd:element>
    <xsd:element name="Privacy" ma:index="31" nillable="true" ma:displayName="Privacy" ma:internalName="Privacy">
      <xsd:simpleType>
        <xsd:restriction base="dms:Text">
          <xsd:maxLength value="255"/>
        </xsd:restriction>
      </xsd:simpleType>
    </xsd:element>
    <xsd:element name="privacy_flow" ma:index="32" nillable="true" ma:displayName="privacy_flow" ma:internalName="privacy_flow">
      <xsd:simpleType>
        <xsd:restriction base="dms:Text">
          <xsd:maxLength value="255"/>
        </xsd:restriction>
      </xsd:simpleType>
    </xsd:element>
    <xsd:element name="Approval_x0020_Status_x0020_Details" ma:index="33" nillable="true" ma:displayName="Approval Status Details" ma:default="" ma:internalName="Approval_x0020_Status_x0020_Details">
      <xsd:simpleType>
        <xsd:restriction base="dms:Note">
          <xsd:maxLength value="255"/>
        </xsd:restriction>
      </xsd:simpleType>
    </xsd:element>
    <xsd:element name="n1bd8754419c43e28f0ce7981e345f05" ma:index="34" nillable="true" ma:taxonomy="true" ma:internalName="n1bd8754419c43e28f0ce7981e345f05" ma:taxonomyFieldName="Function" ma:displayName="Function" ma:default="" ma:fieldId="{71bd8754-419c-43e2-8f0c-e7981e345f05}" ma:sspId="557479ed-16e3-4c54-a34b-e226e0af443e" ma:termSetId="f175a5eb-c862-4278-bd53-b337e5714e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pproval_Status xmlns="2a2db8c4-56ab-4882-a5d0-0fe8165c6658">Not Started</Approval_Status>
    <n1bd8754419c43e28f0ce7981e345f05 xmlns="2a2db8c4-56ab-4882-a5d0-0fe8165c6658">
      <Terms xmlns="http://schemas.microsoft.com/office/infopath/2007/PartnerControls"/>
    </n1bd8754419c43e28f0ce7981e345f05>
    <privacy_flow xmlns="2a2db8c4-56ab-4882-a5d0-0fe8165c6658" xsi:nil="true"/>
    <Date_x0020_of_x0020_Approval xmlns="2a2db8c4-56ab-4882-a5d0-0fe8165c6658" xsi:nil="true"/>
    <cb2ef2bd509f47f39ea44b698c260c87 xmlns="2a2db8c4-56ab-4882-a5d0-0fe8165c6658">
      <Terms xmlns="http://schemas.microsoft.com/office/infopath/2007/PartnerControls"/>
    </cb2ef2bd509f47f39ea44b698c260c87>
    <Privacy xmlns="2a2db8c4-56ab-4882-a5d0-0fe8165c6658" xsi:nil="true"/>
    <a4530805a9a34cb996739ba2e241a970 xmlns="2a2db8c4-56ab-4882-a5d0-0fe8165c6658">
      <Terms xmlns="http://schemas.microsoft.com/office/infopath/2007/PartnerControls"/>
    </a4530805a9a34cb996739ba2e241a970>
    <Archive_x0020_YN xmlns="2a2db8c4-56ab-4882-a5d0-0fe8165c6658">true</Archive_x0020_YN>
    <Restart_x0020_Approval xmlns="2a2db8c4-56ab-4882-a5d0-0fe8165c6658" xsi:nil="true"/>
    <m1f13d32c4c342028b39326ee260c1ca xmlns="2a2db8c4-56ab-4882-a5d0-0fe8165c6658">
      <Terms xmlns="http://schemas.microsoft.com/office/infopath/2007/PartnerControls"/>
    </m1f13d32c4c342028b39326ee260c1ca>
    <Approval_x0020_Comments xmlns="2a2db8c4-56ab-4882-a5d0-0fe8165c6658" xsi:nil="true"/>
    <Get_Feedback xmlns="2a2db8c4-56ab-4882-a5d0-0fe8165c6658" xsi:nil="true"/>
    <Get_Approval_Button xmlns="2a2db8c4-56ab-4882-a5d0-0fe8165c6658" xsi:nil="true"/>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m9ba678bb8414d77b73f31a6ff27f951>
    <TaxCatchAll xmlns="2a2db8c4-56ab-4882-a5d0-0fe8165c6658" xsi:nil="true"/>
    <Approval_x0020_Status_x0020_Details xmlns="2a2db8c4-56ab-4882-a5d0-0fe8165c6658" xsi:nil="true"/>
  </documentManagement>
</p:properties>
</file>

<file path=customXml/itemProps1.xml><?xml version="1.0" encoding="utf-8"?>
<ds:datastoreItem xmlns:ds="http://schemas.openxmlformats.org/officeDocument/2006/customXml" ds:itemID="{40F061B0-3D65-4960-8DC3-DF41FEB95433}">
  <ds:schemaRefs>
    <ds:schemaRef ds:uri="Microsoft.SharePoint.Taxonomy.ContentTypeSync"/>
  </ds:schemaRefs>
</ds:datastoreItem>
</file>

<file path=customXml/itemProps2.xml><?xml version="1.0" encoding="utf-8"?>
<ds:datastoreItem xmlns:ds="http://schemas.openxmlformats.org/officeDocument/2006/customXml" ds:itemID="{2D57A3C7-BE0E-461A-9836-9595B23B1978}">
  <ds:schemaRefs>
    <ds:schemaRef ds:uri="http://schemas.microsoft.com/sharepoint/v3/contenttype/forms"/>
  </ds:schemaRefs>
</ds:datastoreItem>
</file>

<file path=customXml/itemProps3.xml><?xml version="1.0" encoding="utf-8"?>
<ds:datastoreItem xmlns:ds="http://schemas.openxmlformats.org/officeDocument/2006/customXml" ds:itemID="{F8170D69-3FD8-4550-B743-A06A791AB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0362F-98A0-4057-B9BB-31F2F667E2F2}">
  <ds:schemaRefs>
    <ds:schemaRef ds:uri="http://schemas.openxmlformats.org/officeDocument/2006/bibliography"/>
  </ds:schemaRefs>
</ds:datastoreItem>
</file>

<file path=customXml/itemProps5.xml><?xml version="1.0" encoding="utf-8"?>
<ds:datastoreItem xmlns:ds="http://schemas.openxmlformats.org/officeDocument/2006/customXml" ds:itemID="{BF6DCE96-BD88-43D2-AAF4-A13829A4C913}">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2a2db8c4-56ab-4882-a5d0-0fe8165c6658"/>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5705</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Subpart 1-SEA Monitoring Draft Ready for ED First Review--ED  comments</vt:lpstr>
    </vt:vector>
  </TitlesOfParts>
  <Company/>
  <LinksUpToDate>false</LinksUpToDate>
  <CharactersWithSpaces>38148</CharactersWithSpaces>
  <SharedDoc>false</SharedDoc>
  <HLinks>
    <vt:vector size="6" baseType="variant">
      <vt:variant>
        <vt:i4>5898262</vt:i4>
      </vt:variant>
      <vt:variant>
        <vt:i4>0</vt:i4>
      </vt:variant>
      <vt:variant>
        <vt:i4>0</vt:i4>
      </vt:variant>
      <vt:variant>
        <vt:i4>5</vt:i4>
      </vt:variant>
      <vt:variant>
        <vt:lpwstr>https://neglected-delinquent.ed.gov/title-i-part-d-statute</vt:lpwstr>
      </vt:variant>
      <vt:variant>
        <vt:lpwstr>:~:text=SUBPART%201%3A%20SEC.%201411.%20ELIGIBILITY.,in%20adult%20correctional%20institutions.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1-SEA Monitoring Draft Ready for ED First Review--ED  comments</dc:title>
  <dc:subject/>
  <dc:creator>Witt, Elizabeth</dc:creator>
  <cp:keywords/>
  <dc:description/>
  <cp:lastModifiedBy>Spitz, Deborah</cp:lastModifiedBy>
  <cp:revision>2</cp:revision>
  <dcterms:created xsi:type="dcterms:W3CDTF">2022-08-16T16:28:00Z</dcterms:created>
  <dcterms:modified xsi:type="dcterms:W3CDTF">2022-08-16T16:28:00Z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0x01010028670A239A4C7A4E9A68527307346D380200EB4735064E301B46B0FED2EECB03DE9A</vt:lpwstr>
  </property>
  <property fmtid="{D5CDD505-2E9C-101B-9397-08002B2CF9AE}" pid="3" name="Secondary Subject">
    <vt:lpwstr/>
  </property>
  <property fmtid="{D5CDD505-2E9C-101B-9397-08002B2CF9AE}" pid="4" name="Function">
    <vt:lpwstr/>
  </property>
  <property fmtid="{D5CDD505-2E9C-101B-9397-08002B2CF9AE}" pid="5" name="Fiscal Year">
    <vt:lpwstr/>
  </property>
  <property fmtid="{D5CDD505-2E9C-101B-9397-08002B2CF9AE}" pid="6" name="Approval Status">
    <vt:lpwstr/>
  </property>
  <property fmtid="{D5CDD505-2E9C-101B-9397-08002B2CF9AE}" pid="7" name="OESE Office">
    <vt:lpwstr/>
  </property>
  <property fmtid="{D5CDD505-2E9C-101B-9397-08002B2CF9AE}" pid="8" name="Document Type">
    <vt:lpwstr/>
  </property>
  <property fmtid="{D5CDD505-2E9C-101B-9397-08002B2CF9AE}" pid="9" name="Catagory">
    <vt:lpwstr/>
  </property>
  <property fmtid="{D5CDD505-2E9C-101B-9397-08002B2CF9AE}" pid="10" name="SharedWithUsers">
    <vt:lpwstr>16;#Rooney, Patrick;#25;#Witt, Elizabeth;#2515;#Buehler, Jeffery;#19;#Spitz, Deborah</vt:lpwstr>
  </property>
  <property fmtid="{D5CDD505-2E9C-101B-9397-08002B2CF9AE}" pid="11" name="MediaServiceImageTags">
    <vt:lpwstr/>
  </property>
  <property fmtid="{D5CDD505-2E9C-101B-9397-08002B2CF9AE}" pid="12" name="lcf76f155ced4ddcb4097134ff3c332f">
    <vt:lpwstr/>
  </property>
</Properties>
</file>