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3E" w:rsidRDefault="0069463E" w:rsidP="0069463E">
      <w:pPr>
        <w:jc w:val="center"/>
        <w:rPr>
          <w:rFonts w:ascii="Candara" w:eastAsiaTheme="minorHAnsi" w:hAnsi="Candara" w:cstheme="minorBidi"/>
          <w:color w:val="FF0000"/>
          <w:sz w:val="28"/>
          <w:szCs w:val="28"/>
        </w:rPr>
      </w:pPr>
      <w:bookmarkStart w:id="0" w:name="_GoBack"/>
      <w:bookmarkEnd w:id="0"/>
    </w:p>
    <w:p w:rsidR="007768A9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 w:rsidRPr="00953BA6">
        <w:rPr>
          <w:b/>
          <w:caps/>
          <w:spacing w:val="-3"/>
          <w:sz w:val="24"/>
          <w:szCs w:val="24"/>
        </w:rPr>
        <w:t>201</w:t>
      </w:r>
      <w:r w:rsidR="00CF57C1">
        <w:rPr>
          <w:b/>
          <w:caps/>
          <w:spacing w:val="-3"/>
          <w:sz w:val="24"/>
          <w:szCs w:val="24"/>
        </w:rPr>
        <w:t>8</w:t>
      </w:r>
      <w:r w:rsidRPr="00953BA6">
        <w:rPr>
          <w:b/>
          <w:caps/>
          <w:spacing w:val="-3"/>
          <w:sz w:val="24"/>
          <w:szCs w:val="24"/>
        </w:rPr>
        <w:t>-</w:t>
      </w:r>
      <w:r w:rsidR="00C1137A" w:rsidRPr="00953BA6">
        <w:rPr>
          <w:b/>
          <w:caps/>
          <w:spacing w:val="-3"/>
          <w:sz w:val="24"/>
          <w:szCs w:val="24"/>
        </w:rPr>
        <w:t>201</w:t>
      </w:r>
      <w:r w:rsidR="00CF57C1">
        <w:rPr>
          <w:b/>
          <w:caps/>
          <w:spacing w:val="-3"/>
          <w:sz w:val="24"/>
          <w:szCs w:val="24"/>
        </w:rPr>
        <w:t>9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 xml:space="preserve">Title </w:t>
      </w:r>
      <w:r w:rsidR="00E52FE8">
        <w:rPr>
          <w:b/>
          <w:caps/>
          <w:spacing w:val="-3"/>
          <w:sz w:val="24"/>
          <w:szCs w:val="24"/>
        </w:rPr>
        <w:t>IV</w:t>
      </w:r>
      <w:r w:rsidR="0032452F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  <w:r w:rsidRPr="00953BA6">
        <w:rPr>
          <w:b/>
          <w:caps/>
          <w:spacing w:val="-3"/>
          <w:sz w:val="24"/>
          <w:szCs w:val="24"/>
        </w:rPr>
        <w:t xml:space="preserve">  </w:t>
      </w:r>
    </w:p>
    <w:p w:rsidR="007768A9" w:rsidRPr="00953BA6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</w:p>
    <w:p w:rsidR="0032452F" w:rsidRPr="00156AF4" w:rsidRDefault="0032452F" w:rsidP="0032452F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>
        <w:rPr>
          <w:b/>
          <w:spacing w:val="-2"/>
          <w:sz w:val="22"/>
          <w:szCs w:val="22"/>
        </w:rPr>
        <w:t>11.</w:t>
      </w:r>
    </w:p>
    <w:p w:rsidR="0032452F" w:rsidRPr="0032452F" w:rsidRDefault="0032452F" w:rsidP="007768A9">
      <w:pPr>
        <w:tabs>
          <w:tab w:val="left" w:pos="360"/>
          <w:tab w:val="center" w:pos="5400"/>
        </w:tabs>
        <w:suppressAutoHyphens/>
        <w:ind w:left="360"/>
        <w:rPr>
          <w:b/>
          <w:spacing w:val="-3"/>
          <w:sz w:val="4"/>
          <w:szCs w:val="4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2163"/>
        <w:gridCol w:w="270"/>
        <w:gridCol w:w="3150"/>
      </w:tblGrid>
      <w:tr w:rsidR="0032452F" w:rsidTr="00637D65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32452F" w:rsidRPr="0010406A" w:rsidRDefault="0032452F" w:rsidP="00E52FE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TITLE </w:t>
            </w:r>
            <w:r w:rsidR="00E52FE8">
              <w:rPr>
                <w:b/>
                <w:spacing w:val="-3"/>
                <w:sz w:val="22"/>
                <w:szCs w:val="22"/>
              </w:rPr>
              <w:t>IV</w:t>
            </w:r>
            <w:r>
              <w:rPr>
                <w:b/>
                <w:spacing w:val="-3"/>
                <w:sz w:val="22"/>
                <w:szCs w:val="22"/>
              </w:rPr>
              <w:t>, PART A – GENERAL INFORMATION</w:t>
            </w:r>
          </w:p>
        </w:tc>
      </w:tr>
      <w:tr w:rsidR="007768A9" w:rsidTr="00637D65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7768A9" w:rsidRPr="0010406A" w:rsidRDefault="007768A9" w:rsidP="0032452F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32452F">
              <w:rPr>
                <w:b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:rsidTr="00637D65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  <w:tc>
          <w:tcPr>
            <w:tcW w:w="2163" w:type="dxa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</w:tr>
      <w:tr w:rsidR="007768A9" w:rsidTr="00637D65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  <w:tc>
          <w:tcPr>
            <w:tcW w:w="2163" w:type="dxa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Telephone</w:t>
            </w:r>
            <w:r w:rsidR="006B1429">
              <w:rPr>
                <w:b/>
                <w:spacing w:val="-3"/>
              </w:rPr>
              <w:t xml:space="preserve"> #</w:t>
            </w:r>
            <w:r w:rsidRPr="00C22300">
              <w:rPr>
                <w:b/>
                <w:spacing w:val="-3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</w:tr>
      <w:tr w:rsidR="007768A9" w:rsidTr="00637D65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  <w:tc>
          <w:tcPr>
            <w:tcW w:w="2163" w:type="dxa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950A61" w:rsidTr="00637D65">
        <w:trPr>
          <w:trHeight w:val="262"/>
        </w:trPr>
        <w:tc>
          <w:tcPr>
            <w:tcW w:w="5127" w:type="dxa"/>
            <w:gridSpan w:val="2"/>
          </w:tcPr>
          <w:p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shd w:val="clear" w:color="auto" w:fill="auto"/>
          </w:tcPr>
          <w:p w:rsidR="00950A61" w:rsidRPr="00C22300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>
              <w:rPr>
                <w:b/>
                <w:spacing w:val="-3"/>
              </w:rPr>
              <w:t>Division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7"/>
          </w:p>
        </w:tc>
      </w:tr>
      <w:tr w:rsidR="007768A9" w:rsidTr="00637D65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7768A9" w:rsidRPr="0010406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Title </w:t>
            </w:r>
            <w:r w:rsidR="00126878">
              <w:rPr>
                <w:b/>
                <w:spacing w:val="-2"/>
                <w:sz w:val="22"/>
                <w:szCs w:val="22"/>
              </w:rPr>
              <w:t>IV</w:t>
            </w:r>
            <w:r w:rsidR="00200A3D">
              <w:rPr>
                <w:b/>
                <w:spacing w:val="-2"/>
                <w:sz w:val="22"/>
                <w:szCs w:val="22"/>
              </w:rPr>
              <w:t>, Part A</w:t>
            </w:r>
            <w:r w:rsidR="00156AF4">
              <w:rPr>
                <w:b/>
                <w:spacing w:val="-2"/>
                <w:sz w:val="22"/>
                <w:szCs w:val="22"/>
              </w:rPr>
              <w:t>,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 Allocation</w:t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710" w:type="dxa"/>
            <w:gridSpan w:val="5"/>
            <w:shd w:val="clear" w:color="auto" w:fill="auto"/>
          </w:tcPr>
          <w:p w:rsidR="00DA77D1" w:rsidRPr="00C22300" w:rsidRDefault="00DA77D1" w:rsidP="00DA77D1">
            <w:pPr>
              <w:tabs>
                <w:tab w:val="left" w:pos="0"/>
              </w:tabs>
              <w:suppressAutoHyphens/>
              <w:jc w:val="center"/>
              <w:rPr>
                <w:b/>
                <w:spacing w:val="-2"/>
              </w:rPr>
            </w:pPr>
            <w:r w:rsidRPr="00C22300">
              <w:rPr>
                <w:b/>
                <w:spacing w:val="-2"/>
              </w:rPr>
              <w:t xml:space="preserve">Title </w:t>
            </w:r>
            <w:r w:rsidR="00E52FE8">
              <w:rPr>
                <w:b/>
                <w:spacing w:val="-2"/>
              </w:rPr>
              <w:t>IV</w:t>
            </w:r>
            <w:r w:rsidRPr="00C22300">
              <w:rPr>
                <w:b/>
                <w:spacing w:val="-2"/>
              </w:rPr>
              <w:t xml:space="preserve">, </w:t>
            </w:r>
            <w:r w:rsidR="0032452F">
              <w:rPr>
                <w:b/>
                <w:spacing w:val="-2"/>
              </w:rPr>
              <w:t xml:space="preserve">Part </w:t>
            </w:r>
            <w:r w:rsidRPr="00C22300">
              <w:rPr>
                <w:b/>
                <w:spacing w:val="-2"/>
              </w:rPr>
              <w:t>A</w:t>
            </w:r>
          </w:p>
          <w:p w:rsidR="00E52FE8" w:rsidRDefault="00E52FE8" w:rsidP="0032452F">
            <w:pPr>
              <w:tabs>
                <w:tab w:val="left" w:pos="0"/>
              </w:tabs>
              <w:suppressAutoHyphens/>
              <w:jc w:val="center"/>
              <w:rPr>
                <w:spacing w:val="-2"/>
              </w:rPr>
            </w:pPr>
            <w:r w:rsidRPr="00E52FE8">
              <w:rPr>
                <w:spacing w:val="-2"/>
              </w:rPr>
              <w:t>Student Support &amp; Academic Achievement</w:t>
            </w:r>
          </w:p>
          <w:p w:rsidR="00D220F4" w:rsidRPr="00D220F4" w:rsidRDefault="00DA77D1" w:rsidP="0032452F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 </w:t>
            </w:r>
            <w:r w:rsidR="00D220F4" w:rsidRPr="00D220F4">
              <w:rPr>
                <w:i/>
                <w:spacing w:val="-2"/>
              </w:rPr>
              <w:t xml:space="preserve">(Insert amount from </w:t>
            </w:r>
            <w:r w:rsidR="0032452F">
              <w:rPr>
                <w:i/>
                <w:spacing w:val="-2"/>
              </w:rPr>
              <w:t>p</w:t>
            </w:r>
            <w:r w:rsidR="00D220F4">
              <w:rPr>
                <w:i/>
                <w:spacing w:val="-2"/>
              </w:rPr>
              <w:t xml:space="preserve">rivate </w:t>
            </w:r>
            <w:r w:rsidR="0032452F">
              <w:rPr>
                <w:i/>
                <w:spacing w:val="-2"/>
              </w:rPr>
              <w:t>s</w:t>
            </w:r>
            <w:r w:rsidR="00D220F4">
              <w:rPr>
                <w:i/>
                <w:spacing w:val="-2"/>
              </w:rPr>
              <w:t xml:space="preserve">chool </w:t>
            </w:r>
            <w:r w:rsidR="0032452F">
              <w:rPr>
                <w:i/>
                <w:spacing w:val="-2"/>
              </w:rPr>
              <w:t>t</w:t>
            </w:r>
            <w:r w:rsidR="00D220F4">
              <w:rPr>
                <w:i/>
                <w:spacing w:val="-2"/>
              </w:rPr>
              <w:t xml:space="preserve">ab in </w:t>
            </w:r>
            <w:r w:rsidR="0032452F">
              <w:rPr>
                <w:i/>
                <w:spacing w:val="-2"/>
              </w:rPr>
              <w:t>a</w:t>
            </w:r>
            <w:r w:rsidR="00D220F4">
              <w:rPr>
                <w:i/>
                <w:spacing w:val="-2"/>
              </w:rPr>
              <w:t>pplication</w:t>
            </w:r>
            <w:r w:rsidR="00156AF4">
              <w:rPr>
                <w:i/>
                <w:spacing w:val="-2"/>
              </w:rPr>
              <w:t>.</w:t>
            </w:r>
            <w:r w:rsidR="00D220F4" w:rsidRPr="00D220F4">
              <w:rPr>
                <w:i/>
                <w:spacing w:val="-2"/>
              </w:rPr>
              <w:t>)</w:t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D220F4" w:rsidRDefault="00D220F4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:rsidTr="003A5DE4">
        <w:tblPrEx>
          <w:tblCellMar>
            <w:left w:w="108" w:type="dxa"/>
            <w:right w:w="108" w:type="dxa"/>
          </w:tblCellMar>
        </w:tblPrEx>
        <w:tc>
          <w:tcPr>
            <w:tcW w:w="7560" w:type="dxa"/>
            <w:gridSpan w:val="4"/>
          </w:tcPr>
          <w:p w:rsidR="00D220F4" w:rsidRPr="003A5DE4" w:rsidRDefault="003A5DE4" w:rsidP="003A5DE4">
            <w:r w:rsidRPr="003A5DE4">
              <w:t xml:space="preserve">Total Value of Services for Public Schools  from </w:t>
            </w:r>
            <w:r w:rsidR="00256402">
              <w:t>2018-2019</w:t>
            </w:r>
            <w:r w:rsidRPr="003A5DE4">
              <w:t xml:space="preserve"> allocation</w:t>
            </w:r>
            <w:r w:rsidRPr="003A5DE4">
              <w:tab/>
              <w:t xml:space="preserve"> </w:t>
            </w:r>
            <w:r w:rsidR="00D220F4" w:rsidRPr="003A5DE4">
              <w:t>(</w:t>
            </w:r>
            <w:r w:rsidRPr="003A5DE4">
              <w:t>Cell</w:t>
            </w:r>
            <w:r w:rsidR="00D220F4" w:rsidRPr="003A5DE4">
              <w:t xml:space="preserve"> </w:t>
            </w:r>
            <w:r w:rsidRPr="003A5DE4">
              <w:t>26N</w:t>
            </w:r>
            <w:r w:rsidR="00D220F4" w:rsidRPr="003A5DE4">
              <w:t>)</w:t>
            </w:r>
          </w:p>
        </w:tc>
        <w:tc>
          <w:tcPr>
            <w:tcW w:w="3150" w:type="dxa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3A5DE4">
        <w:tblPrEx>
          <w:tblCellMar>
            <w:left w:w="108" w:type="dxa"/>
            <w:right w:w="108" w:type="dxa"/>
          </w:tblCellMar>
        </w:tblPrEx>
        <w:tc>
          <w:tcPr>
            <w:tcW w:w="7560" w:type="dxa"/>
            <w:gridSpan w:val="4"/>
          </w:tcPr>
          <w:p w:rsidR="00D220F4" w:rsidRPr="003A5DE4" w:rsidRDefault="003A5DE4" w:rsidP="003A5DE4">
            <w:r w:rsidRPr="003A5DE4">
              <w:t xml:space="preserve">Value of services for participating private schools - from </w:t>
            </w:r>
            <w:r w:rsidR="00256402">
              <w:t>2018-2019</w:t>
            </w:r>
            <w:r w:rsidRPr="003A5DE4">
              <w:t xml:space="preserve"> allocation </w:t>
            </w:r>
            <w:r w:rsidRPr="003A5DE4">
              <w:tab/>
              <w:t>(Cell 26I)</w:t>
            </w:r>
            <w:r w:rsidRPr="003A5DE4">
              <w:tab/>
            </w:r>
            <w:r w:rsidRPr="003A5DE4">
              <w:tab/>
            </w:r>
          </w:p>
        </w:tc>
        <w:tc>
          <w:tcPr>
            <w:tcW w:w="3150" w:type="dxa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3A5DE4">
        <w:tblPrEx>
          <w:tblCellMar>
            <w:left w:w="108" w:type="dxa"/>
            <w:right w:w="108" w:type="dxa"/>
          </w:tblCellMar>
        </w:tblPrEx>
        <w:tc>
          <w:tcPr>
            <w:tcW w:w="7560" w:type="dxa"/>
            <w:gridSpan w:val="4"/>
          </w:tcPr>
          <w:p w:rsidR="00D220F4" w:rsidRPr="00E52FE8" w:rsidRDefault="00D220F4" w:rsidP="00200A3D">
            <w:pPr>
              <w:rPr>
                <w:highlight w:val="yellow"/>
              </w:rPr>
            </w:pPr>
          </w:p>
        </w:tc>
        <w:tc>
          <w:tcPr>
            <w:tcW w:w="3150" w:type="dxa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</w:tc>
      </w:tr>
      <w:tr w:rsidR="00E40EE1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E40EE1" w:rsidRPr="00200A3D" w:rsidRDefault="00E40EE1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 w:rsidRPr="00200A3D">
              <w:rPr>
                <w:b/>
                <w:spacing w:val="-2"/>
              </w:rPr>
              <w:t>Private School Allocation</w:t>
            </w:r>
          </w:p>
        </w:tc>
      </w:tr>
      <w:tr w:rsidR="00E40EE1" w:rsidTr="003A5DE4">
        <w:tblPrEx>
          <w:tblCellMar>
            <w:left w:w="108" w:type="dxa"/>
            <w:right w:w="108" w:type="dxa"/>
          </w:tblCellMar>
        </w:tblPrEx>
        <w:tc>
          <w:tcPr>
            <w:tcW w:w="7560" w:type="dxa"/>
            <w:gridSpan w:val="4"/>
          </w:tcPr>
          <w:p w:rsidR="00200A3D" w:rsidRPr="00200A3D" w:rsidRDefault="00200A3D" w:rsidP="00200A3D"/>
          <w:p w:rsidR="00E51465" w:rsidRDefault="00E51465" w:rsidP="00E51465">
            <w:r>
              <w:t xml:space="preserve">Estimated Value of Services from </w:t>
            </w:r>
            <w:r w:rsidR="00256402">
              <w:t>2018-2019</w:t>
            </w:r>
            <w:r>
              <w:t xml:space="preserve"> allocation for school (Cell J30)</w:t>
            </w:r>
          </w:p>
          <w:p w:rsidR="00E40EE1" w:rsidRPr="00200A3D" w:rsidRDefault="00E51465" w:rsidP="00E51465">
            <w:r>
              <w:tab/>
            </w:r>
            <w:r w:rsidR="00200A3D" w:rsidRPr="00200A3D">
              <w:tab/>
            </w:r>
          </w:p>
        </w:tc>
        <w:tc>
          <w:tcPr>
            <w:tcW w:w="3150" w:type="dxa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7768A9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E0E0E0"/>
          </w:tcPr>
          <w:p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:rsidR="007768A9" w:rsidRPr="007F00F1" w:rsidRDefault="007768A9" w:rsidP="006737D6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 w:rsidR="00156AF4"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32452F">
              <w:rPr>
                <w:spacing w:val="-2"/>
                <w:sz w:val="22"/>
                <w:szCs w:val="22"/>
              </w:rPr>
              <w:t>d</w:t>
            </w:r>
            <w:r w:rsidR="00D50626">
              <w:rPr>
                <w:spacing w:val="-2"/>
                <w:sz w:val="22"/>
                <w:szCs w:val="22"/>
              </w:rPr>
              <w:t>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 w:rsidR="00156AF4"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 xml:space="preserve">available upon request. </w:t>
            </w:r>
          </w:p>
        </w:tc>
      </w:tr>
      <w:tr w:rsidR="007768A9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:rsidR="007768A9" w:rsidRDefault="007768A9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7F00F1">
              <w:rPr>
                <w:b/>
                <w:spacing w:val="-2"/>
              </w:rPr>
              <w:t>Dates of Meetings: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8"/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Pr="00C22300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:rsidR="00E53A7E" w:rsidRDefault="00E53A7E"/>
    <w:p w:rsidR="00E53A7E" w:rsidRDefault="00E53A7E"/>
    <w:p w:rsidR="00E53A7E" w:rsidRDefault="00E53A7E"/>
    <w:p w:rsidR="00950A61" w:rsidRDefault="00950A61"/>
    <w:p w:rsidR="00950A61" w:rsidRDefault="00950A61"/>
    <w:p w:rsidR="00950A61" w:rsidRDefault="00950A61"/>
    <w:p w:rsidR="00E53A7E" w:rsidRDefault="00E53A7E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5400"/>
      </w:tblGrid>
      <w:tr w:rsidR="007768A9" w:rsidRPr="00EC255D" w:rsidTr="00637D65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PROGRAM DESCRIPTIONS</w:t>
            </w:r>
          </w:p>
        </w:tc>
      </w:tr>
      <w:tr w:rsidR="007768A9" w:rsidRPr="0036427F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:rsidR="007768A9" w:rsidRPr="00A5160C" w:rsidRDefault="007768A9" w:rsidP="0032452F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#4.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For Title </w:t>
            </w:r>
            <w:r w:rsidR="00126878">
              <w:rPr>
                <w:b/>
                <w:sz w:val="22"/>
                <w:szCs w:val="22"/>
              </w:rPr>
              <w:t>IV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A: Complete items #</w:t>
            </w:r>
            <w:r w:rsidR="004E162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</w:t>
            </w:r>
            <w:r w:rsidR="004E1620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32452F">
              <w:rPr>
                <w:sz w:val="22"/>
                <w:szCs w:val="22"/>
              </w:rPr>
              <w:t>,</w:t>
            </w:r>
            <w:r w:rsidRPr="00D327FA">
              <w:rPr>
                <w:sz w:val="22"/>
                <w:szCs w:val="22"/>
              </w:rPr>
              <w:t xml:space="preserve"> 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:rsidTr="00637D65">
        <w:trPr>
          <w:trHeight w:val="629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8A9" w:rsidRPr="00A5160C" w:rsidRDefault="007768A9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9"/>
          </w:p>
        </w:tc>
      </w:tr>
      <w:tr w:rsidR="007768A9" w:rsidRPr="00DD086B" w:rsidTr="00E52FE8">
        <w:trPr>
          <w:trHeight w:val="260"/>
        </w:trPr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:rsidR="007768A9" w:rsidRPr="00A5160C" w:rsidRDefault="007768A9" w:rsidP="00E52FE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>
              <w:rPr>
                <w:b/>
                <w:sz w:val="22"/>
                <w:szCs w:val="22"/>
              </w:rPr>
              <w:t xml:space="preserve">tion(s) agreed upon for Title </w:t>
            </w:r>
            <w:r w:rsidR="00156AF4">
              <w:rPr>
                <w:b/>
                <w:sz w:val="22"/>
                <w:szCs w:val="22"/>
              </w:rPr>
              <w:t>I</w:t>
            </w:r>
            <w:r w:rsidR="00E52FE8">
              <w:rPr>
                <w:b/>
                <w:sz w:val="22"/>
                <w:szCs w:val="22"/>
              </w:rPr>
              <w:t>V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2FE8" w:rsidTr="00E52FE8"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:rsidR="00E52FE8" w:rsidRPr="00E52FE8" w:rsidRDefault="00E52FE8" w:rsidP="00E52FE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E52FE8">
              <w:rPr>
                <w:spacing w:val="-2"/>
              </w:rPr>
              <w:t>Activities to support well-rounded educational opportunities for students</w:t>
            </w:r>
          </w:p>
        </w:tc>
      </w:tr>
      <w:tr w:rsidR="007768A9" w:rsidTr="004430B6">
        <w:tc>
          <w:tcPr>
            <w:tcW w:w="5322" w:type="dxa"/>
            <w:shd w:val="clear" w:color="auto" w:fill="auto"/>
            <w:vAlign w:val="center"/>
          </w:tcPr>
          <w:p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rPr>
                <w:spacing w:val="-2"/>
              </w:rPr>
              <w:t xml:space="preserve"> </w:t>
            </w:r>
            <w:r w:rsidR="00E52FE8" w:rsidRPr="00E52FE8">
              <w:rPr>
                <w:spacing w:val="-2"/>
              </w:rPr>
              <w:t>STEM program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1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</w:t>
            </w:r>
            <w:r w:rsidR="00E52FE8" w:rsidRPr="00E52FE8">
              <w:t>Foreign language offerings</w:t>
            </w:r>
          </w:p>
        </w:tc>
      </w:tr>
      <w:tr w:rsidR="007768A9" w:rsidTr="004430B6">
        <w:tc>
          <w:tcPr>
            <w:tcW w:w="5322" w:type="dxa"/>
            <w:shd w:val="clear" w:color="auto" w:fill="auto"/>
            <w:vAlign w:val="center"/>
          </w:tcPr>
          <w:p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2"/>
            <w:r w:rsidRPr="00FB4DEB">
              <w:rPr>
                <w:spacing w:val="-2"/>
              </w:rPr>
              <w:t xml:space="preserve"> </w:t>
            </w:r>
            <w:r w:rsidR="00E52FE8">
              <w:t xml:space="preserve"> </w:t>
            </w:r>
            <w:r w:rsidR="00E52FE8" w:rsidRPr="00E52FE8">
              <w:t>Music and art programs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3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C</w:t>
            </w:r>
            <w:r w:rsidR="00E52FE8" w:rsidRPr="00E52FE8">
              <w:t>redits from institutions of higher learning</w:t>
            </w:r>
          </w:p>
        </w:tc>
      </w:tr>
      <w:tr w:rsidR="00E52FE8" w:rsidTr="004430B6">
        <w:tc>
          <w:tcPr>
            <w:tcW w:w="5322" w:type="dxa"/>
            <w:shd w:val="clear" w:color="auto" w:fill="auto"/>
            <w:vAlign w:val="center"/>
          </w:tcPr>
          <w:p w:rsidR="00E52FE8" w:rsidRPr="00FB4DEB" w:rsidRDefault="00E52FE8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C</w:t>
            </w:r>
            <w:r w:rsidRPr="00E52FE8">
              <w:rPr>
                <w:spacing w:val="-2"/>
              </w:rPr>
              <w:t>osts of accelerated learning examination fees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52FE8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</w:t>
            </w:r>
            <w:r w:rsidRPr="00FF7636">
              <w:rPr>
                <w:spacing w:val="-2"/>
              </w:rPr>
              <w:t>Environmental education</w:t>
            </w:r>
          </w:p>
        </w:tc>
      </w:tr>
      <w:tr w:rsidR="00FF7636" w:rsidTr="004430B6">
        <w:tc>
          <w:tcPr>
            <w:tcW w:w="5322" w:type="dxa"/>
            <w:shd w:val="clear" w:color="auto" w:fill="auto"/>
            <w:vAlign w:val="center"/>
          </w:tcPr>
          <w:p w:rsidR="00FF7636" w:rsidRPr="00FB4DEB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Volunteer/Community service Programs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F7636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>
              <w:rPr>
                <w:spacing w:val="-2"/>
              </w:rPr>
              <w:t xml:space="preserve">   </w:t>
            </w:r>
          </w:p>
        </w:tc>
      </w:tr>
      <w:tr w:rsidR="00E52FE8" w:rsidTr="008F3854">
        <w:tc>
          <w:tcPr>
            <w:tcW w:w="10722" w:type="dxa"/>
            <w:gridSpan w:val="2"/>
            <w:shd w:val="clear" w:color="auto" w:fill="auto"/>
            <w:vAlign w:val="center"/>
          </w:tcPr>
          <w:p w:rsidR="00E52FE8" w:rsidRDefault="00E52FE8" w:rsidP="00E52FE8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</w:p>
          <w:p w:rsidR="00E52FE8" w:rsidRDefault="00E52FE8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E52FE8" w:rsidTr="00E52FE8"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:rsidR="00E52FE8" w:rsidRPr="00E52FE8" w:rsidRDefault="00E52FE8" w:rsidP="00E52FE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E52FE8">
              <w:rPr>
                <w:spacing w:val="-2"/>
              </w:rPr>
              <w:t>Activities to support safe and healthy students</w:t>
            </w:r>
          </w:p>
        </w:tc>
      </w:tr>
      <w:tr w:rsidR="007768A9" w:rsidTr="004430B6">
        <w:tc>
          <w:tcPr>
            <w:tcW w:w="5322" w:type="dxa"/>
            <w:shd w:val="clear" w:color="auto" w:fill="auto"/>
            <w:vAlign w:val="center"/>
          </w:tcPr>
          <w:p w:rsidR="007768A9" w:rsidRDefault="007768A9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E52FE8">
              <w:t xml:space="preserve"> </w:t>
            </w:r>
            <w:r w:rsidR="00FF7636" w:rsidRPr="00FF7636">
              <w:t>School-based mental health services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768A9" w:rsidRDefault="007768A9" w:rsidP="00FF7636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5"/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</w:t>
            </w:r>
            <w:r w:rsidR="00FF7636" w:rsidRPr="00FF7636">
              <w:t>Integrating health and safety practices into school programs</w:t>
            </w:r>
          </w:p>
        </w:tc>
      </w:tr>
      <w:tr w:rsidR="00E52FE8" w:rsidTr="004430B6">
        <w:tc>
          <w:tcPr>
            <w:tcW w:w="5322" w:type="dxa"/>
            <w:shd w:val="clear" w:color="auto" w:fill="auto"/>
            <w:vAlign w:val="center"/>
          </w:tcPr>
          <w:p w:rsidR="00E52FE8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>Drug and violence prevention activities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52FE8" w:rsidRPr="00FB4DEB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 xml:space="preserve"> </w:t>
            </w:r>
            <w:r>
              <w:t>P</w:t>
            </w:r>
            <w:r w:rsidRPr="00FF7636">
              <w:t>hysical education activities</w:t>
            </w:r>
          </w:p>
        </w:tc>
      </w:tr>
      <w:tr w:rsidR="00FF7636" w:rsidTr="004430B6">
        <w:tc>
          <w:tcPr>
            <w:tcW w:w="5322" w:type="dxa"/>
            <w:shd w:val="clear" w:color="auto" w:fill="auto"/>
            <w:vAlign w:val="center"/>
          </w:tcPr>
          <w:p w:rsidR="00FF7636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>Nutritional education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F7636" w:rsidRPr="00FB4DEB" w:rsidRDefault="00FF7636" w:rsidP="00FF7636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 xml:space="preserve">Prevention of teen violence, stalking, </w:t>
            </w:r>
            <w:r>
              <w:t xml:space="preserve"> and </w:t>
            </w:r>
            <w:r w:rsidRPr="00FF7636">
              <w:t>domestic abuse</w:t>
            </w:r>
          </w:p>
        </w:tc>
      </w:tr>
      <w:tr w:rsidR="00FF7636" w:rsidTr="004430B6">
        <w:tc>
          <w:tcPr>
            <w:tcW w:w="5322" w:type="dxa"/>
            <w:shd w:val="clear" w:color="auto" w:fill="auto"/>
            <w:vAlign w:val="center"/>
          </w:tcPr>
          <w:p w:rsidR="00FF7636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 </w:t>
            </w:r>
            <w:r w:rsidRPr="00FF7636">
              <w:t>Bullying and harassment prevention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F7636" w:rsidRPr="00FB4DEB" w:rsidRDefault="00FF7636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 I</w:t>
            </w:r>
            <w:r w:rsidRPr="00FF7636">
              <w:t>mproving school dropout and reentry programs</w:t>
            </w:r>
          </w:p>
        </w:tc>
      </w:tr>
      <w:tr w:rsidR="00E52FE8" w:rsidTr="00B7119F">
        <w:tc>
          <w:tcPr>
            <w:tcW w:w="10722" w:type="dxa"/>
            <w:gridSpan w:val="2"/>
            <w:shd w:val="clear" w:color="auto" w:fill="auto"/>
            <w:vAlign w:val="center"/>
          </w:tcPr>
          <w:p w:rsidR="00E52FE8" w:rsidRDefault="00E52FE8" w:rsidP="00E52FE8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</w:p>
          <w:p w:rsidR="00E52FE8" w:rsidRPr="00FB4DEB" w:rsidRDefault="00E52FE8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E52FE8" w:rsidTr="00E52FE8">
        <w:tc>
          <w:tcPr>
            <w:tcW w:w="10722" w:type="dxa"/>
            <w:gridSpan w:val="2"/>
            <w:shd w:val="clear" w:color="auto" w:fill="D9D9D9" w:themeFill="background1" w:themeFillShade="D9"/>
            <w:vAlign w:val="center"/>
          </w:tcPr>
          <w:p w:rsidR="00E52FE8" w:rsidRPr="00E52FE8" w:rsidRDefault="00E52FE8" w:rsidP="00E52FE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E52FE8">
              <w:rPr>
                <w:spacing w:val="-2"/>
              </w:rPr>
              <w:t>Activities to improve the use of educational technology in order to improve the academic achievement and digital literacy of all students</w:t>
            </w:r>
          </w:p>
        </w:tc>
      </w:tr>
      <w:tr w:rsidR="00527E84" w:rsidTr="004430B6">
        <w:tc>
          <w:tcPr>
            <w:tcW w:w="5322" w:type="dxa"/>
            <w:shd w:val="clear" w:color="auto" w:fill="auto"/>
            <w:vAlign w:val="center"/>
          </w:tcPr>
          <w:p w:rsidR="00527E84" w:rsidRDefault="00527E84" w:rsidP="00E52FE8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4"/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E52FE8">
              <w:t xml:space="preserve"> </w:t>
            </w:r>
            <w:r w:rsidR="00FF7636" w:rsidRPr="00FF7636">
              <w:t>Building technological capacity and infrastructure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27E84" w:rsidRDefault="00527E84" w:rsidP="00FF7636">
            <w:pPr>
              <w:tabs>
                <w:tab w:val="left" w:pos="0"/>
              </w:tabs>
              <w:suppressAutoHyphens/>
              <w:spacing w:after="90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E52FE8">
              <w:t xml:space="preserve"> </w:t>
            </w:r>
            <w:r w:rsidR="00FF7636" w:rsidRPr="00FF7636">
              <w:t>Developing effective academic courses through technology</w:t>
            </w:r>
          </w:p>
        </w:tc>
      </w:tr>
      <w:tr w:rsidR="00527E84" w:rsidTr="004430B6">
        <w:tc>
          <w:tcPr>
            <w:tcW w:w="5322" w:type="dxa"/>
            <w:shd w:val="clear" w:color="auto" w:fill="auto"/>
            <w:vAlign w:val="center"/>
          </w:tcPr>
          <w:p w:rsidR="00FF7636" w:rsidRDefault="00527E84" w:rsidP="00FF7636">
            <w:pPr>
              <w:tabs>
                <w:tab w:val="left" w:pos="0"/>
              </w:tabs>
              <w:suppressAutoHyphens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 w:rsidRPr="00FB4DEB">
              <w:rPr>
                <w:spacing w:val="-2"/>
              </w:rPr>
              <w:instrText xml:space="preserve"> FORMCHECKBOX </w:instrText>
            </w:r>
            <w:r w:rsidR="00256402">
              <w:rPr>
                <w:spacing w:val="-2"/>
              </w:rPr>
            </w:r>
            <w:r w:rsidR="00256402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7"/>
            <w:r w:rsidRPr="00FB4DEB">
              <w:rPr>
                <w:spacing w:val="-2"/>
              </w:rPr>
              <w:t xml:space="preserve"> </w:t>
            </w:r>
            <w:r w:rsidR="00E52FE8">
              <w:t xml:space="preserve"> </w:t>
            </w:r>
            <w:r w:rsidR="00FF7636">
              <w:t xml:space="preserve">Support </w:t>
            </w:r>
            <w:r w:rsidR="00FF7636" w:rsidRPr="00FF7636">
              <w:t xml:space="preserve">students in rural, remote, and underserved areas </w:t>
            </w:r>
          </w:p>
          <w:p w:rsidR="00527E84" w:rsidRDefault="00FF7636" w:rsidP="00FF7636">
            <w:pPr>
              <w:tabs>
                <w:tab w:val="left" w:pos="0"/>
              </w:tabs>
              <w:suppressAutoHyphens/>
              <w:jc w:val="both"/>
              <w:rPr>
                <w:spacing w:val="-2"/>
              </w:rPr>
            </w:pPr>
            <w:r>
              <w:t xml:space="preserve">       with</w:t>
            </w:r>
            <w:r w:rsidRPr="00FF7636">
              <w:t xml:space="preserve"> high-quality digital learning experiences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F7636" w:rsidRDefault="00527E84" w:rsidP="00FF7636">
            <w:pPr>
              <w:tabs>
                <w:tab w:val="left" w:pos="0"/>
              </w:tabs>
              <w:suppressAutoHyphens/>
              <w:jc w:val="both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0"/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E52FE8">
              <w:t xml:space="preserve"> </w:t>
            </w:r>
            <w:r w:rsidR="00FF7636" w:rsidRPr="00FF7636">
              <w:t xml:space="preserve">Providing educators, school leaders, and administrators with </w:t>
            </w:r>
          </w:p>
          <w:p w:rsidR="00527E84" w:rsidRDefault="00FF7636" w:rsidP="00FF7636">
            <w:pPr>
              <w:tabs>
                <w:tab w:val="left" w:pos="0"/>
              </w:tabs>
              <w:suppressAutoHyphens/>
              <w:jc w:val="both"/>
            </w:pPr>
            <w:r>
              <w:t xml:space="preserve">       </w:t>
            </w:r>
            <w:r w:rsidRPr="00FF7636">
              <w:t xml:space="preserve">the professional </w:t>
            </w:r>
            <w:r>
              <w:t xml:space="preserve">digital </w:t>
            </w:r>
            <w:r w:rsidRPr="00FF7636">
              <w:t>learning tools</w:t>
            </w:r>
          </w:p>
        </w:tc>
      </w:tr>
      <w:tr w:rsidR="003E209B" w:rsidTr="00637D65">
        <w:trPr>
          <w:trHeight w:val="953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6"/>
            <w:r>
              <w:instrText xml:space="preserve"> FORMCHECKBOX </w:instrText>
            </w:r>
            <w:r w:rsidR="00256402">
              <w:fldChar w:fldCharType="separate"/>
            </w:r>
            <w:r>
              <w:fldChar w:fldCharType="end"/>
            </w:r>
            <w:bookmarkEnd w:id="19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20"/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  <w:vAlign w:val="center"/>
          </w:tcPr>
          <w:p w:rsidR="007768A9" w:rsidRPr="00CD1052" w:rsidRDefault="007768A9" w:rsidP="00E52FE8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criteria used to select </w:t>
            </w:r>
            <w:r w:rsidR="00527E84">
              <w:rPr>
                <w:b/>
                <w:sz w:val="22"/>
                <w:szCs w:val="22"/>
              </w:rPr>
              <w:t xml:space="preserve">professional development for </w:t>
            </w:r>
            <w:r w:rsidRPr="00CD1052">
              <w:rPr>
                <w:b/>
                <w:sz w:val="22"/>
                <w:szCs w:val="22"/>
              </w:rPr>
              <w:t>private school</w:t>
            </w:r>
            <w:r w:rsidR="00156AF4">
              <w:rPr>
                <w:b/>
                <w:sz w:val="22"/>
                <w:szCs w:val="22"/>
              </w:rPr>
              <w:t xml:space="preserve">. 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68A9" w:rsidTr="00637D65">
        <w:trPr>
          <w:trHeight w:val="640"/>
        </w:trPr>
        <w:tc>
          <w:tcPr>
            <w:tcW w:w="10722" w:type="dxa"/>
            <w:gridSpan w:val="2"/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1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:rsidR="007768A9" w:rsidRPr="0005528E" w:rsidRDefault="007768A9" w:rsidP="00156AF4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>
              <w:rPr>
                <w:b/>
                <w:sz w:val="22"/>
                <w:szCs w:val="22"/>
              </w:rPr>
              <w:t>7</w:t>
            </w:r>
            <w:r w:rsidRPr="0005528E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 w:rsidR="00527E84">
              <w:rPr>
                <w:b/>
                <w:sz w:val="22"/>
                <w:szCs w:val="22"/>
              </w:rPr>
              <w:t xml:space="preserve">professional development </w:t>
            </w:r>
            <w:r w:rsidR="00527E84" w:rsidRPr="0005528E"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</w:t>
            </w:r>
            <w:r w:rsidR="00156AF4">
              <w:rPr>
                <w:b/>
                <w:sz w:val="22"/>
                <w:szCs w:val="22"/>
              </w:rPr>
              <w:t xml:space="preserve">evaluated </w:t>
            </w:r>
            <w:r w:rsidRPr="0005528E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how </w:t>
            </w:r>
            <w:r w:rsidR="00156AF4">
              <w:rPr>
                <w:b/>
                <w:sz w:val="22"/>
                <w:szCs w:val="22"/>
              </w:rPr>
              <w:t xml:space="preserve">evaluation </w:t>
            </w:r>
            <w:r w:rsidRPr="0005528E">
              <w:rPr>
                <w:b/>
                <w:sz w:val="22"/>
                <w:szCs w:val="22"/>
              </w:rPr>
              <w:t xml:space="preserve">results </w:t>
            </w:r>
            <w:r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used to improve services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637D65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2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E53A7E" w:rsidRDefault="00E53A7E"/>
    <w:p w:rsidR="00527E84" w:rsidRDefault="00527E84"/>
    <w:p w:rsidR="00E2384C" w:rsidRDefault="00E2384C"/>
    <w:p w:rsidR="00E2384C" w:rsidRDefault="00E2384C"/>
    <w:p w:rsidR="00E2384C" w:rsidRDefault="00E2384C"/>
    <w:p w:rsidR="00E2384C" w:rsidRDefault="00E2384C"/>
    <w:p w:rsidR="00E53A7E" w:rsidRDefault="00E53A7E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870"/>
      </w:tblGrid>
      <w:tr w:rsidR="007768A9" w:rsidRPr="00C4609A" w:rsidTr="00637D65">
        <w:trPr>
          <w:trHeight w:val="26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126878">
              <w:rPr>
                <w:b/>
                <w:color w:val="FFFFFF"/>
                <w:spacing w:val="-2"/>
                <w:sz w:val="22"/>
                <w:szCs w:val="22"/>
              </w:rPr>
              <w:t>IV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7768A9" w:rsidRPr="004C795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950A6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D50626">
              <w:rPr>
                <w:b/>
                <w:sz w:val="22"/>
                <w:szCs w:val="22"/>
              </w:rPr>
              <w:t>Division</w:t>
            </w:r>
            <w:r w:rsidRPr="004C795A">
              <w:rPr>
                <w:b/>
                <w:sz w:val="22"/>
                <w:szCs w:val="22"/>
              </w:rPr>
              <w:t xml:space="preserve">wide Title </w:t>
            </w:r>
            <w:r w:rsidR="00126878">
              <w:rPr>
                <w:b/>
                <w:sz w:val="22"/>
                <w:szCs w:val="22"/>
              </w:rPr>
              <w:t>IV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EA79E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-1</w:t>
            </w:r>
            <w:r w:rsidR="00EA79E6">
              <w:rPr>
                <w:b/>
                <w:sz w:val="22"/>
                <w:szCs w:val="22"/>
              </w:rPr>
              <w:t>8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6AF4">
              <w:rPr>
                <w:b/>
                <w:sz w:val="22"/>
                <w:szCs w:val="22"/>
              </w:rPr>
              <w:t>year</w:t>
            </w:r>
          </w:p>
        </w:tc>
      </w:tr>
      <w:tr w:rsidR="007768A9" w:rsidTr="00637D65">
        <w:trPr>
          <w:trHeight w:val="260"/>
        </w:trPr>
        <w:tc>
          <w:tcPr>
            <w:tcW w:w="6840" w:type="dxa"/>
            <w:vAlign w:val="center"/>
          </w:tcPr>
          <w:p w:rsidR="007768A9" w:rsidRPr="00016740" w:rsidRDefault="00E2384C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E2384C">
              <w:rPr>
                <w:b/>
                <w:sz w:val="22"/>
                <w:szCs w:val="22"/>
              </w:rPr>
              <w:t>ell-rounded educational opportunities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768A9" w:rsidRDefault="007768A9" w:rsidP="00BF0ADE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>. 201</w:t>
            </w:r>
            <w:r w:rsidR="00EA79E6">
              <w:t>7</w:t>
            </w:r>
            <w:r w:rsidRPr="00016740">
              <w:t>-1</w:t>
            </w:r>
            <w:r w:rsidR="00EA79E6">
              <w:t>8</w:t>
            </w:r>
            <w:r>
              <w:t xml:space="preserve"> </w:t>
            </w:r>
            <w:r w:rsidR="00D50626" w:rsidRPr="002528A3">
              <w:t xml:space="preserve">estimated Title </w:t>
            </w:r>
            <w:r w:rsidR="00D50626">
              <w:t>I</w:t>
            </w:r>
            <w:r w:rsidR="00E2384C">
              <w:t>V</w:t>
            </w:r>
            <w:r w:rsidR="0032452F">
              <w:t xml:space="preserve">, Part A, </w:t>
            </w:r>
            <w:r w:rsidR="00D50626" w:rsidRPr="002528A3">
              <w:t xml:space="preserve">funds for services to private school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3"/>
          </w:p>
        </w:tc>
      </w:tr>
      <w:tr w:rsidR="007768A9" w:rsidTr="00637D65">
        <w:trPr>
          <w:trHeight w:val="260"/>
        </w:trPr>
        <w:tc>
          <w:tcPr>
            <w:tcW w:w="6840" w:type="dxa"/>
            <w:vAlign w:val="center"/>
          </w:tcPr>
          <w:p w:rsidR="007768A9" w:rsidRPr="00016740" w:rsidRDefault="00E2384C" w:rsidP="00D5062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E2384C">
              <w:rPr>
                <w:b/>
                <w:sz w:val="22"/>
                <w:szCs w:val="22"/>
              </w:rPr>
              <w:t>afe and healthy students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8A9" w:rsidRDefault="00D50626" w:rsidP="00BF0ADE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="007768A9" w:rsidRPr="00016740">
              <w:rPr>
                <w:bCs/>
              </w:rPr>
              <w:t xml:space="preserve">. </w:t>
            </w:r>
            <w:r w:rsidR="007768A9" w:rsidRPr="00016740">
              <w:t>201</w:t>
            </w:r>
            <w:r w:rsidR="00C1137A">
              <w:t>7</w:t>
            </w:r>
            <w:r w:rsidR="007768A9" w:rsidRPr="00016740">
              <w:t>-1</w:t>
            </w:r>
            <w:r w:rsidR="00C1137A">
              <w:t>8</w:t>
            </w:r>
            <w:r w:rsidR="007768A9" w:rsidRPr="00016740">
              <w:t xml:space="preserve"> </w:t>
            </w:r>
            <w:r w:rsidRPr="002528A3">
              <w:t xml:space="preserve">estimated Title </w:t>
            </w:r>
            <w:r>
              <w:t>I</w:t>
            </w:r>
            <w:r w:rsidR="00E2384C">
              <w:t>V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4"/>
          </w:p>
        </w:tc>
      </w:tr>
      <w:tr w:rsidR="00D50626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Pr="00016740" w:rsidRDefault="00E2384C" w:rsidP="008B2527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E2384C">
              <w:rPr>
                <w:b/>
                <w:sz w:val="22"/>
                <w:szCs w:val="22"/>
              </w:rPr>
              <w:t>ducational technology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D50626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Default="00D50626" w:rsidP="00BF0ADE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>. 201</w:t>
            </w:r>
            <w:r>
              <w:t>7</w:t>
            </w:r>
            <w:r w:rsidRPr="00016740">
              <w:t>-1</w:t>
            </w:r>
            <w:r>
              <w:t xml:space="preserve">8 </w:t>
            </w:r>
            <w:r w:rsidRPr="002528A3">
              <w:t xml:space="preserve">estimated Title </w:t>
            </w:r>
            <w:r>
              <w:t>I</w:t>
            </w:r>
            <w:r w:rsidR="00E2384C">
              <w:t>V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26" w:rsidRPr="008C0A06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D50626" w:rsidRPr="008C0A06" w:rsidRDefault="00D50626" w:rsidP="00BF0ADE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950A6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 xml:space="preserve">for services for </w:t>
            </w:r>
            <w:r w:rsidR="0032452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rivate </w:t>
            </w:r>
            <w:r w:rsidR="0032452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chool </w:t>
            </w:r>
          </w:p>
        </w:tc>
      </w:tr>
      <w:tr w:rsidR="00D50626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D50626" w:rsidRDefault="00D50626" w:rsidP="00D50626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 xml:space="preserve">Total for Equitable  Services </w:t>
            </w:r>
            <w:r w:rsidRPr="00EB4CFF">
              <w:rPr>
                <w:b/>
              </w:rPr>
              <w:t xml:space="preserve"> </w:t>
            </w:r>
            <w:r>
              <w:t>[Add]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50626" w:rsidRDefault="00D50626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840"/>
        <w:gridCol w:w="2115"/>
        <w:gridCol w:w="1755"/>
      </w:tblGrid>
      <w:tr w:rsidR="00C1137A" w:rsidRPr="00C4609A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126878">
              <w:rPr>
                <w:b/>
                <w:color w:val="FFFFFF"/>
                <w:spacing w:val="-2"/>
                <w:sz w:val="22"/>
                <w:szCs w:val="22"/>
              </w:rPr>
              <w:t>IV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:rsidR="00C1137A" w:rsidRPr="004C795A" w:rsidRDefault="00C1137A" w:rsidP="00E2384C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950A6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D</w:t>
            </w:r>
            <w:r w:rsidR="00D50626">
              <w:rPr>
                <w:b/>
                <w:sz w:val="22"/>
                <w:szCs w:val="22"/>
              </w:rPr>
              <w:t>ivision</w:t>
            </w:r>
            <w:r w:rsidRPr="004C795A">
              <w:rPr>
                <w:b/>
                <w:sz w:val="22"/>
                <w:szCs w:val="22"/>
              </w:rPr>
              <w:t xml:space="preserve">wide Title </w:t>
            </w:r>
            <w:r w:rsidR="00D50626">
              <w:rPr>
                <w:b/>
                <w:sz w:val="22"/>
                <w:szCs w:val="22"/>
              </w:rPr>
              <w:t>I</w:t>
            </w:r>
            <w:r w:rsidR="00E2384C">
              <w:rPr>
                <w:b/>
                <w:sz w:val="22"/>
                <w:szCs w:val="22"/>
              </w:rPr>
              <w:t>V</w:t>
            </w:r>
            <w:r w:rsidR="0032452F">
              <w:rPr>
                <w:b/>
                <w:sz w:val="22"/>
                <w:szCs w:val="22"/>
              </w:rPr>
              <w:t>, Part A, 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2017-18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year</w:t>
            </w:r>
          </w:p>
        </w:tc>
      </w:tr>
      <w:tr w:rsidR="00FD37FF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FD37FF" w:rsidRDefault="00E2384C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E2384C">
              <w:rPr>
                <w:b/>
                <w:sz w:val="22"/>
                <w:szCs w:val="22"/>
              </w:rPr>
              <w:t>Well-rounded educational opportunities</w:t>
            </w:r>
          </w:p>
        </w:tc>
      </w:tr>
      <w:tr w:rsidR="00FD37FF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FD37FF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E2384C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E2384C">
              <w:rPr>
                <w:b/>
                <w:sz w:val="22"/>
                <w:szCs w:val="22"/>
              </w:rPr>
              <w:t>Safe and healthy students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E2384C" w:rsidP="006B1429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E2384C">
              <w:rPr>
                <w:b/>
                <w:sz w:val="22"/>
                <w:szCs w:val="22"/>
              </w:rPr>
              <w:t>Educational technology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223D9C" w:rsidRPr="00CD1052" w:rsidTr="001B135B">
        <w:trPr>
          <w:trHeight w:val="260"/>
        </w:trPr>
        <w:tc>
          <w:tcPr>
            <w:tcW w:w="10722" w:type="dxa"/>
            <w:gridSpan w:val="4"/>
            <w:shd w:val="clear" w:color="auto" w:fill="D9D9D9"/>
            <w:vAlign w:val="center"/>
          </w:tcPr>
          <w:p w:rsidR="00223D9C" w:rsidRPr="00CD1052" w:rsidRDefault="00223D9C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950A61">
              <w:rPr>
                <w:b/>
                <w:spacing w:val="-2"/>
                <w:sz w:val="22"/>
                <w:szCs w:val="22"/>
              </w:rPr>
              <w:t>1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children for participation in Title </w:t>
            </w:r>
            <w:r w:rsidR="00126878">
              <w:rPr>
                <w:b/>
                <w:sz w:val="22"/>
                <w:szCs w:val="22"/>
              </w:rPr>
              <w:t>IV</w:t>
            </w:r>
            <w:r w:rsidRPr="00CD1052"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32452F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  <w:r>
              <w:rPr>
                <w:b/>
                <w:sz w:val="22"/>
                <w:szCs w:val="22"/>
              </w:rPr>
              <w:t>.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3D9C" w:rsidTr="001B135B">
        <w:trPr>
          <w:trHeight w:val="640"/>
        </w:trPr>
        <w:tc>
          <w:tcPr>
            <w:tcW w:w="10722" w:type="dxa"/>
            <w:gridSpan w:val="4"/>
            <w:shd w:val="clear" w:color="auto" w:fill="auto"/>
          </w:tcPr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ED0BC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  <w:r w:rsidR="00156AF4">
        <w:rPr>
          <w:b/>
          <w:sz w:val="22"/>
          <w:szCs w:val="22"/>
        </w:rPr>
        <w:t xml:space="preserve"> </w:t>
      </w:r>
      <w:r w:rsidR="00126878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>, Part A, Agreement of Services</w:t>
      </w:r>
    </w:p>
    <w:p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774"/>
      </w:tblGrid>
      <w:tr w:rsidR="00ED0BC5" w:rsidTr="00C10196">
        <w:tc>
          <w:tcPr>
            <w:tcW w:w="1098" w:type="dxa"/>
          </w:tcPr>
          <w:p w:rsidR="00ED0BC5" w:rsidRDefault="00ED0BC5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774" w:type="dxa"/>
          </w:tcPr>
          <w:p w:rsidR="00ED0BC5" w:rsidRDefault="00ED0BC5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:rsidR="00ED0BC5" w:rsidRPr="0098661D" w:rsidRDefault="00ED0BC5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ED0BC5" w:rsidTr="00C10196">
        <w:tc>
          <w:tcPr>
            <w:tcW w:w="1098" w:type="dxa"/>
          </w:tcPr>
          <w:p w:rsidR="00ED0BC5" w:rsidRDefault="00ED0BC5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74" w:type="dxa"/>
          </w:tcPr>
          <w:p w:rsidR="00ED0BC5" w:rsidRPr="00C83EB1" w:rsidRDefault="00ED0BC5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 xml:space="preserve">the program design is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:rsidR="00745D72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</w:p>
    <w:sectPr w:rsidR="00745D72" w:rsidSect="00D20E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F4" w:rsidRDefault="00D220F4" w:rsidP="00531B52">
      <w:r>
        <w:separator/>
      </w:r>
    </w:p>
  </w:endnote>
  <w:endnote w:type="continuationSeparator" w:id="0">
    <w:p w:rsidR="00D220F4" w:rsidRDefault="00D220F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64" w:rsidRPr="00D80901" w:rsidRDefault="00D20E64">
    <w:pPr>
      <w:pStyle w:val="Footer"/>
      <w:jc w:val="right"/>
      <w:rPr>
        <w:i/>
      </w:rPr>
    </w:pPr>
    <w:r w:rsidRPr="00D80901">
      <w:rPr>
        <w:rFonts w:asciiTheme="majorHAnsi" w:eastAsiaTheme="majorEastAsia" w:hAnsiTheme="majorHAnsi" w:cstheme="majorBidi"/>
        <w:i/>
      </w:rPr>
      <w:t>Title I</w:t>
    </w:r>
    <w:r w:rsidR="00E2384C">
      <w:rPr>
        <w:rFonts w:asciiTheme="majorHAnsi" w:eastAsiaTheme="majorEastAsia" w:hAnsiTheme="majorHAnsi" w:cstheme="majorBidi"/>
        <w:i/>
      </w:rPr>
      <w:t>V</w:t>
    </w:r>
    <w:r w:rsidRPr="00D80901">
      <w:rPr>
        <w:rFonts w:asciiTheme="majorHAnsi" w:eastAsiaTheme="majorEastAsia" w:hAnsiTheme="majorHAnsi" w:cstheme="majorBidi"/>
        <w:i/>
      </w:rPr>
      <w:t>, Part A</w:t>
    </w:r>
    <w:r w:rsidR="0032452F">
      <w:rPr>
        <w:rFonts w:asciiTheme="majorHAnsi" w:eastAsiaTheme="majorEastAsia" w:hAnsiTheme="majorHAnsi" w:cstheme="majorBidi"/>
        <w:i/>
      </w:rPr>
      <w:t xml:space="preserve">, </w:t>
    </w:r>
    <w:r w:rsidRPr="00D80901">
      <w:rPr>
        <w:rFonts w:asciiTheme="majorHAnsi" w:eastAsiaTheme="majorEastAsia" w:hAnsiTheme="majorHAnsi" w:cstheme="majorBidi"/>
        <w:i/>
      </w:rPr>
      <w:t>Equitable Services</w:t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i/>
      </w:rPr>
      <w:t xml:space="preserve"> Page </w:t>
    </w:r>
    <w:sdt>
      <w:sdtPr>
        <w:rPr>
          <w:i/>
        </w:r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0901">
          <w:rPr>
            <w:i/>
          </w:rPr>
          <w:fldChar w:fldCharType="begin"/>
        </w:r>
        <w:r w:rsidRPr="00D80901">
          <w:rPr>
            <w:i/>
          </w:rPr>
          <w:instrText xml:space="preserve"> PAGE   \* MERGEFORMAT </w:instrText>
        </w:r>
        <w:r w:rsidRPr="00D80901">
          <w:rPr>
            <w:i/>
          </w:rPr>
          <w:fldChar w:fldCharType="separate"/>
        </w:r>
        <w:r w:rsidR="00256402">
          <w:rPr>
            <w:i/>
            <w:noProof/>
          </w:rPr>
          <w:t>1</w:t>
        </w:r>
        <w:r w:rsidRPr="00D80901">
          <w:rPr>
            <w:i/>
            <w:noProof/>
          </w:rPr>
          <w:fldChar w:fldCharType="end"/>
        </w:r>
      </w:sdtContent>
    </w:sdt>
  </w:p>
  <w:p w:rsidR="00D220F4" w:rsidRPr="00D80901" w:rsidRDefault="00D220F4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F4" w:rsidRDefault="00D220F4" w:rsidP="00531B52">
      <w:r>
        <w:separator/>
      </w:r>
    </w:p>
  </w:footnote>
  <w:footnote w:type="continuationSeparator" w:id="0">
    <w:p w:rsidR="00D220F4" w:rsidRDefault="00D220F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2564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5" o:spid="_x0000_s4098" type="#_x0000_t136" style="position:absolute;margin-left:0;margin-top:0;width:584.25pt;height:16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Pr="00EF489F" w:rsidRDefault="00256402" w:rsidP="00EF489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6" o:spid="_x0000_s4099" type="#_x0000_t136" style="position:absolute;left:0;text-align:left;margin-left:0;margin-top:0;width:584.25pt;height:16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F489F" w:rsidRPr="00EF489F">
      <w:rPr>
        <w:sz w:val="28"/>
        <w:szCs w:val="28"/>
      </w:rPr>
      <w:t>School Division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Pr="00EC4F5D" w:rsidRDefault="00256402" w:rsidP="00EC4F5D">
    <w:pPr>
      <w:pStyle w:val="Header"/>
      <w:jc w:val="center"/>
      <w:rPr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4" o:spid="_x0000_s4097" type="#_x0000_t136" style="position:absolute;left:0;text-align:left;margin-left:0;margin-top:0;width:584.25pt;height:16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C4F5D"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668D"/>
    <w:multiLevelType w:val="hybridMultilevel"/>
    <w:tmpl w:val="18FA7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9"/>
    <w:rsid w:val="000118D2"/>
    <w:rsid w:val="00034836"/>
    <w:rsid w:val="00052EE1"/>
    <w:rsid w:val="000962D3"/>
    <w:rsid w:val="000C7E16"/>
    <w:rsid w:val="000D3E14"/>
    <w:rsid w:val="00126878"/>
    <w:rsid w:val="00156AF4"/>
    <w:rsid w:val="00192CC7"/>
    <w:rsid w:val="001975A3"/>
    <w:rsid w:val="001A3297"/>
    <w:rsid w:val="001B135B"/>
    <w:rsid w:val="001D2BAE"/>
    <w:rsid w:val="00200A3D"/>
    <w:rsid w:val="00223D9C"/>
    <w:rsid w:val="0025515D"/>
    <w:rsid w:val="00256402"/>
    <w:rsid w:val="002903F9"/>
    <w:rsid w:val="002C1C26"/>
    <w:rsid w:val="002E5DCA"/>
    <w:rsid w:val="0032452F"/>
    <w:rsid w:val="003301A8"/>
    <w:rsid w:val="00377AD7"/>
    <w:rsid w:val="003A5347"/>
    <w:rsid w:val="003A5DE4"/>
    <w:rsid w:val="003C061B"/>
    <w:rsid w:val="003E209B"/>
    <w:rsid w:val="004430B6"/>
    <w:rsid w:val="00446A34"/>
    <w:rsid w:val="004E1620"/>
    <w:rsid w:val="00527E84"/>
    <w:rsid w:val="00531B52"/>
    <w:rsid w:val="00534B87"/>
    <w:rsid w:val="005527FB"/>
    <w:rsid w:val="00577032"/>
    <w:rsid w:val="00637D65"/>
    <w:rsid w:val="006737D6"/>
    <w:rsid w:val="0069463E"/>
    <w:rsid w:val="006B1429"/>
    <w:rsid w:val="006B51E5"/>
    <w:rsid w:val="006B6C29"/>
    <w:rsid w:val="006C122C"/>
    <w:rsid w:val="006C30C6"/>
    <w:rsid w:val="007273AB"/>
    <w:rsid w:val="00745D72"/>
    <w:rsid w:val="007768A9"/>
    <w:rsid w:val="00795C04"/>
    <w:rsid w:val="007A16FE"/>
    <w:rsid w:val="007E5C61"/>
    <w:rsid w:val="00886AEF"/>
    <w:rsid w:val="008B0998"/>
    <w:rsid w:val="008B2C80"/>
    <w:rsid w:val="008B7E29"/>
    <w:rsid w:val="008E7990"/>
    <w:rsid w:val="008F1BAB"/>
    <w:rsid w:val="00950A61"/>
    <w:rsid w:val="009678EF"/>
    <w:rsid w:val="009864FC"/>
    <w:rsid w:val="00990FB4"/>
    <w:rsid w:val="009B4A7E"/>
    <w:rsid w:val="009D5A70"/>
    <w:rsid w:val="00A04F13"/>
    <w:rsid w:val="00AA0383"/>
    <w:rsid w:val="00B1561D"/>
    <w:rsid w:val="00B90A7A"/>
    <w:rsid w:val="00BB0676"/>
    <w:rsid w:val="00BE5DCB"/>
    <w:rsid w:val="00BF0ADE"/>
    <w:rsid w:val="00C1137A"/>
    <w:rsid w:val="00C622FF"/>
    <w:rsid w:val="00C85E4C"/>
    <w:rsid w:val="00CB4927"/>
    <w:rsid w:val="00CD359E"/>
    <w:rsid w:val="00CF3606"/>
    <w:rsid w:val="00CF57C1"/>
    <w:rsid w:val="00D20E64"/>
    <w:rsid w:val="00D220F4"/>
    <w:rsid w:val="00D50626"/>
    <w:rsid w:val="00D63697"/>
    <w:rsid w:val="00D80901"/>
    <w:rsid w:val="00D93C36"/>
    <w:rsid w:val="00D93EB6"/>
    <w:rsid w:val="00DA77D1"/>
    <w:rsid w:val="00DE3ADC"/>
    <w:rsid w:val="00DE5B6E"/>
    <w:rsid w:val="00DF2598"/>
    <w:rsid w:val="00E2384C"/>
    <w:rsid w:val="00E40EE1"/>
    <w:rsid w:val="00E51465"/>
    <w:rsid w:val="00E52FE8"/>
    <w:rsid w:val="00E53A7E"/>
    <w:rsid w:val="00E56579"/>
    <w:rsid w:val="00E64322"/>
    <w:rsid w:val="00EA79E6"/>
    <w:rsid w:val="00EC4F5D"/>
    <w:rsid w:val="00ED0BC5"/>
    <w:rsid w:val="00EF489F"/>
    <w:rsid w:val="00F835A5"/>
    <w:rsid w:val="00FD37FF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253-7225-4828-8DB7-5F102D69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2017-03-03T20:48:00Z</dcterms:created>
  <dcterms:modified xsi:type="dcterms:W3CDTF">2018-06-12T18:22:00Z</dcterms:modified>
</cp:coreProperties>
</file>