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76E92" w14:textId="43B916A2" w:rsidR="00B015F2" w:rsidRPr="00542C07" w:rsidRDefault="003406EE" w:rsidP="003406EE">
      <w:pPr>
        <w:jc w:val="center"/>
        <w:rPr>
          <w:rFonts w:ascii="Century Gothic" w:hAnsi="Century Gothic"/>
          <w:sz w:val="28"/>
          <w:szCs w:val="28"/>
        </w:rPr>
      </w:pPr>
      <w:r w:rsidRPr="00542C07">
        <w:rPr>
          <w:rFonts w:ascii="Century Gothic" w:hAnsi="Century Gothic"/>
          <w:sz w:val="28"/>
          <w:szCs w:val="28"/>
        </w:rPr>
        <w:t>GOVERNOR’S EMERGENCY EDUCATION RELIEF FUND</w:t>
      </w:r>
    </w:p>
    <w:p w14:paraId="2EA61780" w14:textId="624C0D77" w:rsidR="003406EE" w:rsidRPr="00542C07" w:rsidRDefault="003406EE" w:rsidP="003406EE">
      <w:pPr>
        <w:jc w:val="center"/>
        <w:rPr>
          <w:rFonts w:ascii="Century Gothic" w:hAnsi="Century Gothic"/>
          <w:sz w:val="28"/>
          <w:szCs w:val="28"/>
        </w:rPr>
      </w:pPr>
      <w:r w:rsidRPr="00542C07">
        <w:rPr>
          <w:rFonts w:ascii="Century Gothic" w:hAnsi="Century Gothic"/>
          <w:sz w:val="28"/>
          <w:szCs w:val="28"/>
        </w:rPr>
        <w:t xml:space="preserve">45 Day Plan </w:t>
      </w:r>
    </w:p>
    <w:p w14:paraId="1AAD66E0" w14:textId="57F62ECC" w:rsidR="006A44E9" w:rsidRPr="00542C07" w:rsidRDefault="006A44E9" w:rsidP="003406EE">
      <w:pPr>
        <w:jc w:val="center"/>
        <w:rPr>
          <w:rFonts w:ascii="Century Gothic" w:hAnsi="Century Gothic"/>
          <w:i/>
          <w:iCs/>
          <w:sz w:val="28"/>
          <w:szCs w:val="28"/>
        </w:rPr>
      </w:pPr>
      <w:r w:rsidRPr="00542C07">
        <w:rPr>
          <w:rFonts w:ascii="Century Gothic" w:hAnsi="Century Gothic"/>
          <w:i/>
          <w:iCs/>
          <w:sz w:val="28"/>
          <w:szCs w:val="28"/>
        </w:rPr>
        <w:t>North Dakota -- Office of the Governor</w:t>
      </w:r>
    </w:p>
    <w:p w14:paraId="106C3E2F" w14:textId="77777777" w:rsidR="006A44E9" w:rsidRPr="00542C07" w:rsidRDefault="006A44E9" w:rsidP="003406EE">
      <w:pPr>
        <w:jc w:val="center"/>
        <w:rPr>
          <w:rFonts w:ascii="Century Gothic" w:hAnsi="Century Gothic"/>
          <w:i/>
          <w:iCs/>
          <w:sz w:val="28"/>
          <w:szCs w:val="28"/>
        </w:rPr>
      </w:pPr>
    </w:p>
    <w:p w14:paraId="1FB41F90" w14:textId="77777777" w:rsidR="00E33334" w:rsidRPr="00542C07" w:rsidRDefault="00E33334" w:rsidP="00E33334">
      <w:pPr>
        <w:pStyle w:val="Default"/>
        <w:rPr>
          <w:rFonts w:ascii="Century Gothic" w:hAnsi="Century Gothic"/>
        </w:rPr>
      </w:pPr>
    </w:p>
    <w:p w14:paraId="5C2B974D" w14:textId="77777777" w:rsidR="00E33334" w:rsidRPr="00542C07" w:rsidRDefault="00E33334" w:rsidP="00E33334">
      <w:pPr>
        <w:pStyle w:val="Default"/>
        <w:rPr>
          <w:rFonts w:ascii="Century Gothic" w:hAnsi="Century Gothic"/>
        </w:rPr>
      </w:pPr>
      <w:r w:rsidRPr="00542C07">
        <w:rPr>
          <w:rFonts w:ascii="Century Gothic" w:hAnsi="Century Gothic"/>
        </w:rPr>
        <w:t xml:space="preserve"> </w:t>
      </w:r>
    </w:p>
    <w:p w14:paraId="1BB2523D" w14:textId="77777777" w:rsidR="00F7009C" w:rsidRPr="00542C07" w:rsidRDefault="00E33334" w:rsidP="00E33334">
      <w:pPr>
        <w:pStyle w:val="Default"/>
        <w:numPr>
          <w:ilvl w:val="1"/>
          <w:numId w:val="1"/>
        </w:numPr>
        <w:spacing w:after="39"/>
        <w:rPr>
          <w:rFonts w:ascii="Century Gothic" w:hAnsi="Century Gothic"/>
          <w:i/>
          <w:iCs/>
          <w:sz w:val="22"/>
          <w:szCs w:val="22"/>
        </w:rPr>
      </w:pPr>
      <w:r w:rsidRPr="00542C07">
        <w:rPr>
          <w:rFonts w:ascii="Century Gothic" w:hAnsi="Century Gothic"/>
          <w:i/>
          <w:iCs/>
          <w:sz w:val="22"/>
          <w:szCs w:val="22"/>
        </w:rPr>
        <w:t xml:space="preserve">1. Please describe the State’s process for awarding GEER funds to LEAs, IHEs, and/or other education-related entities, including: </w:t>
      </w:r>
    </w:p>
    <w:p w14:paraId="0F584376" w14:textId="60D30D4E" w:rsidR="00E33334" w:rsidRPr="00542C07" w:rsidRDefault="00E33334" w:rsidP="00F7009C">
      <w:pPr>
        <w:pStyle w:val="Default"/>
        <w:numPr>
          <w:ilvl w:val="1"/>
          <w:numId w:val="1"/>
        </w:numPr>
        <w:spacing w:after="39"/>
        <w:ind w:left="720"/>
        <w:rPr>
          <w:rFonts w:ascii="Century Gothic" w:hAnsi="Century Gothic"/>
          <w:i/>
          <w:iCs/>
          <w:sz w:val="22"/>
          <w:szCs w:val="22"/>
        </w:rPr>
      </w:pPr>
      <w:r w:rsidRPr="00542C07">
        <w:rPr>
          <w:rFonts w:ascii="Century Gothic" w:hAnsi="Century Gothic"/>
          <w:i/>
          <w:iCs/>
          <w:sz w:val="22"/>
          <w:szCs w:val="22"/>
        </w:rPr>
        <w:t xml:space="preserve">a. Timeline(s) for awarding GEER funds to LEAs, IHEs, and/or other education-related </w:t>
      </w:r>
      <w:proofErr w:type="gramStart"/>
      <w:r w:rsidRPr="00542C07">
        <w:rPr>
          <w:rFonts w:ascii="Century Gothic" w:hAnsi="Century Gothic"/>
          <w:i/>
          <w:iCs/>
          <w:sz w:val="22"/>
          <w:szCs w:val="22"/>
        </w:rPr>
        <w:t>entities;</w:t>
      </w:r>
      <w:proofErr w:type="gramEnd"/>
      <w:r w:rsidRPr="00542C07">
        <w:rPr>
          <w:rFonts w:ascii="Century Gothic" w:hAnsi="Century Gothic"/>
          <w:i/>
          <w:iCs/>
          <w:sz w:val="22"/>
          <w:szCs w:val="22"/>
        </w:rPr>
        <w:t xml:space="preserve"> </w:t>
      </w:r>
    </w:p>
    <w:p w14:paraId="6BB84C27" w14:textId="77777777" w:rsidR="00F7009C" w:rsidRPr="00542C07" w:rsidRDefault="00E33334" w:rsidP="00F7009C">
      <w:pPr>
        <w:pStyle w:val="Default"/>
        <w:spacing w:after="40"/>
        <w:ind w:left="720"/>
        <w:rPr>
          <w:rFonts w:ascii="Century Gothic" w:hAnsi="Century Gothic"/>
          <w:i/>
          <w:iCs/>
          <w:sz w:val="22"/>
          <w:szCs w:val="22"/>
        </w:rPr>
      </w:pPr>
      <w:r w:rsidRPr="00542C07">
        <w:rPr>
          <w:rFonts w:ascii="Century Gothic" w:hAnsi="Century Gothic"/>
          <w:i/>
          <w:iCs/>
          <w:sz w:val="22"/>
          <w:szCs w:val="22"/>
        </w:rPr>
        <w:t xml:space="preserve">b. The criteria, process and deliberations you use to determine which LEAs, IHEs, and/or other education-related agencies </w:t>
      </w:r>
      <w:proofErr w:type="gramStart"/>
      <w:r w:rsidRPr="00542C07">
        <w:rPr>
          <w:rFonts w:ascii="Century Gothic" w:hAnsi="Century Gothic"/>
          <w:i/>
          <w:iCs/>
          <w:sz w:val="22"/>
          <w:szCs w:val="22"/>
        </w:rPr>
        <w:t>are:</w:t>
      </w:r>
      <w:proofErr w:type="gramEnd"/>
      <w:r w:rsidRPr="00542C07">
        <w:rPr>
          <w:rFonts w:ascii="Century Gothic" w:hAnsi="Century Gothic"/>
          <w:i/>
          <w:iCs/>
          <w:sz w:val="22"/>
          <w:szCs w:val="22"/>
        </w:rPr>
        <w:t xml:space="preserve"> i. “Most significantly impacted by coronavirus;” and/or ii. “Essential” for carrying out emergency educational </w:t>
      </w:r>
      <w:proofErr w:type="gramStart"/>
      <w:r w:rsidRPr="00542C07">
        <w:rPr>
          <w:rFonts w:ascii="Century Gothic" w:hAnsi="Century Gothic"/>
          <w:i/>
          <w:iCs/>
          <w:sz w:val="22"/>
          <w:szCs w:val="22"/>
        </w:rPr>
        <w:t>service;</w:t>
      </w:r>
      <w:proofErr w:type="gramEnd"/>
      <w:r w:rsidRPr="00542C07">
        <w:rPr>
          <w:rFonts w:ascii="Century Gothic" w:hAnsi="Century Gothic"/>
          <w:i/>
          <w:iCs/>
          <w:sz w:val="22"/>
          <w:szCs w:val="22"/>
        </w:rPr>
        <w:t xml:space="preserve"> </w:t>
      </w:r>
    </w:p>
    <w:p w14:paraId="05996F64" w14:textId="62C647AB" w:rsidR="00E33334" w:rsidRPr="00542C07" w:rsidRDefault="00E33334" w:rsidP="00F7009C">
      <w:pPr>
        <w:pStyle w:val="Default"/>
        <w:spacing w:after="40"/>
        <w:ind w:left="720"/>
        <w:rPr>
          <w:rFonts w:ascii="Century Gothic" w:hAnsi="Century Gothic"/>
          <w:i/>
          <w:iCs/>
          <w:sz w:val="22"/>
          <w:szCs w:val="22"/>
        </w:rPr>
      </w:pPr>
      <w:r w:rsidRPr="00542C07">
        <w:rPr>
          <w:rFonts w:ascii="Century Gothic" w:hAnsi="Century Gothic"/>
          <w:i/>
          <w:iCs/>
          <w:sz w:val="22"/>
          <w:szCs w:val="22"/>
        </w:rPr>
        <w:t xml:space="preserve">c. The funding mechanisms (e.g., grants, contracts) the State will use to provide GEER funds to LEAs, IHEs, and/or other education-related entities; and </w:t>
      </w:r>
    </w:p>
    <w:p w14:paraId="0FFE63A7" w14:textId="1E39AA9A" w:rsidR="00647034" w:rsidRPr="00542C07" w:rsidRDefault="00E33334" w:rsidP="00647034">
      <w:pPr>
        <w:pStyle w:val="Default"/>
        <w:ind w:left="720"/>
        <w:rPr>
          <w:rFonts w:ascii="Century Gothic" w:hAnsi="Century Gothic"/>
          <w:i/>
          <w:iCs/>
          <w:sz w:val="22"/>
          <w:szCs w:val="22"/>
        </w:rPr>
      </w:pPr>
      <w:r w:rsidRPr="00542C07">
        <w:rPr>
          <w:rFonts w:ascii="Century Gothic" w:hAnsi="Century Gothic"/>
          <w:i/>
          <w:iCs/>
          <w:sz w:val="22"/>
          <w:szCs w:val="22"/>
        </w:rPr>
        <w:t xml:space="preserve">d. Any specific funding conditions or requirements the State will place on awards to ensure the funds are spent for specific purposes or activities. </w:t>
      </w:r>
    </w:p>
    <w:p w14:paraId="1DE7F67B" w14:textId="7A1DCFFC" w:rsidR="00BD79B0" w:rsidRPr="00542C07" w:rsidRDefault="00BD79B0" w:rsidP="00F7009C">
      <w:pPr>
        <w:pStyle w:val="Default"/>
        <w:ind w:left="720"/>
        <w:rPr>
          <w:rFonts w:ascii="Century Gothic" w:hAnsi="Century Gothic"/>
          <w:sz w:val="22"/>
          <w:szCs w:val="22"/>
        </w:rPr>
      </w:pPr>
    </w:p>
    <w:p w14:paraId="0F90B423" w14:textId="3E8E3A28" w:rsidR="00E33334" w:rsidRPr="00542C07" w:rsidRDefault="0095216A" w:rsidP="00F7009C">
      <w:pPr>
        <w:pStyle w:val="Default"/>
        <w:rPr>
          <w:rFonts w:ascii="Century Gothic" w:hAnsi="Century Gothic"/>
          <w:b/>
          <w:bCs/>
          <w:sz w:val="22"/>
          <w:szCs w:val="22"/>
        </w:rPr>
      </w:pPr>
      <w:r w:rsidRPr="00542C07">
        <w:rPr>
          <w:rFonts w:ascii="Century Gothic" w:hAnsi="Century Gothic"/>
          <w:b/>
          <w:bCs/>
          <w:sz w:val="22"/>
          <w:szCs w:val="22"/>
        </w:rPr>
        <w:t>Section 1 (a)</w:t>
      </w:r>
    </w:p>
    <w:p w14:paraId="421A1C49" w14:textId="27C93E05" w:rsidR="00BD79B0" w:rsidRPr="00542C07" w:rsidRDefault="00BD79B0" w:rsidP="6514F241">
      <w:pPr>
        <w:pStyle w:val="Default"/>
        <w:rPr>
          <w:rFonts w:ascii="Century Gothic" w:hAnsi="Century Gothic"/>
          <w:sz w:val="22"/>
          <w:szCs w:val="22"/>
        </w:rPr>
      </w:pPr>
      <w:r w:rsidRPr="6514F241">
        <w:rPr>
          <w:rFonts w:ascii="Century Gothic" w:hAnsi="Century Gothic"/>
          <w:sz w:val="22"/>
          <w:szCs w:val="22"/>
        </w:rPr>
        <w:t xml:space="preserve">GEER </w:t>
      </w:r>
      <w:r w:rsidR="00B34928" w:rsidRPr="6514F241">
        <w:rPr>
          <w:rFonts w:ascii="Century Gothic" w:hAnsi="Century Gothic"/>
          <w:sz w:val="22"/>
          <w:szCs w:val="22"/>
        </w:rPr>
        <w:t xml:space="preserve">funds will be awarded to three different </w:t>
      </w:r>
      <w:r w:rsidR="00297DF4" w:rsidRPr="6514F241">
        <w:rPr>
          <w:rFonts w:ascii="Century Gothic" w:hAnsi="Century Gothic"/>
          <w:sz w:val="22"/>
          <w:szCs w:val="22"/>
        </w:rPr>
        <w:t>entities: State Education Agency (SEA), Local Education Agencies (LEAs), and Institutions for Higher Education (IHEs).</w:t>
      </w:r>
      <w:r w:rsidR="003C2F40" w:rsidRPr="6514F241">
        <w:rPr>
          <w:rFonts w:ascii="Century Gothic" w:hAnsi="Century Gothic"/>
          <w:sz w:val="22"/>
          <w:szCs w:val="22"/>
        </w:rPr>
        <w:t xml:space="preserve">  </w:t>
      </w:r>
      <w:r w:rsidR="00556126" w:rsidRPr="6514F241">
        <w:rPr>
          <w:rFonts w:ascii="Century Gothic" w:hAnsi="Century Gothic"/>
          <w:sz w:val="22"/>
          <w:szCs w:val="22"/>
        </w:rPr>
        <w:t xml:space="preserve">The North Dakota SEA will </w:t>
      </w:r>
      <w:r w:rsidR="006F6751" w:rsidRPr="6514F241">
        <w:rPr>
          <w:rFonts w:ascii="Century Gothic" w:hAnsi="Century Gothic"/>
          <w:sz w:val="22"/>
          <w:szCs w:val="22"/>
        </w:rPr>
        <w:t>receive their funding request prior to the</w:t>
      </w:r>
      <w:r w:rsidR="00D76855" w:rsidRPr="6514F241">
        <w:rPr>
          <w:rFonts w:ascii="Century Gothic" w:hAnsi="Century Gothic"/>
          <w:sz w:val="22"/>
          <w:szCs w:val="22"/>
        </w:rPr>
        <w:t xml:space="preserve"> start of the</w:t>
      </w:r>
      <w:r w:rsidR="006F6751" w:rsidRPr="6514F241">
        <w:rPr>
          <w:rFonts w:ascii="Century Gothic" w:hAnsi="Century Gothic"/>
          <w:sz w:val="22"/>
          <w:szCs w:val="22"/>
        </w:rPr>
        <w:t xml:space="preserve"> academic school year 2020-2021</w:t>
      </w:r>
      <w:r w:rsidR="00D76855" w:rsidRPr="6514F241">
        <w:rPr>
          <w:rFonts w:ascii="Century Gothic" w:hAnsi="Century Gothic"/>
          <w:sz w:val="22"/>
          <w:szCs w:val="22"/>
        </w:rPr>
        <w:t xml:space="preserve">.  LEAs will have the opportunity to apply for GEER funds through a competitive grant process </w:t>
      </w:r>
      <w:r w:rsidR="00454718" w:rsidRPr="6514F241">
        <w:rPr>
          <w:rFonts w:ascii="Century Gothic" w:hAnsi="Century Gothic"/>
          <w:sz w:val="22"/>
          <w:szCs w:val="22"/>
        </w:rPr>
        <w:t xml:space="preserve">that will open </w:t>
      </w:r>
      <w:r w:rsidR="00B22DB1">
        <w:rPr>
          <w:rFonts w:ascii="Century Gothic" w:hAnsi="Century Gothic"/>
          <w:sz w:val="22"/>
          <w:szCs w:val="22"/>
        </w:rPr>
        <w:t>mid-August</w:t>
      </w:r>
      <w:r w:rsidR="00454718" w:rsidRPr="6514F241">
        <w:rPr>
          <w:rFonts w:ascii="Century Gothic" w:hAnsi="Century Gothic"/>
          <w:sz w:val="22"/>
          <w:szCs w:val="22"/>
        </w:rPr>
        <w:t xml:space="preserve">.  Depending on the number of </w:t>
      </w:r>
      <w:r w:rsidR="00842B2D" w:rsidRPr="6514F241">
        <w:rPr>
          <w:rFonts w:ascii="Century Gothic" w:hAnsi="Century Gothic"/>
          <w:sz w:val="22"/>
          <w:szCs w:val="22"/>
        </w:rPr>
        <w:t>grantees awarded, there may be multiple rounds for LEAs to apply for GEER funds</w:t>
      </w:r>
      <w:r w:rsidR="00B22DB1">
        <w:rPr>
          <w:rFonts w:ascii="Century Gothic" w:hAnsi="Century Gothic"/>
          <w:sz w:val="22"/>
          <w:szCs w:val="22"/>
        </w:rPr>
        <w:t xml:space="preserve"> until they are expended</w:t>
      </w:r>
      <w:r w:rsidR="00842B2D" w:rsidRPr="6514F241">
        <w:rPr>
          <w:rFonts w:ascii="Century Gothic" w:hAnsi="Century Gothic"/>
          <w:sz w:val="22"/>
          <w:szCs w:val="22"/>
        </w:rPr>
        <w:t xml:space="preserve">.  </w:t>
      </w:r>
      <w:r w:rsidR="36233FCB" w:rsidRPr="6514F241">
        <w:rPr>
          <w:rFonts w:ascii="Century Gothic" w:hAnsi="Century Gothic"/>
          <w:sz w:val="22"/>
          <w:szCs w:val="22"/>
        </w:rPr>
        <w:t>Institutions of Higher Education will have the opportunity to apply for GEER funds through a competitive grant process that will open in early August 2020 with the firs</w:t>
      </w:r>
      <w:r w:rsidR="3E9CBB18" w:rsidRPr="6514F241">
        <w:rPr>
          <w:rFonts w:ascii="Century Gothic" w:hAnsi="Century Gothic"/>
          <w:sz w:val="22"/>
          <w:szCs w:val="22"/>
        </w:rPr>
        <w:t xml:space="preserve">t round to be selected and distributed by the first week of September.  If additional funds are available or not all funds are utilized by </w:t>
      </w:r>
      <w:r w:rsidR="002273D1">
        <w:rPr>
          <w:rFonts w:ascii="Century Gothic" w:hAnsi="Century Gothic"/>
          <w:sz w:val="22"/>
          <w:szCs w:val="22"/>
        </w:rPr>
        <w:t>April</w:t>
      </w:r>
      <w:r w:rsidR="3E9CBB18" w:rsidRPr="6514F241">
        <w:rPr>
          <w:rFonts w:ascii="Century Gothic" w:hAnsi="Century Gothic"/>
          <w:sz w:val="22"/>
          <w:szCs w:val="22"/>
        </w:rPr>
        <w:t xml:space="preserve"> of 2021</w:t>
      </w:r>
      <w:r w:rsidR="002273D1">
        <w:rPr>
          <w:rFonts w:ascii="Century Gothic" w:hAnsi="Century Gothic"/>
          <w:sz w:val="22"/>
          <w:szCs w:val="22"/>
        </w:rPr>
        <w:t>.  If needed</w:t>
      </w:r>
      <w:r w:rsidR="3E9CBB18" w:rsidRPr="6514F241">
        <w:rPr>
          <w:rFonts w:ascii="Century Gothic" w:hAnsi="Century Gothic"/>
          <w:sz w:val="22"/>
          <w:szCs w:val="22"/>
        </w:rPr>
        <w:t xml:space="preserve">, another round of grants will be </w:t>
      </w:r>
      <w:r w:rsidR="73268930" w:rsidRPr="6514F241">
        <w:rPr>
          <w:rFonts w:ascii="Century Gothic" w:hAnsi="Century Gothic"/>
          <w:sz w:val="22"/>
          <w:szCs w:val="22"/>
        </w:rPr>
        <w:t xml:space="preserve">made available. </w:t>
      </w:r>
    </w:p>
    <w:p w14:paraId="003F6E2A" w14:textId="7159D730" w:rsidR="0090530E" w:rsidRPr="00542C07" w:rsidRDefault="0090530E" w:rsidP="00F7009C">
      <w:pPr>
        <w:pStyle w:val="Default"/>
        <w:rPr>
          <w:rFonts w:ascii="Century Gothic" w:hAnsi="Century Gothic"/>
          <w:b/>
          <w:bCs/>
          <w:sz w:val="22"/>
          <w:szCs w:val="22"/>
        </w:rPr>
      </w:pPr>
    </w:p>
    <w:p w14:paraId="1EA1314B" w14:textId="6BC54675" w:rsidR="0095216A" w:rsidRPr="00542C07" w:rsidRDefault="0095216A" w:rsidP="00F7009C">
      <w:pPr>
        <w:pStyle w:val="Default"/>
        <w:rPr>
          <w:rFonts w:ascii="Century Gothic" w:hAnsi="Century Gothic"/>
          <w:b/>
          <w:bCs/>
          <w:sz w:val="22"/>
          <w:szCs w:val="22"/>
        </w:rPr>
      </w:pPr>
      <w:r w:rsidRPr="00542C07">
        <w:rPr>
          <w:rFonts w:ascii="Century Gothic" w:hAnsi="Century Gothic"/>
          <w:b/>
          <w:bCs/>
          <w:sz w:val="22"/>
          <w:szCs w:val="22"/>
        </w:rPr>
        <w:t>Section 1 (b)</w:t>
      </w:r>
    </w:p>
    <w:p w14:paraId="1CBF6F9D" w14:textId="6D258E57" w:rsidR="00DC33D1" w:rsidRPr="00542C07" w:rsidRDefault="0090530E" w:rsidP="00DC33D1">
      <w:pPr>
        <w:spacing w:after="100" w:afterAutospacing="1" w:line="240" w:lineRule="auto"/>
        <w:rPr>
          <w:rFonts w:ascii="Century Gothic" w:hAnsi="Century Gothic"/>
        </w:rPr>
      </w:pPr>
      <w:r w:rsidRPr="6514F241">
        <w:rPr>
          <w:rFonts w:ascii="Century Gothic" w:hAnsi="Century Gothic"/>
        </w:rPr>
        <w:t>The North Dakota SEA requested funding to support</w:t>
      </w:r>
      <w:r w:rsidR="00E643A0" w:rsidRPr="6514F241">
        <w:rPr>
          <w:rFonts w:ascii="Century Gothic" w:hAnsi="Century Gothic"/>
        </w:rPr>
        <w:t xml:space="preserve"> an adaptive learning platform that will be available to all K-12 students</w:t>
      </w:r>
      <w:r w:rsidR="00DD51D1" w:rsidRPr="6514F241">
        <w:rPr>
          <w:rFonts w:ascii="Century Gothic" w:hAnsi="Century Gothic"/>
        </w:rPr>
        <w:t xml:space="preserve">, </w:t>
      </w:r>
      <w:r w:rsidR="00DD51D1" w:rsidRPr="6514F241">
        <w:rPr>
          <w:rFonts w:ascii="Century Gothic" w:eastAsia="Times New Roman" w:hAnsi="Century Gothic"/>
          <w:color w:val="000300"/>
        </w:rPr>
        <w:t>including those attending public schools, non-public schools, those schools operated by the Bureau of Indian Education, and home educated students.</w:t>
      </w:r>
      <w:r w:rsidR="00DD51D1" w:rsidRPr="6514F241">
        <w:rPr>
          <w:rFonts w:ascii="Century Gothic" w:eastAsia="Times New Roman" w:hAnsi="Century Gothic"/>
          <w:color w:val="000300"/>
          <w:sz w:val="24"/>
          <w:szCs w:val="24"/>
        </w:rPr>
        <w:t xml:space="preserve"> </w:t>
      </w:r>
      <w:r w:rsidR="00936A0A" w:rsidRPr="6514F241">
        <w:rPr>
          <w:rFonts w:ascii="Century Gothic" w:hAnsi="Century Gothic"/>
        </w:rPr>
        <w:t>This resource</w:t>
      </w:r>
      <w:r w:rsidR="009A36A1" w:rsidRPr="6514F241">
        <w:rPr>
          <w:rFonts w:ascii="Century Gothic" w:hAnsi="Century Gothic"/>
        </w:rPr>
        <w:t xml:space="preserve"> </w:t>
      </w:r>
      <w:r w:rsidR="00936A0A" w:rsidRPr="6514F241">
        <w:rPr>
          <w:rFonts w:ascii="Century Gothic" w:hAnsi="Century Gothic"/>
        </w:rPr>
        <w:t>will be</w:t>
      </w:r>
      <w:r w:rsidR="002B0335" w:rsidRPr="6514F241">
        <w:rPr>
          <w:rFonts w:ascii="Century Gothic" w:hAnsi="Century Gothic"/>
        </w:rPr>
        <w:t xml:space="preserve"> access</w:t>
      </w:r>
      <w:r w:rsidR="00936A0A" w:rsidRPr="6514F241">
        <w:rPr>
          <w:rFonts w:ascii="Century Gothic" w:hAnsi="Century Gothic"/>
        </w:rPr>
        <w:t>ible</w:t>
      </w:r>
      <w:r w:rsidR="002B0335" w:rsidRPr="6514F241">
        <w:rPr>
          <w:rFonts w:ascii="Century Gothic" w:hAnsi="Century Gothic"/>
        </w:rPr>
        <w:t xml:space="preserve"> within the school setting and</w:t>
      </w:r>
      <w:r w:rsidR="00936A0A" w:rsidRPr="6514F241">
        <w:rPr>
          <w:rFonts w:ascii="Century Gothic" w:hAnsi="Century Gothic"/>
        </w:rPr>
        <w:t>/or</w:t>
      </w:r>
      <w:r w:rsidR="002B0335" w:rsidRPr="6514F241">
        <w:rPr>
          <w:rFonts w:ascii="Century Gothic" w:hAnsi="Century Gothic"/>
        </w:rPr>
        <w:t xml:space="preserve"> at home.</w:t>
      </w:r>
      <w:r w:rsidR="00936A0A" w:rsidRPr="6514F241">
        <w:rPr>
          <w:rFonts w:ascii="Century Gothic" w:hAnsi="Century Gothic"/>
        </w:rPr>
        <w:t xml:space="preserve">  In recognizing the need to quickly transition from a face-to-face environment to </w:t>
      </w:r>
      <w:r w:rsidR="006429BE" w:rsidRPr="6514F241">
        <w:rPr>
          <w:rFonts w:ascii="Century Gothic" w:hAnsi="Century Gothic"/>
        </w:rPr>
        <w:t xml:space="preserve">a distance learning model, this platform provides the framework for precise personalization of instructional practice that can support </w:t>
      </w:r>
      <w:r w:rsidR="00C604D6" w:rsidRPr="6514F241">
        <w:rPr>
          <w:rFonts w:ascii="Century Gothic" w:hAnsi="Century Gothic"/>
        </w:rPr>
        <w:t>educational delivery during a COVID-19 disruption.</w:t>
      </w:r>
      <w:r w:rsidR="00EE60A2" w:rsidRPr="6514F241">
        <w:rPr>
          <w:rFonts w:ascii="Century Gothic" w:hAnsi="Century Gothic"/>
        </w:rPr>
        <w:t xml:space="preserve">  T</w:t>
      </w:r>
      <w:r w:rsidR="00A445DF" w:rsidRPr="6514F241">
        <w:rPr>
          <w:rFonts w:ascii="Century Gothic" w:hAnsi="Century Gothic"/>
        </w:rPr>
        <w:t xml:space="preserve">he SEA determined this as an essential resource </w:t>
      </w:r>
      <w:r w:rsidR="00EE60A2" w:rsidRPr="6514F241">
        <w:rPr>
          <w:rFonts w:ascii="Century Gothic" w:hAnsi="Century Gothic"/>
        </w:rPr>
        <w:t xml:space="preserve">to </w:t>
      </w:r>
      <w:r w:rsidR="00A445DF" w:rsidRPr="6514F241">
        <w:rPr>
          <w:rFonts w:ascii="Century Gothic" w:hAnsi="Century Gothic"/>
        </w:rPr>
        <w:t>assuring</w:t>
      </w:r>
      <w:r w:rsidR="00EE60A2" w:rsidRPr="6514F241">
        <w:rPr>
          <w:rFonts w:ascii="Century Gothic" w:hAnsi="Century Gothic"/>
        </w:rPr>
        <w:t xml:space="preserve"> educational delivery </w:t>
      </w:r>
      <w:r w:rsidR="00A445DF" w:rsidRPr="6514F241">
        <w:rPr>
          <w:rFonts w:ascii="Century Gothic" w:hAnsi="Century Gothic"/>
        </w:rPr>
        <w:t>during the upcoming academic year.</w:t>
      </w:r>
      <w:r w:rsidR="0043212C" w:rsidRPr="6514F241">
        <w:rPr>
          <w:rFonts w:ascii="Century Gothic" w:hAnsi="Century Gothic"/>
        </w:rPr>
        <w:t xml:space="preserve"> Another determination made by the SEA </w:t>
      </w:r>
      <w:r w:rsidR="00CC410F" w:rsidRPr="6514F241">
        <w:rPr>
          <w:rFonts w:ascii="Century Gothic" w:hAnsi="Century Gothic"/>
        </w:rPr>
        <w:t xml:space="preserve">was a plan to address the </w:t>
      </w:r>
      <w:r w:rsidR="00BD701D" w:rsidRPr="6514F241">
        <w:rPr>
          <w:rFonts w:ascii="Century Gothic" w:hAnsi="Century Gothic"/>
        </w:rPr>
        <w:t xml:space="preserve">shortage of </w:t>
      </w:r>
      <w:r w:rsidR="006226C5" w:rsidRPr="6514F241">
        <w:rPr>
          <w:rFonts w:ascii="Century Gothic" w:hAnsi="Century Gothic"/>
        </w:rPr>
        <w:t xml:space="preserve">special education staff.  </w:t>
      </w:r>
      <w:r w:rsidR="00C868B0" w:rsidRPr="6514F241">
        <w:rPr>
          <w:rFonts w:ascii="Century Gothic" w:hAnsi="Century Gothic"/>
        </w:rPr>
        <w:t xml:space="preserve">The </w:t>
      </w:r>
      <w:r w:rsidR="007D2C0E" w:rsidRPr="6514F241">
        <w:rPr>
          <w:rFonts w:ascii="Century Gothic" w:hAnsi="Century Gothic"/>
        </w:rPr>
        <w:lastRenderedPageBreak/>
        <w:t>Para-to-Teacher Pathway (PTP)</w:t>
      </w:r>
      <w:r w:rsidR="00CC410F" w:rsidRPr="6514F241">
        <w:rPr>
          <w:rFonts w:ascii="Century Gothic" w:hAnsi="Century Gothic"/>
        </w:rPr>
        <w:t xml:space="preserve"> provides a response to </w:t>
      </w:r>
      <w:r w:rsidR="007D2C0E" w:rsidRPr="6514F241">
        <w:rPr>
          <w:rFonts w:ascii="Century Gothic" w:hAnsi="Century Gothic"/>
        </w:rPr>
        <w:t xml:space="preserve">the shortage of qualified special education teachers in North Dakota. The program </w:t>
      </w:r>
      <w:r w:rsidR="00B31740" w:rsidRPr="6514F241">
        <w:rPr>
          <w:rFonts w:ascii="Century Gothic" w:hAnsi="Century Gothic"/>
        </w:rPr>
        <w:t xml:space="preserve">is designed to </w:t>
      </w:r>
      <w:r w:rsidR="007D2C0E" w:rsidRPr="6514F241">
        <w:rPr>
          <w:rFonts w:ascii="Century Gothic" w:hAnsi="Century Gothic"/>
        </w:rPr>
        <w:t>transition</w:t>
      </w:r>
      <w:r w:rsidR="00B31740" w:rsidRPr="6514F241">
        <w:rPr>
          <w:rFonts w:ascii="Century Gothic" w:hAnsi="Century Gothic"/>
        </w:rPr>
        <w:t xml:space="preserve"> </w:t>
      </w:r>
      <w:r w:rsidR="007D2C0E" w:rsidRPr="6514F241">
        <w:rPr>
          <w:rFonts w:ascii="Century Gothic" w:hAnsi="Century Gothic"/>
        </w:rPr>
        <w:t>experienced paraprofessionals in special education classrooms into licensed special education teachers.</w:t>
      </w:r>
      <w:r w:rsidR="00B31740" w:rsidRPr="6514F241">
        <w:rPr>
          <w:rFonts w:ascii="Century Gothic" w:hAnsi="Century Gothic"/>
        </w:rPr>
        <w:t xml:space="preserve">  </w:t>
      </w:r>
      <w:r w:rsidR="00F16845" w:rsidRPr="6514F241">
        <w:rPr>
          <w:rFonts w:ascii="Century Gothic" w:hAnsi="Century Gothic"/>
        </w:rPr>
        <w:t xml:space="preserve">Individualized Education Plans </w:t>
      </w:r>
      <w:r w:rsidR="000E6CC1" w:rsidRPr="6514F241">
        <w:rPr>
          <w:rFonts w:ascii="Century Gothic" w:hAnsi="Century Gothic"/>
        </w:rPr>
        <w:t>require a team to determine needs, set goals and work to evaluate progress</w:t>
      </w:r>
      <w:r w:rsidR="00A03D8C" w:rsidRPr="6514F241">
        <w:rPr>
          <w:rFonts w:ascii="Century Gothic" w:hAnsi="Century Gothic"/>
        </w:rPr>
        <w:t xml:space="preserve">.  COVID-19 </w:t>
      </w:r>
      <w:r w:rsidR="009B58DC" w:rsidRPr="6514F241">
        <w:rPr>
          <w:rFonts w:ascii="Century Gothic" w:hAnsi="Century Gothic"/>
        </w:rPr>
        <w:t>emphasized the</w:t>
      </w:r>
      <w:r w:rsidR="008008A8" w:rsidRPr="6514F241">
        <w:rPr>
          <w:rFonts w:ascii="Century Gothic" w:hAnsi="Century Gothic"/>
        </w:rPr>
        <w:t xml:space="preserve"> </w:t>
      </w:r>
      <w:r w:rsidR="0094379D" w:rsidRPr="6514F241">
        <w:rPr>
          <w:rFonts w:ascii="Century Gothic" w:hAnsi="Century Gothic"/>
        </w:rPr>
        <w:t>vital delivery of</w:t>
      </w:r>
      <w:r w:rsidR="009B58DC" w:rsidRPr="6514F241">
        <w:rPr>
          <w:rFonts w:ascii="Century Gothic" w:hAnsi="Century Gothic"/>
        </w:rPr>
        <w:t xml:space="preserve"> special education </w:t>
      </w:r>
      <w:r w:rsidR="00854D6A" w:rsidRPr="6514F241">
        <w:rPr>
          <w:rFonts w:ascii="Century Gothic" w:hAnsi="Century Gothic"/>
        </w:rPr>
        <w:t>as the disruption to in-school learning was felt by families of students with special needs.</w:t>
      </w:r>
      <w:r w:rsidR="0094379D" w:rsidRPr="6514F241">
        <w:rPr>
          <w:rFonts w:ascii="Century Gothic" w:hAnsi="Century Gothic"/>
        </w:rPr>
        <w:t xml:space="preserve">  This </w:t>
      </w:r>
      <w:r w:rsidR="0022170B" w:rsidRPr="6514F241">
        <w:rPr>
          <w:rFonts w:ascii="Century Gothic" w:hAnsi="Century Gothic"/>
        </w:rPr>
        <w:t xml:space="preserve">program intends to increase human capacity across the state while keeping paraprofessionals in their home communities and </w:t>
      </w:r>
      <w:r w:rsidR="001D180D" w:rsidRPr="6514F241">
        <w:rPr>
          <w:rFonts w:ascii="Century Gothic" w:hAnsi="Century Gothic"/>
        </w:rPr>
        <w:t xml:space="preserve">maintaining their employment within the school setting.  </w:t>
      </w:r>
    </w:p>
    <w:p w14:paraId="09B40A8E" w14:textId="63E0B907" w:rsidR="6514F241" w:rsidRDefault="6514F241" w:rsidP="6514F241">
      <w:pPr>
        <w:spacing w:afterAutospacing="1" w:line="240" w:lineRule="auto"/>
        <w:rPr>
          <w:rFonts w:ascii="Century Gothic" w:hAnsi="Century Gothic"/>
        </w:rPr>
      </w:pPr>
    </w:p>
    <w:p w14:paraId="23437217" w14:textId="5E89A311" w:rsidR="0095216A" w:rsidRPr="00542C07" w:rsidRDefault="0095216A" w:rsidP="00DC33D1">
      <w:pPr>
        <w:spacing w:after="100" w:afterAutospacing="1" w:line="240" w:lineRule="auto"/>
        <w:rPr>
          <w:rFonts w:ascii="Century Gothic" w:hAnsi="Century Gothic"/>
        </w:rPr>
      </w:pPr>
      <w:r w:rsidRPr="00542C07">
        <w:rPr>
          <w:rFonts w:ascii="Century Gothic" w:hAnsi="Century Gothic"/>
        </w:rPr>
        <w:t xml:space="preserve">LEAs will be given the opportunity to apply for a competitive grant.  Within the grant application, the LEA must provide </w:t>
      </w:r>
      <w:r w:rsidR="004E00D9" w:rsidRPr="00542C07">
        <w:rPr>
          <w:rFonts w:ascii="Century Gothic" w:hAnsi="Century Gothic"/>
        </w:rPr>
        <w:t xml:space="preserve">data indicators that </w:t>
      </w:r>
      <w:r w:rsidR="002016E7" w:rsidRPr="00542C07">
        <w:rPr>
          <w:rFonts w:ascii="Century Gothic" w:hAnsi="Century Gothic"/>
        </w:rPr>
        <w:t xml:space="preserve">identify a targeted student population that was </w:t>
      </w:r>
      <w:r w:rsidR="009C525C" w:rsidRPr="00542C07">
        <w:rPr>
          <w:rFonts w:ascii="Century Gothic" w:hAnsi="Century Gothic"/>
        </w:rPr>
        <w:t xml:space="preserve">most impacted by COVID-19.  </w:t>
      </w:r>
      <w:r w:rsidR="009B65CF" w:rsidRPr="00542C07">
        <w:rPr>
          <w:rFonts w:ascii="Century Gothic" w:hAnsi="Century Gothic"/>
        </w:rPr>
        <w:t xml:space="preserve">Their proposal must provide a detailed rationale </w:t>
      </w:r>
      <w:r w:rsidR="006D423C" w:rsidRPr="00542C07">
        <w:rPr>
          <w:rFonts w:ascii="Century Gothic" w:hAnsi="Century Gothic"/>
        </w:rPr>
        <w:t xml:space="preserve">of who the funds are intended to serve, why </w:t>
      </w:r>
      <w:r w:rsidR="00444256" w:rsidRPr="00542C07">
        <w:rPr>
          <w:rFonts w:ascii="Century Gothic" w:hAnsi="Century Gothic"/>
        </w:rPr>
        <w:t xml:space="preserve">this group was determined to be most impacted, and how the proposal will work to meet the needs of </w:t>
      </w:r>
      <w:r w:rsidR="00352939" w:rsidRPr="00542C07">
        <w:rPr>
          <w:rFonts w:ascii="Century Gothic" w:hAnsi="Century Gothic"/>
        </w:rPr>
        <w:t xml:space="preserve">the targeted population of students.  </w:t>
      </w:r>
    </w:p>
    <w:p w14:paraId="4B21881F" w14:textId="0B96CE8E" w:rsidR="6514F241" w:rsidRDefault="6514F241" w:rsidP="6514F241">
      <w:pPr>
        <w:spacing w:afterAutospacing="1" w:line="240" w:lineRule="auto"/>
        <w:rPr>
          <w:rFonts w:ascii="Century Gothic" w:hAnsi="Century Gothic"/>
          <w:highlight w:val="yellow"/>
        </w:rPr>
      </w:pPr>
    </w:p>
    <w:p w14:paraId="0AC07FD9" w14:textId="6E1FE862" w:rsidR="257AD95D" w:rsidRDefault="257AD95D" w:rsidP="6514F241">
      <w:pPr>
        <w:spacing w:afterAutospacing="1" w:line="240" w:lineRule="auto"/>
        <w:rPr>
          <w:rFonts w:ascii="Century Gothic" w:hAnsi="Century Gothic"/>
        </w:rPr>
      </w:pPr>
      <w:r w:rsidRPr="6514F241">
        <w:rPr>
          <w:rFonts w:ascii="Century Gothic" w:hAnsi="Century Gothic"/>
        </w:rPr>
        <w:t>The IHEs will have the opportunity to apply for a competitive grant called the Higher Education COVID Impact grant.</w:t>
      </w:r>
      <w:r w:rsidR="7C6AE5F9" w:rsidRPr="6514F241">
        <w:rPr>
          <w:rFonts w:ascii="Century Gothic" w:hAnsi="Century Gothic"/>
        </w:rPr>
        <w:t xml:space="preserve"> Grant applications will be accepted by representatives from the North Dakota University System and the Governor’s Office. These representatives will score and rank the application based on criteria outlined within the grant application.</w:t>
      </w:r>
      <w:r w:rsidRPr="6514F241">
        <w:rPr>
          <w:rFonts w:ascii="Century Gothic" w:hAnsi="Century Gothic"/>
        </w:rPr>
        <w:t xml:space="preserve"> The primary requirement of the grant will be to identify how the ins</w:t>
      </w:r>
      <w:r w:rsidR="3B6B0C3B" w:rsidRPr="6514F241">
        <w:rPr>
          <w:rFonts w:ascii="Century Gothic" w:hAnsi="Century Gothic"/>
        </w:rPr>
        <w:t>titution, students and educators were impacted by COVID-19</w:t>
      </w:r>
      <w:r w:rsidR="63DC22A1" w:rsidRPr="6514F241">
        <w:rPr>
          <w:rFonts w:ascii="Century Gothic" w:hAnsi="Century Gothic"/>
        </w:rPr>
        <w:t xml:space="preserve"> and how this grant will be utilized to remove barriers or support the development of online curriculum to enhance the delivery of modified education. Due to the fact that a portion of the North Dakota Coronavirus Relief </w:t>
      </w:r>
      <w:r w:rsidR="4B93E3F6" w:rsidRPr="6514F241">
        <w:rPr>
          <w:rFonts w:ascii="Century Gothic" w:hAnsi="Century Gothic"/>
        </w:rPr>
        <w:t xml:space="preserve">Fund was utilized to assist higher education institutions with adapting to modified education needs, the grant will also be made available for </w:t>
      </w:r>
      <w:r w:rsidR="345D47C7" w:rsidRPr="6514F241">
        <w:rPr>
          <w:rFonts w:ascii="Century Gothic" w:hAnsi="Century Gothic"/>
        </w:rPr>
        <w:t>institutions</w:t>
      </w:r>
      <w:r w:rsidR="4B93E3F6" w:rsidRPr="6514F241">
        <w:rPr>
          <w:rFonts w:ascii="Century Gothic" w:hAnsi="Century Gothic"/>
        </w:rPr>
        <w:t xml:space="preserve"> to develop workforce development curri</w:t>
      </w:r>
      <w:r w:rsidR="0B62D23B" w:rsidRPr="6514F241">
        <w:rPr>
          <w:rFonts w:ascii="Century Gothic" w:hAnsi="Century Gothic"/>
        </w:rPr>
        <w:t>culum and programs</w:t>
      </w:r>
      <w:r w:rsidR="40E4D338" w:rsidRPr="6514F241">
        <w:rPr>
          <w:rFonts w:ascii="Century Gothic" w:hAnsi="Century Gothic"/>
        </w:rPr>
        <w:t xml:space="preserve"> to respond to in-demand workforce training due to the pandemic. </w:t>
      </w:r>
    </w:p>
    <w:p w14:paraId="55FA3E18" w14:textId="1A9DF43F" w:rsidR="6514F241" w:rsidRDefault="6514F241" w:rsidP="6514F241">
      <w:pPr>
        <w:spacing w:afterAutospacing="1" w:line="240" w:lineRule="auto"/>
        <w:rPr>
          <w:rFonts w:ascii="Century Gothic" w:hAnsi="Century Gothic"/>
        </w:rPr>
      </w:pPr>
    </w:p>
    <w:p w14:paraId="5868CF1E" w14:textId="74C394B9" w:rsidR="004D0820" w:rsidRPr="00542C07" w:rsidRDefault="004D0820" w:rsidP="00DC33D1">
      <w:pPr>
        <w:spacing w:after="100" w:afterAutospacing="1" w:line="240" w:lineRule="auto"/>
        <w:rPr>
          <w:rFonts w:ascii="Century Gothic" w:hAnsi="Century Gothic"/>
        </w:rPr>
      </w:pPr>
      <w:r w:rsidRPr="00542C07">
        <w:rPr>
          <w:rFonts w:ascii="Century Gothic" w:hAnsi="Century Gothic"/>
          <w:b/>
          <w:bCs/>
        </w:rPr>
        <w:t>Section 1 (c)</w:t>
      </w:r>
    </w:p>
    <w:p w14:paraId="0E2D7732" w14:textId="478D5923" w:rsidR="004D0820" w:rsidRDefault="00D61466" w:rsidP="00DC33D1">
      <w:pPr>
        <w:spacing w:after="100" w:afterAutospacing="1" w:line="240" w:lineRule="auto"/>
        <w:rPr>
          <w:rFonts w:ascii="Century Gothic" w:hAnsi="Century Gothic"/>
        </w:rPr>
      </w:pPr>
      <w:r w:rsidRPr="6514F241">
        <w:rPr>
          <w:rFonts w:ascii="Century Gothic" w:hAnsi="Century Gothic"/>
        </w:rPr>
        <w:t xml:space="preserve">The North Dakota SEA is combining the ESSER and GEER funds to support </w:t>
      </w:r>
      <w:r w:rsidR="009E30BE" w:rsidRPr="6514F241">
        <w:rPr>
          <w:rFonts w:ascii="Century Gothic" w:hAnsi="Century Gothic"/>
        </w:rPr>
        <w:t xml:space="preserve">the adaptive learning platform and the Para-to-Teacher Pathway.  The SEA used </w:t>
      </w:r>
      <w:r w:rsidR="003141B4" w:rsidRPr="6514F241">
        <w:rPr>
          <w:rFonts w:ascii="Century Gothic" w:hAnsi="Century Gothic"/>
        </w:rPr>
        <w:t xml:space="preserve">a request for proposal (RFP) process to determine the </w:t>
      </w:r>
      <w:r w:rsidR="001F434E" w:rsidRPr="6514F241">
        <w:rPr>
          <w:rFonts w:ascii="Century Gothic" w:hAnsi="Century Gothic"/>
        </w:rPr>
        <w:t>vendor that met the qualifications for the online platform.  The PTP program</w:t>
      </w:r>
      <w:r w:rsidR="00AD2546" w:rsidRPr="6514F241">
        <w:rPr>
          <w:rFonts w:ascii="Century Gothic" w:hAnsi="Century Gothic"/>
        </w:rPr>
        <w:t xml:space="preserve"> </w:t>
      </w:r>
      <w:r w:rsidR="00F34831" w:rsidRPr="6514F241">
        <w:rPr>
          <w:rFonts w:ascii="Century Gothic" w:hAnsi="Century Gothic"/>
        </w:rPr>
        <w:t xml:space="preserve">will be handled with a contract </w:t>
      </w:r>
      <w:r w:rsidR="009805FD" w:rsidRPr="6514F241">
        <w:rPr>
          <w:rFonts w:ascii="Century Gothic" w:hAnsi="Century Gothic"/>
        </w:rPr>
        <w:t xml:space="preserve">between the SEA and the program provider. </w:t>
      </w:r>
    </w:p>
    <w:p w14:paraId="5A1938D4" w14:textId="47B070BC" w:rsidR="6514F241" w:rsidRDefault="6514F241" w:rsidP="6514F241">
      <w:pPr>
        <w:spacing w:afterAutospacing="1" w:line="240" w:lineRule="auto"/>
        <w:rPr>
          <w:rFonts w:ascii="Century Gothic" w:hAnsi="Century Gothic"/>
        </w:rPr>
      </w:pPr>
    </w:p>
    <w:p w14:paraId="0FC3D476" w14:textId="2D2E7788" w:rsidR="00BD368E" w:rsidRDefault="00BD368E" w:rsidP="00DC33D1">
      <w:pPr>
        <w:spacing w:after="100" w:afterAutospacing="1" w:line="240" w:lineRule="auto"/>
        <w:rPr>
          <w:rFonts w:ascii="Century Gothic" w:hAnsi="Century Gothic"/>
        </w:rPr>
      </w:pPr>
      <w:r w:rsidRPr="6514F241">
        <w:rPr>
          <w:rFonts w:ascii="Century Gothic" w:hAnsi="Century Gothic"/>
        </w:rPr>
        <w:lastRenderedPageBreak/>
        <w:t xml:space="preserve">The LEA portion of the GEER funds will be available through a competitive grant process that will include an application submission and a team review with scoring criteria.  </w:t>
      </w:r>
    </w:p>
    <w:p w14:paraId="33BD5A74" w14:textId="188FDA87" w:rsidR="6514F241" w:rsidRDefault="6514F241" w:rsidP="6514F241">
      <w:pPr>
        <w:spacing w:afterAutospacing="1" w:line="240" w:lineRule="auto"/>
        <w:rPr>
          <w:rFonts w:ascii="Century Gothic" w:hAnsi="Century Gothic"/>
        </w:rPr>
      </w:pPr>
    </w:p>
    <w:p w14:paraId="6735A609" w14:textId="23C031BB" w:rsidR="53BF5291" w:rsidRDefault="53BF5291" w:rsidP="6514F241">
      <w:pPr>
        <w:spacing w:afterAutospacing="1" w:line="240" w:lineRule="auto"/>
        <w:rPr>
          <w:rFonts w:ascii="Century Gothic" w:hAnsi="Century Gothic"/>
        </w:rPr>
      </w:pPr>
      <w:r w:rsidRPr="6514F241">
        <w:rPr>
          <w:rFonts w:ascii="Century Gothic" w:hAnsi="Century Gothic"/>
        </w:rPr>
        <w:t>The IHEs portion of the GEER funding will be available through a competitive grant process. The funds will be held within the North Dakota University System</w:t>
      </w:r>
      <w:r w:rsidR="3C0264FC" w:rsidRPr="6514F241">
        <w:rPr>
          <w:rFonts w:ascii="Century Gothic" w:hAnsi="Century Gothic"/>
        </w:rPr>
        <w:t xml:space="preserve"> (NDUS)</w:t>
      </w:r>
      <w:r w:rsidRPr="6514F241">
        <w:rPr>
          <w:rFonts w:ascii="Century Gothic" w:hAnsi="Century Gothic"/>
        </w:rPr>
        <w:t xml:space="preserve"> until applications are received and reviewed by representatives from the NDUS and the </w:t>
      </w:r>
      <w:r w:rsidR="1BC9C879" w:rsidRPr="6514F241">
        <w:rPr>
          <w:rFonts w:ascii="Century Gothic" w:hAnsi="Century Gothic"/>
        </w:rPr>
        <w:t xml:space="preserve">Governor’s Office, at which point they will be distributed directly to the institutions. </w:t>
      </w:r>
    </w:p>
    <w:p w14:paraId="3D19E8D4" w14:textId="6966186F" w:rsidR="00BD368E" w:rsidRPr="00542C07" w:rsidRDefault="00BD368E" w:rsidP="6514F241">
      <w:pPr>
        <w:spacing w:after="100" w:afterAutospacing="1" w:line="240" w:lineRule="auto"/>
        <w:rPr>
          <w:rFonts w:ascii="Century Gothic" w:hAnsi="Century Gothic"/>
          <w:highlight w:val="yellow"/>
        </w:rPr>
      </w:pPr>
    </w:p>
    <w:p w14:paraId="7E9EBF68" w14:textId="4682AFAD" w:rsidR="004D0820" w:rsidRPr="00542C07" w:rsidRDefault="00D27A9A" w:rsidP="00DC33D1">
      <w:pPr>
        <w:spacing w:after="100" w:afterAutospacing="1" w:line="240" w:lineRule="auto"/>
        <w:rPr>
          <w:rFonts w:ascii="Century Gothic" w:hAnsi="Century Gothic"/>
          <w:b/>
          <w:bCs/>
        </w:rPr>
      </w:pPr>
      <w:r w:rsidRPr="00542C07">
        <w:rPr>
          <w:rFonts w:ascii="Century Gothic" w:hAnsi="Century Gothic"/>
          <w:b/>
          <w:bCs/>
        </w:rPr>
        <w:t>Section 1 (d)</w:t>
      </w:r>
    </w:p>
    <w:p w14:paraId="2A36220C" w14:textId="17CBB011" w:rsidR="008E6DFF" w:rsidRPr="00EC6B6C" w:rsidRDefault="00A26BAC" w:rsidP="00EC6B6C">
      <w:pPr>
        <w:rPr>
          <w:rFonts w:ascii="Century Gothic" w:hAnsi="Century Gothic" w:cs="Calibri Light"/>
        </w:rPr>
      </w:pPr>
      <w:r w:rsidRPr="6514F241">
        <w:rPr>
          <w:rFonts w:ascii="Century Gothic" w:hAnsi="Century Gothic"/>
          <w:color w:val="000300"/>
        </w:rPr>
        <w:t xml:space="preserve">The competitive grant for LEAs will outline specific </w:t>
      </w:r>
      <w:r w:rsidR="00FD3BCC" w:rsidRPr="6514F241">
        <w:rPr>
          <w:rFonts w:ascii="Century Gothic" w:hAnsi="Century Gothic"/>
          <w:color w:val="000300"/>
        </w:rPr>
        <w:t xml:space="preserve">criteria to be considered for the GEER funds.  </w:t>
      </w:r>
      <w:r w:rsidR="005742B3" w:rsidRPr="6514F241">
        <w:rPr>
          <w:rFonts w:ascii="Century Gothic" w:hAnsi="Century Gothic"/>
          <w:color w:val="000300"/>
        </w:rPr>
        <w:t xml:space="preserve">Each application must include: </w:t>
      </w:r>
      <w:r w:rsidR="00EC6B6C" w:rsidRPr="6514F241">
        <w:rPr>
          <w:rFonts w:ascii="Century Gothic" w:hAnsi="Century Gothic" w:cs="Calibri Light"/>
        </w:rPr>
        <w:t>R</w:t>
      </w:r>
      <w:r w:rsidR="005742B3" w:rsidRPr="6514F241">
        <w:rPr>
          <w:rFonts w:ascii="Century Gothic" w:hAnsi="Century Gothic" w:cs="Calibri Light"/>
        </w:rPr>
        <w:t>ationale (including COVID-19 impacts) including Creative Solution; Prioritized Need</w:t>
      </w:r>
      <w:r w:rsidR="00865E1D" w:rsidRPr="6514F241">
        <w:rPr>
          <w:rFonts w:ascii="Century Gothic" w:hAnsi="Century Gothic" w:cs="Calibri Light"/>
        </w:rPr>
        <w:t xml:space="preserve">s, </w:t>
      </w:r>
      <w:r w:rsidR="005742B3" w:rsidRPr="6514F241">
        <w:rPr>
          <w:rFonts w:ascii="Century Gothic" w:hAnsi="Century Gothic" w:cs="Calibri Light"/>
        </w:rPr>
        <w:t>Evaluation Strategy including Creative Solution Metric(s)</w:t>
      </w:r>
      <w:r w:rsidR="00BD7A8B" w:rsidRPr="6514F241">
        <w:rPr>
          <w:rFonts w:ascii="Century Gothic" w:hAnsi="Century Gothic" w:cs="Calibri Light"/>
        </w:rPr>
        <w:t xml:space="preserve">; </w:t>
      </w:r>
      <w:r w:rsidR="005742B3" w:rsidRPr="6514F241">
        <w:rPr>
          <w:rFonts w:ascii="Century Gothic" w:hAnsi="Century Gothic" w:cs="Calibri Light"/>
        </w:rPr>
        <w:t>Communication Engagement</w:t>
      </w:r>
      <w:r w:rsidR="00EC6B6C" w:rsidRPr="6514F241">
        <w:rPr>
          <w:rFonts w:ascii="Century Gothic" w:hAnsi="Century Gothic" w:cs="Calibri Light"/>
        </w:rPr>
        <w:t xml:space="preserve">; </w:t>
      </w:r>
      <w:r w:rsidR="005742B3" w:rsidRPr="6514F241">
        <w:rPr>
          <w:rFonts w:ascii="Century Gothic" w:hAnsi="Century Gothic" w:cs="Calibri Light"/>
        </w:rPr>
        <w:t>Budget Proposal and Description</w:t>
      </w:r>
      <w:r w:rsidR="00EC6B6C" w:rsidRPr="6514F241">
        <w:rPr>
          <w:rFonts w:ascii="Century Gothic" w:hAnsi="Century Gothic" w:cs="Calibri Light"/>
        </w:rPr>
        <w:t>.</w:t>
      </w:r>
      <w:r w:rsidR="00A83B36" w:rsidRPr="6514F241">
        <w:rPr>
          <w:rFonts w:ascii="Century Gothic" w:hAnsi="Century Gothic" w:cs="Calibri Light"/>
        </w:rPr>
        <w:t xml:space="preserve">  The </w:t>
      </w:r>
      <w:r w:rsidR="00357BF5" w:rsidRPr="6514F241">
        <w:rPr>
          <w:rFonts w:ascii="Century Gothic" w:hAnsi="Century Gothic" w:cs="Calibri Light"/>
        </w:rPr>
        <w:t>essence of the competi</w:t>
      </w:r>
      <w:r w:rsidR="004E1386" w:rsidRPr="6514F241">
        <w:rPr>
          <w:rFonts w:ascii="Century Gothic" w:hAnsi="Century Gothic" w:cs="Calibri Light"/>
        </w:rPr>
        <w:t xml:space="preserve">tive grant is </w:t>
      </w:r>
      <w:r w:rsidR="00E86853" w:rsidRPr="6514F241">
        <w:rPr>
          <w:rFonts w:ascii="Century Gothic" w:hAnsi="Century Gothic" w:cs="Calibri Light"/>
        </w:rPr>
        <w:t>for LEAs to use creative solutions</w:t>
      </w:r>
      <w:r w:rsidR="00D93A9B" w:rsidRPr="6514F241">
        <w:rPr>
          <w:rFonts w:ascii="Century Gothic" w:hAnsi="Century Gothic" w:cs="Calibri Light"/>
        </w:rPr>
        <w:t xml:space="preserve"> and innovative approaches</w:t>
      </w:r>
      <w:r w:rsidR="00E86853" w:rsidRPr="6514F241">
        <w:rPr>
          <w:rFonts w:ascii="Century Gothic" w:hAnsi="Century Gothic" w:cs="Calibri Light"/>
        </w:rPr>
        <w:t xml:space="preserve"> to </w:t>
      </w:r>
      <w:r w:rsidR="00362802" w:rsidRPr="6514F241">
        <w:rPr>
          <w:rFonts w:ascii="Century Gothic" w:hAnsi="Century Gothic" w:cs="Calibri Light"/>
        </w:rPr>
        <w:t xml:space="preserve">accelerate learning </w:t>
      </w:r>
      <w:r w:rsidR="00D93A9B" w:rsidRPr="6514F241">
        <w:rPr>
          <w:rFonts w:ascii="Century Gothic" w:hAnsi="Century Gothic" w:cs="Calibri Light"/>
        </w:rPr>
        <w:t xml:space="preserve">and educational delivery to </w:t>
      </w:r>
      <w:r w:rsidR="00362802" w:rsidRPr="6514F241">
        <w:rPr>
          <w:rFonts w:ascii="Century Gothic" w:hAnsi="Century Gothic" w:cs="Calibri Light"/>
        </w:rPr>
        <w:t xml:space="preserve">students most impacted by COVID-19. </w:t>
      </w:r>
    </w:p>
    <w:p w14:paraId="4A40EE58" w14:textId="659DEE77" w:rsidR="4389F94A" w:rsidRDefault="4389F94A" w:rsidP="6514F241">
      <w:pPr>
        <w:rPr>
          <w:rFonts w:ascii="Century Gothic" w:hAnsi="Century Gothic" w:cs="Calibri Light"/>
        </w:rPr>
      </w:pPr>
      <w:proofErr w:type="gramStart"/>
      <w:r w:rsidRPr="6514F241">
        <w:rPr>
          <w:rFonts w:ascii="Century Gothic" w:hAnsi="Century Gothic" w:cs="Calibri Light"/>
        </w:rPr>
        <w:t>Similar to</w:t>
      </w:r>
      <w:proofErr w:type="gramEnd"/>
      <w:r w:rsidRPr="6514F241">
        <w:rPr>
          <w:rFonts w:ascii="Century Gothic" w:hAnsi="Century Gothic" w:cs="Calibri Light"/>
        </w:rPr>
        <w:t xml:space="preserve"> the LEAs competitive grant process, the IHEs will also be required to outline criteria to be considered for the GEER funds.  The applicants will need to identify how their institutions were impacted by COVID-19, </w:t>
      </w:r>
      <w:r w:rsidR="2C467A8A" w:rsidRPr="6514F241">
        <w:rPr>
          <w:rFonts w:ascii="Century Gothic" w:hAnsi="Century Gothic" w:cs="Calibri Light"/>
        </w:rPr>
        <w:t xml:space="preserve">how the funds will be utilized to address barriers to modified educational delivery or how they will be utilized to address in-demand workforce needs and what the anticipated outcomes will be for each goal. </w:t>
      </w:r>
    </w:p>
    <w:p w14:paraId="6C6FEC0C" w14:textId="17CBB011" w:rsidR="00DC33D1" w:rsidRPr="00542C07" w:rsidRDefault="00D27A9A" w:rsidP="00FD21D7">
      <w:pPr>
        <w:spacing w:after="100" w:afterAutospacing="1" w:line="240" w:lineRule="auto"/>
        <w:rPr>
          <w:rFonts w:ascii="Century Gothic" w:hAnsi="Century Gothic" w:cstheme="minorHAnsi"/>
          <w:sz w:val="24"/>
          <w:szCs w:val="24"/>
        </w:rPr>
      </w:pPr>
      <w:r w:rsidRPr="00542C07">
        <w:rPr>
          <w:rFonts w:ascii="Century Gothic" w:hAnsi="Century Gothic"/>
          <w:noProof/>
        </w:rPr>
        <mc:AlternateContent>
          <mc:Choice Requires="wps">
            <w:drawing>
              <wp:anchor distT="0" distB="0" distL="114300" distR="114300" simplePos="0" relativeHeight="251658240" behindDoc="0" locked="0" layoutInCell="1" allowOverlap="1" wp14:anchorId="5141194A" wp14:editId="28DA4613">
                <wp:simplePos x="0" y="0"/>
                <wp:positionH relativeFrom="margin">
                  <wp:align>center</wp:align>
                </wp:positionH>
                <wp:positionV relativeFrom="paragraph">
                  <wp:posOffset>363220</wp:posOffset>
                </wp:positionV>
                <wp:extent cx="5575300" cy="6350"/>
                <wp:effectExtent l="19050" t="19050" r="25400" b="31750"/>
                <wp:wrapNone/>
                <wp:docPr id="1" name="Straight Connector 1"/>
                <wp:cNvGraphicFramePr/>
                <a:graphic xmlns:a="http://schemas.openxmlformats.org/drawingml/2006/main">
                  <a:graphicData uri="http://schemas.microsoft.com/office/word/2010/wordprocessingShape">
                    <wps:wsp>
                      <wps:cNvCnPr/>
                      <wps:spPr>
                        <a:xfrm flipV="1">
                          <a:off x="0" y="0"/>
                          <a:ext cx="5575300" cy="63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Straight Connector 1" style="position:absolute;flip:y;z-index:251659264;visibility:visible;mso-wrap-style:square;mso-wrap-distance-left:9pt;mso-wrap-distance-top:0;mso-wrap-distance-right:9pt;mso-wrap-distance-bottom:0;mso-position-horizontal:center;mso-position-horizontal-relative:margin;mso-position-vertical:absolute;mso-position-vertical-relative:text" o:spid="_x0000_s1026" strokecolor="black [3213]" strokeweight="2.25pt" from="0,28.6pt" to="439pt,29.1pt" w14:anchorId="7496EF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">
                <v:stroke joinstyle="miter"/>
                <w10:wrap anchorx="margin"/>
              </v:line>
            </w:pict>
          </mc:Fallback>
        </mc:AlternateContent>
      </w:r>
    </w:p>
    <w:p w14:paraId="105E05AE" w14:textId="77777777" w:rsidR="00F7009C" w:rsidRPr="00542C07" w:rsidRDefault="00F7009C" w:rsidP="00F7009C">
      <w:pPr>
        <w:pStyle w:val="Default"/>
        <w:rPr>
          <w:rFonts w:ascii="Century Gothic" w:hAnsi="Century Gothic"/>
          <w:sz w:val="22"/>
          <w:szCs w:val="22"/>
        </w:rPr>
      </w:pPr>
    </w:p>
    <w:p w14:paraId="44984E31" w14:textId="11911EC9" w:rsidR="6514F241" w:rsidRDefault="6514F241" w:rsidP="6514F241">
      <w:pPr>
        <w:pStyle w:val="Default"/>
        <w:rPr>
          <w:rFonts w:ascii="Century Gothic" w:hAnsi="Century Gothic"/>
          <w:sz w:val="22"/>
          <w:szCs w:val="22"/>
        </w:rPr>
      </w:pPr>
    </w:p>
    <w:p w14:paraId="3D5B65B4" w14:textId="4C00C79C" w:rsidR="00E33334" w:rsidRPr="00542C07" w:rsidRDefault="00E33334" w:rsidP="00C77E81">
      <w:pPr>
        <w:pStyle w:val="Default"/>
        <w:rPr>
          <w:rFonts w:ascii="Century Gothic" w:hAnsi="Century Gothic"/>
          <w:i/>
          <w:iCs/>
          <w:sz w:val="22"/>
          <w:szCs w:val="22"/>
        </w:rPr>
      </w:pPr>
      <w:r w:rsidRPr="00542C07">
        <w:rPr>
          <w:rFonts w:ascii="Century Gothic" w:hAnsi="Century Gothic"/>
          <w:i/>
          <w:iCs/>
          <w:sz w:val="22"/>
          <w:szCs w:val="22"/>
        </w:rPr>
        <w:t>2. Describe the system of internal controls the State will use to ensure that GEER funds are expended for allowable purposes and in accordance with cash management principles and the Uniform Guidance. See 2 CFR §200.</w:t>
      </w:r>
      <w:r w:rsidR="5C639B49" w:rsidRPr="51FDCC7B">
        <w:rPr>
          <w:rFonts w:ascii="Century Gothic" w:hAnsi="Century Gothic"/>
          <w:i/>
          <w:iCs/>
          <w:sz w:val="22"/>
          <w:szCs w:val="22"/>
        </w:rPr>
        <w:t>3</w:t>
      </w:r>
      <w:r w:rsidR="583E8C65" w:rsidRPr="51FDCC7B">
        <w:rPr>
          <w:rFonts w:ascii="Century Gothic" w:hAnsi="Century Gothic"/>
          <w:i/>
          <w:iCs/>
          <w:sz w:val="22"/>
          <w:szCs w:val="22"/>
        </w:rPr>
        <w:t>0</w:t>
      </w:r>
      <w:r w:rsidR="5C639B49" w:rsidRPr="51FDCC7B">
        <w:rPr>
          <w:rFonts w:ascii="Century Gothic" w:hAnsi="Century Gothic"/>
          <w:i/>
          <w:iCs/>
          <w:sz w:val="22"/>
          <w:szCs w:val="22"/>
        </w:rPr>
        <w:t>3</w:t>
      </w:r>
      <w:r w:rsidRPr="00542C07">
        <w:rPr>
          <w:rFonts w:ascii="Century Gothic" w:hAnsi="Century Gothic"/>
          <w:i/>
          <w:iCs/>
          <w:sz w:val="22"/>
          <w:szCs w:val="22"/>
        </w:rPr>
        <w:t xml:space="preserve">. </w:t>
      </w:r>
    </w:p>
    <w:p w14:paraId="160DF1E5" w14:textId="30058EBF" w:rsidR="00E52FC4" w:rsidRPr="00542C07" w:rsidRDefault="00E52FC4" w:rsidP="00E52FC4">
      <w:pPr>
        <w:pStyle w:val="Default"/>
        <w:rPr>
          <w:rFonts w:ascii="Century Gothic" w:hAnsi="Century Gothic"/>
          <w:sz w:val="22"/>
          <w:szCs w:val="22"/>
        </w:rPr>
      </w:pPr>
    </w:p>
    <w:p w14:paraId="604203D6" w14:textId="46259E90" w:rsidR="00E52FC4" w:rsidRPr="00542C07" w:rsidRDefault="00E52FC4" w:rsidP="00E52FC4">
      <w:pPr>
        <w:pStyle w:val="Default"/>
        <w:rPr>
          <w:rFonts w:ascii="Century Gothic" w:hAnsi="Century Gothic"/>
          <w:b/>
          <w:bCs/>
          <w:sz w:val="22"/>
          <w:szCs w:val="22"/>
        </w:rPr>
      </w:pPr>
      <w:r w:rsidRPr="00542C07">
        <w:rPr>
          <w:rFonts w:ascii="Century Gothic" w:hAnsi="Century Gothic"/>
          <w:b/>
          <w:bCs/>
          <w:sz w:val="22"/>
          <w:szCs w:val="22"/>
        </w:rPr>
        <w:t>Section 2</w:t>
      </w:r>
    </w:p>
    <w:p w14:paraId="2C40D667" w14:textId="4E6DE9F6" w:rsidR="00E52FC4" w:rsidRPr="00542C07" w:rsidRDefault="00E52FC4" w:rsidP="00E52FC4">
      <w:pPr>
        <w:pStyle w:val="Default"/>
        <w:rPr>
          <w:rFonts w:ascii="Century Gothic" w:hAnsi="Century Gothic"/>
          <w:sz w:val="22"/>
          <w:szCs w:val="22"/>
        </w:rPr>
      </w:pPr>
    </w:p>
    <w:p w14:paraId="69B55336" w14:textId="1ADAA4BD" w:rsidR="00E52FC4" w:rsidRDefault="009637C6" w:rsidP="00E52FC4">
      <w:pPr>
        <w:pStyle w:val="Default"/>
        <w:rPr>
          <w:rFonts w:ascii="Century Gothic" w:hAnsi="Century Gothic"/>
          <w:sz w:val="22"/>
          <w:szCs w:val="22"/>
        </w:rPr>
      </w:pPr>
      <w:r>
        <w:rPr>
          <w:rFonts w:ascii="Century Gothic" w:hAnsi="Century Gothic"/>
          <w:sz w:val="22"/>
          <w:szCs w:val="22"/>
        </w:rPr>
        <w:t>The North Dakota SEA</w:t>
      </w:r>
      <w:r w:rsidR="00DC5E39">
        <w:rPr>
          <w:rFonts w:ascii="Century Gothic" w:hAnsi="Century Gothic"/>
          <w:sz w:val="22"/>
          <w:szCs w:val="22"/>
        </w:rPr>
        <w:t xml:space="preserve"> will</w:t>
      </w:r>
      <w:r>
        <w:rPr>
          <w:rFonts w:ascii="Century Gothic" w:hAnsi="Century Gothic"/>
          <w:sz w:val="22"/>
          <w:szCs w:val="22"/>
        </w:rPr>
        <w:t xml:space="preserve"> </w:t>
      </w:r>
      <w:r w:rsidR="0004469C">
        <w:rPr>
          <w:rFonts w:ascii="Century Gothic" w:hAnsi="Century Gothic"/>
          <w:sz w:val="22"/>
          <w:szCs w:val="22"/>
        </w:rPr>
        <w:t>use the state</w:t>
      </w:r>
      <w:r w:rsidR="00DC5E39">
        <w:rPr>
          <w:rFonts w:ascii="Century Gothic" w:hAnsi="Century Gothic"/>
          <w:sz w:val="22"/>
          <w:szCs w:val="22"/>
        </w:rPr>
        <w:t xml:space="preserve"> </w:t>
      </w:r>
      <w:r w:rsidR="00AA633B" w:rsidRPr="00542C07">
        <w:rPr>
          <w:rFonts w:ascii="Century Gothic" w:hAnsi="Century Gothic"/>
          <w:sz w:val="22"/>
          <w:szCs w:val="22"/>
        </w:rPr>
        <w:t>GEER funds directed to LEAs</w:t>
      </w:r>
      <w:r w:rsidR="00DC5E39">
        <w:rPr>
          <w:rFonts w:ascii="Century Gothic" w:hAnsi="Century Gothic"/>
          <w:sz w:val="22"/>
          <w:szCs w:val="22"/>
        </w:rPr>
        <w:t xml:space="preserve"> and will</w:t>
      </w:r>
      <w:r w:rsidR="00AA633B" w:rsidRPr="00542C07">
        <w:rPr>
          <w:rFonts w:ascii="Century Gothic" w:hAnsi="Century Gothic"/>
          <w:sz w:val="22"/>
          <w:szCs w:val="22"/>
        </w:rPr>
        <w:t xml:space="preserve"> require a budget proposal with an itemized list of proposed expenses.</w:t>
      </w:r>
      <w:r w:rsidR="00683145" w:rsidRPr="00542C07">
        <w:rPr>
          <w:rFonts w:ascii="Century Gothic" w:hAnsi="Century Gothic"/>
          <w:sz w:val="22"/>
          <w:szCs w:val="22"/>
        </w:rPr>
        <w:t xml:space="preserve">  </w:t>
      </w:r>
      <w:r w:rsidR="00622C45" w:rsidRPr="00542C07">
        <w:rPr>
          <w:rFonts w:ascii="Century Gothic" w:hAnsi="Century Gothic"/>
          <w:sz w:val="22"/>
          <w:szCs w:val="22"/>
        </w:rPr>
        <w:t xml:space="preserve">This portion of the application will ensure that funds are </w:t>
      </w:r>
      <w:r w:rsidR="00B21A1E" w:rsidRPr="00542C07">
        <w:rPr>
          <w:rFonts w:ascii="Century Gothic" w:hAnsi="Century Gothic"/>
          <w:sz w:val="22"/>
          <w:szCs w:val="22"/>
        </w:rPr>
        <w:t xml:space="preserve">aligned for allowable expenses.  </w:t>
      </w:r>
      <w:r w:rsidR="00AA633B" w:rsidRPr="00542C07">
        <w:rPr>
          <w:rFonts w:ascii="Century Gothic" w:hAnsi="Century Gothic"/>
          <w:sz w:val="22"/>
          <w:szCs w:val="22"/>
        </w:rPr>
        <w:t>In addition, the LEAs awarded</w:t>
      </w:r>
      <w:r w:rsidR="00813FC0">
        <w:rPr>
          <w:rFonts w:ascii="Century Gothic" w:hAnsi="Century Gothic"/>
          <w:sz w:val="22"/>
          <w:szCs w:val="22"/>
        </w:rPr>
        <w:t xml:space="preserve"> funds</w:t>
      </w:r>
      <w:r w:rsidR="00AA633B" w:rsidRPr="00542C07">
        <w:rPr>
          <w:rFonts w:ascii="Century Gothic" w:hAnsi="Century Gothic"/>
          <w:sz w:val="22"/>
          <w:szCs w:val="22"/>
        </w:rPr>
        <w:t xml:space="preserve"> must provide a written </w:t>
      </w:r>
      <w:r w:rsidR="00813FC0">
        <w:rPr>
          <w:rFonts w:ascii="Century Gothic" w:hAnsi="Century Gothic"/>
          <w:sz w:val="22"/>
          <w:szCs w:val="22"/>
        </w:rPr>
        <w:t xml:space="preserve">summary </w:t>
      </w:r>
      <w:r w:rsidR="00AA633B" w:rsidRPr="00542C07">
        <w:rPr>
          <w:rFonts w:ascii="Century Gothic" w:hAnsi="Century Gothic"/>
          <w:sz w:val="22"/>
          <w:szCs w:val="22"/>
        </w:rPr>
        <w:t xml:space="preserve">of the overall proposal implementation </w:t>
      </w:r>
      <w:r w:rsidR="00813FC0">
        <w:rPr>
          <w:rFonts w:ascii="Century Gothic" w:hAnsi="Century Gothic"/>
          <w:sz w:val="22"/>
          <w:szCs w:val="22"/>
        </w:rPr>
        <w:t>and must</w:t>
      </w:r>
      <w:r w:rsidR="00AA633B" w:rsidRPr="00542C07">
        <w:rPr>
          <w:rFonts w:ascii="Century Gothic" w:hAnsi="Century Gothic"/>
          <w:sz w:val="22"/>
          <w:szCs w:val="22"/>
        </w:rPr>
        <w:t xml:space="preserve"> include </w:t>
      </w:r>
      <w:r w:rsidR="004132F1" w:rsidRPr="00542C07">
        <w:rPr>
          <w:rFonts w:ascii="Century Gothic" w:hAnsi="Century Gothic"/>
          <w:sz w:val="22"/>
          <w:szCs w:val="22"/>
        </w:rPr>
        <w:t>a final</w:t>
      </w:r>
      <w:r w:rsidR="00D073C0">
        <w:rPr>
          <w:rFonts w:ascii="Century Gothic" w:hAnsi="Century Gothic"/>
          <w:sz w:val="22"/>
          <w:szCs w:val="22"/>
        </w:rPr>
        <w:t xml:space="preserve"> itemized budget of </w:t>
      </w:r>
      <w:r w:rsidR="00813FC0">
        <w:rPr>
          <w:rFonts w:ascii="Century Gothic" w:hAnsi="Century Gothic"/>
          <w:sz w:val="22"/>
          <w:szCs w:val="22"/>
        </w:rPr>
        <w:t xml:space="preserve">actual </w:t>
      </w:r>
      <w:r w:rsidR="00D073C0">
        <w:rPr>
          <w:rFonts w:ascii="Century Gothic" w:hAnsi="Century Gothic"/>
          <w:sz w:val="22"/>
          <w:szCs w:val="22"/>
        </w:rPr>
        <w:t xml:space="preserve">expenses.  </w:t>
      </w:r>
    </w:p>
    <w:p w14:paraId="091FF1B1" w14:textId="2987C402" w:rsidR="00DC5E39" w:rsidRDefault="00DC5E39" w:rsidP="00E52FC4">
      <w:pPr>
        <w:pStyle w:val="Default"/>
        <w:rPr>
          <w:rFonts w:ascii="Century Gothic" w:hAnsi="Century Gothic"/>
          <w:sz w:val="22"/>
          <w:szCs w:val="22"/>
        </w:rPr>
      </w:pPr>
    </w:p>
    <w:p w14:paraId="42E19E84" w14:textId="77777777" w:rsidR="00DC5E39" w:rsidRPr="00DC5E39" w:rsidRDefault="00DC5E39" w:rsidP="00DC5E39">
      <w:pPr>
        <w:rPr>
          <w:rFonts w:ascii="Century Gothic" w:hAnsi="Century Gothic"/>
        </w:rPr>
      </w:pPr>
      <w:r w:rsidRPr="00DC5E39">
        <w:rPr>
          <w:rFonts w:ascii="Century Gothic" w:hAnsi="Century Gothic"/>
        </w:rPr>
        <w:t xml:space="preserve">North Dakota will continue its current practices that call for equity among all statewide educational programs.  </w:t>
      </w:r>
    </w:p>
    <w:p w14:paraId="648B10EE" w14:textId="77777777" w:rsidR="00DC5E39" w:rsidRPr="00DC5E39" w:rsidRDefault="00DC5E39" w:rsidP="00DC5E39">
      <w:pPr>
        <w:numPr>
          <w:ilvl w:val="0"/>
          <w:numId w:val="3"/>
        </w:numPr>
        <w:contextualSpacing/>
        <w:rPr>
          <w:rFonts w:ascii="Century Gothic" w:hAnsi="Century Gothic"/>
        </w:rPr>
      </w:pPr>
      <w:r w:rsidRPr="00DC5E39">
        <w:rPr>
          <w:rFonts w:ascii="Century Gothic" w:hAnsi="Century Gothic"/>
        </w:rPr>
        <w:lastRenderedPageBreak/>
        <w:t>ND’s compliance with Section 427 of GEPA is based on current policies and adds program specific actions to further erase barriers when necessary.</w:t>
      </w:r>
    </w:p>
    <w:p w14:paraId="461578A4" w14:textId="3325FF6F" w:rsidR="00DC5E39" w:rsidRPr="00DC5E39" w:rsidRDefault="00DC5E39" w:rsidP="00DC5E39">
      <w:pPr>
        <w:numPr>
          <w:ilvl w:val="0"/>
          <w:numId w:val="3"/>
        </w:numPr>
        <w:contextualSpacing/>
        <w:rPr>
          <w:rFonts w:ascii="Century Gothic" w:hAnsi="Century Gothic"/>
        </w:rPr>
      </w:pPr>
      <w:r w:rsidRPr="00DC5E39">
        <w:rPr>
          <w:rFonts w:ascii="Century Gothic" w:hAnsi="Century Gothic"/>
        </w:rPr>
        <w:t>Specifically with</w:t>
      </w:r>
      <w:r>
        <w:rPr>
          <w:rFonts w:ascii="Century Gothic" w:hAnsi="Century Gothic"/>
        </w:rPr>
        <w:t xml:space="preserve"> these</w:t>
      </w:r>
      <w:r w:rsidRPr="00DC5E39">
        <w:rPr>
          <w:rFonts w:ascii="Century Gothic" w:hAnsi="Century Gothic"/>
        </w:rPr>
        <w:t xml:space="preserve"> GEER funds, the state will provide funding to the State Education Agency to support an adaptive learning platform to provide a distance learning model that will be available to all K-12 students, including those attending public schools, non-public schools, schools operated by the Bureau of Indian Education, and home educated students.  </w:t>
      </w:r>
    </w:p>
    <w:p w14:paraId="40C200EC" w14:textId="77777777" w:rsidR="00DC5E39" w:rsidRPr="00DC5E39" w:rsidRDefault="00DC5E39" w:rsidP="00DC5E39">
      <w:pPr>
        <w:numPr>
          <w:ilvl w:val="0"/>
          <w:numId w:val="3"/>
        </w:numPr>
        <w:contextualSpacing/>
        <w:rPr>
          <w:rFonts w:ascii="Century Gothic" w:hAnsi="Century Gothic"/>
        </w:rPr>
      </w:pPr>
      <w:r w:rsidRPr="00DC5E39">
        <w:rPr>
          <w:rFonts w:ascii="Century Gothic" w:hAnsi="Century Gothic"/>
        </w:rPr>
        <w:t>The GEER funds will also address the shortage of special education staff.  The Para-to-Teacher Pathway assists experienced paraprofessionals in special education classroom into licensed special education teachers to increase capacity across the entire state.</w:t>
      </w:r>
    </w:p>
    <w:p w14:paraId="6DAA334D" w14:textId="77777777" w:rsidR="00DC5E39" w:rsidRPr="00DC5E39" w:rsidRDefault="00DC5E39" w:rsidP="00DC5E39">
      <w:pPr>
        <w:numPr>
          <w:ilvl w:val="0"/>
          <w:numId w:val="3"/>
        </w:numPr>
        <w:contextualSpacing/>
        <w:rPr>
          <w:rFonts w:ascii="Century Gothic" w:hAnsi="Century Gothic"/>
        </w:rPr>
      </w:pPr>
      <w:r w:rsidRPr="00DC5E39">
        <w:rPr>
          <w:rFonts w:ascii="Century Gothic" w:hAnsi="Century Gothic"/>
        </w:rPr>
        <w:t>All competitive grants funded with GEER federal funds will include their own provisions on how each subrecipient will comply with barrier free programs in their specific grant proposal.</w:t>
      </w:r>
    </w:p>
    <w:p w14:paraId="587736C0" w14:textId="1BC303FC" w:rsidR="00DC5E39" w:rsidRDefault="00DC5E39" w:rsidP="00E52FC4">
      <w:pPr>
        <w:pStyle w:val="Default"/>
        <w:rPr>
          <w:rFonts w:ascii="Century Gothic" w:hAnsi="Century Gothic"/>
          <w:sz w:val="22"/>
          <w:szCs w:val="22"/>
        </w:rPr>
      </w:pPr>
    </w:p>
    <w:p w14:paraId="4E8F5717" w14:textId="6C0CE159" w:rsidR="00AA633B" w:rsidRPr="00542C07" w:rsidRDefault="00AA633B" w:rsidP="00E52FC4">
      <w:pPr>
        <w:pStyle w:val="Default"/>
        <w:rPr>
          <w:rFonts w:ascii="Century Gothic" w:hAnsi="Century Gothic"/>
          <w:sz w:val="22"/>
          <w:szCs w:val="22"/>
        </w:rPr>
      </w:pPr>
    </w:p>
    <w:p w14:paraId="452E04EC" w14:textId="77777777" w:rsidR="00AA633B" w:rsidRPr="00542C07" w:rsidRDefault="00AA633B" w:rsidP="00E52FC4">
      <w:pPr>
        <w:pStyle w:val="Default"/>
        <w:rPr>
          <w:rFonts w:ascii="Century Gothic" w:hAnsi="Century Gothic"/>
          <w:sz w:val="22"/>
          <w:szCs w:val="22"/>
        </w:rPr>
      </w:pPr>
    </w:p>
    <w:p w14:paraId="1FCFF3CA" w14:textId="5D6F8867" w:rsidR="00FD21D7" w:rsidRPr="00542C07" w:rsidRDefault="00FD21D7" w:rsidP="00E52FC4">
      <w:pPr>
        <w:pStyle w:val="Default"/>
        <w:rPr>
          <w:rFonts w:ascii="Century Gothic" w:hAnsi="Century Gothic"/>
          <w:sz w:val="22"/>
          <w:szCs w:val="22"/>
        </w:rPr>
      </w:pPr>
    </w:p>
    <w:p w14:paraId="4193A8AF" w14:textId="1AD0C6D7" w:rsidR="00FD21D7" w:rsidRPr="00542C07" w:rsidRDefault="00FD21D7" w:rsidP="00E52FC4">
      <w:pPr>
        <w:pStyle w:val="Default"/>
        <w:rPr>
          <w:rFonts w:ascii="Century Gothic" w:hAnsi="Century Gothic"/>
          <w:sz w:val="22"/>
          <w:szCs w:val="22"/>
        </w:rPr>
      </w:pPr>
      <w:r w:rsidRPr="00542C07">
        <w:rPr>
          <w:rFonts w:ascii="Century Gothic" w:hAnsi="Century Gothic"/>
          <w:noProof/>
          <w:sz w:val="22"/>
          <w:szCs w:val="22"/>
        </w:rPr>
        <mc:AlternateContent>
          <mc:Choice Requires="wps">
            <w:drawing>
              <wp:anchor distT="0" distB="0" distL="114300" distR="114300" simplePos="0" relativeHeight="251658241" behindDoc="0" locked="0" layoutInCell="1" allowOverlap="1" wp14:anchorId="633C3D39" wp14:editId="5668DD67">
                <wp:simplePos x="0" y="0"/>
                <wp:positionH relativeFrom="margin">
                  <wp:align>center</wp:align>
                </wp:positionH>
                <wp:positionV relativeFrom="paragraph">
                  <wp:posOffset>26035</wp:posOffset>
                </wp:positionV>
                <wp:extent cx="5575300" cy="6350"/>
                <wp:effectExtent l="19050" t="19050" r="25400" b="31750"/>
                <wp:wrapNone/>
                <wp:docPr id="2" name="Straight Connector 2"/>
                <wp:cNvGraphicFramePr/>
                <a:graphic xmlns:a="http://schemas.openxmlformats.org/drawingml/2006/main">
                  <a:graphicData uri="http://schemas.microsoft.com/office/word/2010/wordprocessingShape">
                    <wps:wsp>
                      <wps:cNvCnPr/>
                      <wps:spPr>
                        <a:xfrm flipV="1">
                          <a:off x="0" y="0"/>
                          <a:ext cx="5575300" cy="63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Straight Connector 2" style="position:absolute;flip:y;z-index:251661312;visibility:visible;mso-wrap-style:square;mso-wrap-distance-left:9pt;mso-wrap-distance-top:0;mso-wrap-distance-right:9pt;mso-wrap-distance-bottom:0;mso-position-horizontal:center;mso-position-horizontal-relative:margin;mso-position-vertical:absolute;mso-position-vertical-relative:text" o:spid="_x0000_s1026" strokecolor="black [3213]" strokeweight="2.25pt" from="0,2.05pt" to="439pt,2.55pt" w14:anchorId="33A0C7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">
                <v:stroke joinstyle="miter"/>
                <w10:wrap anchorx="margin"/>
              </v:line>
            </w:pict>
          </mc:Fallback>
        </mc:AlternateContent>
      </w:r>
    </w:p>
    <w:p w14:paraId="76596CB3" w14:textId="44AAEF79" w:rsidR="00E33334" w:rsidRPr="00542C07" w:rsidRDefault="00E33334" w:rsidP="00C77E81">
      <w:pPr>
        <w:pStyle w:val="Default"/>
        <w:rPr>
          <w:rFonts w:ascii="Century Gothic" w:hAnsi="Century Gothic"/>
          <w:i/>
          <w:iCs/>
          <w:sz w:val="22"/>
          <w:szCs w:val="22"/>
        </w:rPr>
      </w:pPr>
      <w:r w:rsidRPr="00542C07">
        <w:rPr>
          <w:rFonts w:ascii="Century Gothic" w:hAnsi="Century Gothic"/>
          <w:i/>
          <w:iCs/>
          <w:sz w:val="22"/>
          <w:szCs w:val="22"/>
        </w:rPr>
        <w:t>3. If GEER funds are being awarded or used for payments to SEA or IHE administrators, executives,</w:t>
      </w:r>
      <w:r w:rsidR="00921D0B" w:rsidRPr="00542C07">
        <w:rPr>
          <w:rFonts w:ascii="Century Gothic" w:hAnsi="Century Gothic"/>
          <w:i/>
          <w:iCs/>
          <w:sz w:val="22"/>
          <w:szCs w:val="22"/>
        </w:rPr>
        <w:t xml:space="preserve"> </w:t>
      </w:r>
      <w:r w:rsidRPr="00542C07">
        <w:rPr>
          <w:rFonts w:ascii="Century Gothic" w:hAnsi="Century Gothic"/>
          <w:i/>
          <w:iCs/>
          <w:sz w:val="22"/>
          <w:szCs w:val="22"/>
        </w:rPr>
        <w:t xml:space="preserve">and/or state or local teachers’ unions or associations, please describe your process for reporting the amount of funds used for this purpose, and how the funds are consistent with allowable uses of funds under section 18002(c) of the CARES Act. </w:t>
      </w:r>
    </w:p>
    <w:p w14:paraId="4D753D1A" w14:textId="28E526AF" w:rsidR="00C77E81" w:rsidRPr="00542C07" w:rsidRDefault="00C77E81" w:rsidP="00C77E81">
      <w:pPr>
        <w:pStyle w:val="Default"/>
        <w:rPr>
          <w:rFonts w:ascii="Century Gothic" w:hAnsi="Century Gothic"/>
          <w:sz w:val="22"/>
          <w:szCs w:val="22"/>
        </w:rPr>
      </w:pPr>
    </w:p>
    <w:p w14:paraId="507A34B9" w14:textId="753BD21C" w:rsidR="00C77E81" w:rsidRPr="00542C07" w:rsidRDefault="00C77E81" w:rsidP="00C77E81">
      <w:pPr>
        <w:pStyle w:val="Default"/>
        <w:rPr>
          <w:rFonts w:ascii="Century Gothic" w:hAnsi="Century Gothic"/>
          <w:b/>
          <w:bCs/>
          <w:sz w:val="22"/>
          <w:szCs w:val="22"/>
        </w:rPr>
      </w:pPr>
      <w:r w:rsidRPr="00542C07">
        <w:rPr>
          <w:rFonts w:ascii="Century Gothic" w:hAnsi="Century Gothic"/>
          <w:b/>
          <w:bCs/>
          <w:sz w:val="22"/>
          <w:szCs w:val="22"/>
        </w:rPr>
        <w:t>Section 3</w:t>
      </w:r>
    </w:p>
    <w:p w14:paraId="1CB65E2A" w14:textId="77777777" w:rsidR="00C77E81" w:rsidRPr="00542C07" w:rsidRDefault="00C77E81" w:rsidP="00C77E81">
      <w:pPr>
        <w:pStyle w:val="Default"/>
        <w:rPr>
          <w:rFonts w:ascii="Century Gothic" w:hAnsi="Century Gothic"/>
          <w:b/>
          <w:bCs/>
          <w:sz w:val="22"/>
          <w:szCs w:val="22"/>
        </w:rPr>
      </w:pPr>
    </w:p>
    <w:p w14:paraId="158998C1" w14:textId="1CCB629C" w:rsidR="00C77E81" w:rsidRDefault="00897A01" w:rsidP="00C77E81">
      <w:pPr>
        <w:pStyle w:val="Default"/>
        <w:rPr>
          <w:rFonts w:ascii="Century Gothic" w:hAnsi="Century Gothic"/>
          <w:sz w:val="22"/>
          <w:szCs w:val="22"/>
        </w:rPr>
      </w:pPr>
      <w:r w:rsidRPr="00542C07">
        <w:rPr>
          <w:rFonts w:ascii="Century Gothic" w:hAnsi="Century Gothic"/>
          <w:sz w:val="22"/>
          <w:szCs w:val="22"/>
        </w:rPr>
        <w:t xml:space="preserve">North Dakota is not planning to award or use payments for </w:t>
      </w:r>
      <w:r w:rsidR="006642C5" w:rsidRPr="00542C07">
        <w:rPr>
          <w:rFonts w:ascii="Century Gothic" w:hAnsi="Century Gothic"/>
          <w:sz w:val="22"/>
          <w:szCs w:val="22"/>
        </w:rPr>
        <w:t xml:space="preserve">SEA or IHE administrators, executives, and/or state or local teachers’ unions or associations.  </w:t>
      </w:r>
    </w:p>
    <w:p w14:paraId="480124B7" w14:textId="77777777" w:rsidR="00542C07" w:rsidRDefault="00542C07" w:rsidP="00C77E81">
      <w:pPr>
        <w:pStyle w:val="Default"/>
        <w:rPr>
          <w:rFonts w:ascii="Century Gothic" w:hAnsi="Century Gothic"/>
          <w:sz w:val="22"/>
          <w:szCs w:val="22"/>
        </w:rPr>
      </w:pPr>
    </w:p>
    <w:p w14:paraId="41EE94AE" w14:textId="77777777" w:rsidR="00542C07" w:rsidRDefault="00542C07" w:rsidP="00C77E81">
      <w:pPr>
        <w:pStyle w:val="Default"/>
        <w:rPr>
          <w:rFonts w:ascii="Century Gothic" w:hAnsi="Century Gothic"/>
          <w:sz w:val="22"/>
          <w:szCs w:val="22"/>
        </w:rPr>
      </w:pPr>
    </w:p>
    <w:p w14:paraId="138C8AAC" w14:textId="48B76D84" w:rsidR="00542C07" w:rsidRPr="00542C07" w:rsidRDefault="00542C07" w:rsidP="00C77E81">
      <w:pPr>
        <w:pStyle w:val="Default"/>
        <w:rPr>
          <w:rFonts w:ascii="Century Gothic" w:hAnsi="Century Gothic"/>
          <w:sz w:val="22"/>
          <w:szCs w:val="22"/>
        </w:rPr>
      </w:pPr>
      <w:r w:rsidRPr="00542C07">
        <w:rPr>
          <w:rFonts w:ascii="Century Gothic" w:hAnsi="Century Gothic"/>
          <w:noProof/>
          <w:sz w:val="22"/>
          <w:szCs w:val="22"/>
        </w:rPr>
        <mc:AlternateContent>
          <mc:Choice Requires="wps">
            <w:drawing>
              <wp:anchor distT="0" distB="0" distL="114300" distR="114300" simplePos="0" relativeHeight="251658242" behindDoc="0" locked="0" layoutInCell="1" allowOverlap="1" wp14:anchorId="41B1E324" wp14:editId="09769BAC">
                <wp:simplePos x="0" y="0"/>
                <wp:positionH relativeFrom="margin">
                  <wp:align>center</wp:align>
                </wp:positionH>
                <wp:positionV relativeFrom="paragraph">
                  <wp:posOffset>171450</wp:posOffset>
                </wp:positionV>
                <wp:extent cx="5575300" cy="6350"/>
                <wp:effectExtent l="19050" t="19050" r="25400" b="31750"/>
                <wp:wrapNone/>
                <wp:docPr id="4" name="Straight Connector 4"/>
                <wp:cNvGraphicFramePr/>
                <a:graphic xmlns:a="http://schemas.openxmlformats.org/drawingml/2006/main">
                  <a:graphicData uri="http://schemas.microsoft.com/office/word/2010/wordprocessingShape">
                    <wps:wsp>
                      <wps:cNvCnPr/>
                      <wps:spPr>
                        <a:xfrm flipV="1">
                          <a:off x="0" y="0"/>
                          <a:ext cx="5575300" cy="63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Straight Connector 4" style="position:absolute;flip:y;z-index:251665408;visibility:visible;mso-wrap-style:square;mso-wrap-distance-left:9pt;mso-wrap-distance-top:0;mso-wrap-distance-right:9pt;mso-wrap-distance-bottom:0;mso-position-horizontal:center;mso-position-horizontal-relative:margin;mso-position-vertical:absolute;mso-position-vertical-relative:text" o:spid="_x0000_s1026" strokecolor="black [3213]" strokeweight="2.25pt" from="0,13.5pt" to="439pt,14pt" w14:anchorId="64E275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">
                <v:stroke joinstyle="miter"/>
                <w10:wrap anchorx="margin"/>
              </v:line>
            </w:pict>
          </mc:Fallback>
        </mc:AlternateContent>
      </w:r>
    </w:p>
    <w:p w14:paraId="0A5BEFE4" w14:textId="51E7E7E0" w:rsidR="00C21065" w:rsidRPr="00542C07" w:rsidRDefault="00C21065" w:rsidP="00C77E81">
      <w:pPr>
        <w:pStyle w:val="Default"/>
        <w:rPr>
          <w:rFonts w:ascii="Century Gothic" w:hAnsi="Century Gothic"/>
          <w:sz w:val="22"/>
          <w:szCs w:val="22"/>
        </w:rPr>
      </w:pPr>
    </w:p>
    <w:p w14:paraId="5FAC05B6" w14:textId="77777777" w:rsidR="00E33334" w:rsidRPr="00542C07" w:rsidRDefault="00E33334" w:rsidP="00C77E81">
      <w:pPr>
        <w:pStyle w:val="Default"/>
        <w:rPr>
          <w:rFonts w:ascii="Century Gothic" w:hAnsi="Century Gothic"/>
          <w:sz w:val="22"/>
          <w:szCs w:val="22"/>
        </w:rPr>
      </w:pPr>
      <w:r w:rsidRPr="00542C07">
        <w:rPr>
          <w:rFonts w:ascii="Century Gothic" w:hAnsi="Century Gothic"/>
          <w:sz w:val="22"/>
          <w:szCs w:val="22"/>
        </w:rPr>
        <w:t xml:space="preserve">4. If you intend to provide GEER funds to LEAs, please describe the process you will use to ensure that LEAs receiving GEER funds provide equitable services to students and teachers in non-public schools located within the LEA in the same manner as provided under section 1117 of the ESEA. </w:t>
      </w:r>
    </w:p>
    <w:p w14:paraId="0D58EAD1" w14:textId="77777777" w:rsidR="00C77E81" w:rsidRPr="00542C07" w:rsidRDefault="00C77E81" w:rsidP="00C77E81">
      <w:pPr>
        <w:pStyle w:val="Default"/>
        <w:rPr>
          <w:rFonts w:ascii="Century Gothic" w:hAnsi="Century Gothic"/>
          <w:sz w:val="22"/>
          <w:szCs w:val="22"/>
        </w:rPr>
      </w:pPr>
    </w:p>
    <w:p w14:paraId="36DFFDCF" w14:textId="531D36FB" w:rsidR="00C77E81" w:rsidRPr="00542C07" w:rsidRDefault="00C77E81" w:rsidP="00C77E81">
      <w:pPr>
        <w:pStyle w:val="Default"/>
        <w:rPr>
          <w:rFonts w:ascii="Century Gothic" w:hAnsi="Century Gothic"/>
          <w:b/>
          <w:bCs/>
          <w:sz w:val="22"/>
          <w:szCs w:val="22"/>
        </w:rPr>
      </w:pPr>
      <w:r w:rsidRPr="00542C07">
        <w:rPr>
          <w:rFonts w:ascii="Century Gothic" w:hAnsi="Century Gothic"/>
          <w:b/>
          <w:bCs/>
          <w:sz w:val="22"/>
          <w:szCs w:val="22"/>
        </w:rPr>
        <w:t>Section 4</w:t>
      </w:r>
    </w:p>
    <w:p w14:paraId="4733FA2D" w14:textId="77777777" w:rsidR="00E74775" w:rsidRPr="00542C07" w:rsidRDefault="00E74775" w:rsidP="00C77E81">
      <w:pPr>
        <w:pStyle w:val="Default"/>
        <w:rPr>
          <w:rFonts w:ascii="Century Gothic" w:hAnsi="Century Gothic"/>
          <w:b/>
          <w:bCs/>
          <w:sz w:val="22"/>
          <w:szCs w:val="22"/>
        </w:rPr>
      </w:pPr>
    </w:p>
    <w:p w14:paraId="266E6D42" w14:textId="4080496C" w:rsidR="00E74775" w:rsidRPr="007B4F9D" w:rsidRDefault="00852375" w:rsidP="00C77E81">
      <w:pPr>
        <w:pStyle w:val="Default"/>
        <w:rPr>
          <w:rFonts w:ascii="Century Gothic" w:hAnsi="Century Gothic"/>
          <w:sz w:val="22"/>
          <w:szCs w:val="22"/>
        </w:rPr>
      </w:pPr>
      <w:proofErr w:type="gramStart"/>
      <w:r>
        <w:rPr>
          <w:rFonts w:ascii="Century Gothic" w:hAnsi="Century Gothic"/>
          <w:sz w:val="22"/>
          <w:szCs w:val="22"/>
        </w:rPr>
        <w:t>In order for</w:t>
      </w:r>
      <w:proofErr w:type="gramEnd"/>
      <w:r>
        <w:rPr>
          <w:rFonts w:ascii="Century Gothic" w:hAnsi="Century Gothic"/>
          <w:sz w:val="22"/>
          <w:szCs w:val="22"/>
        </w:rPr>
        <w:t xml:space="preserve"> an LEA to receive GEER funds, </w:t>
      </w:r>
      <w:r w:rsidR="00941728">
        <w:rPr>
          <w:rFonts w:ascii="Century Gothic" w:hAnsi="Century Gothic"/>
          <w:sz w:val="22"/>
          <w:szCs w:val="22"/>
        </w:rPr>
        <w:t xml:space="preserve">the competitive grant application includes a specific section </w:t>
      </w:r>
      <w:r w:rsidR="002E677C">
        <w:rPr>
          <w:rFonts w:ascii="Century Gothic" w:hAnsi="Century Gothic"/>
          <w:sz w:val="22"/>
          <w:szCs w:val="22"/>
        </w:rPr>
        <w:t xml:space="preserve">in which the LEA </w:t>
      </w:r>
      <w:r w:rsidR="00872DEE">
        <w:rPr>
          <w:rFonts w:ascii="Century Gothic" w:hAnsi="Century Gothic"/>
          <w:sz w:val="22"/>
          <w:szCs w:val="22"/>
        </w:rPr>
        <w:t>assure</w:t>
      </w:r>
      <w:r w:rsidR="00FE57AC">
        <w:rPr>
          <w:rFonts w:ascii="Century Gothic" w:hAnsi="Century Gothic"/>
          <w:sz w:val="22"/>
          <w:szCs w:val="22"/>
        </w:rPr>
        <w:t>s</w:t>
      </w:r>
      <w:r w:rsidR="00872DEE">
        <w:rPr>
          <w:rFonts w:ascii="Century Gothic" w:hAnsi="Century Gothic"/>
          <w:sz w:val="22"/>
          <w:szCs w:val="22"/>
        </w:rPr>
        <w:t xml:space="preserve"> to providing equitable services to students and teachers in non-public schools located within the LEA</w:t>
      </w:r>
      <w:r w:rsidR="00912337">
        <w:rPr>
          <w:rFonts w:ascii="Century Gothic" w:hAnsi="Century Gothic"/>
          <w:sz w:val="22"/>
          <w:szCs w:val="22"/>
        </w:rPr>
        <w:t>.</w:t>
      </w:r>
      <w:r w:rsidR="002D5B2C">
        <w:rPr>
          <w:rFonts w:ascii="Century Gothic" w:hAnsi="Century Gothic"/>
          <w:sz w:val="22"/>
          <w:szCs w:val="22"/>
        </w:rPr>
        <w:t xml:space="preserve">  If a LEA does not have </w:t>
      </w:r>
      <w:r w:rsidR="00A816E9">
        <w:rPr>
          <w:rFonts w:ascii="Century Gothic" w:hAnsi="Century Gothic"/>
          <w:sz w:val="22"/>
          <w:szCs w:val="22"/>
        </w:rPr>
        <w:t>non-public schools within t</w:t>
      </w:r>
      <w:r w:rsidR="00EF559E">
        <w:rPr>
          <w:rFonts w:ascii="Century Gothic" w:hAnsi="Century Gothic"/>
          <w:sz w:val="22"/>
          <w:szCs w:val="22"/>
        </w:rPr>
        <w:t xml:space="preserve">he </w:t>
      </w:r>
      <w:r w:rsidR="00E71B64">
        <w:rPr>
          <w:rFonts w:ascii="Century Gothic" w:hAnsi="Century Gothic"/>
          <w:sz w:val="22"/>
          <w:szCs w:val="22"/>
        </w:rPr>
        <w:t xml:space="preserve">school boundary, they will need to state that in the application.  </w:t>
      </w:r>
    </w:p>
    <w:p w14:paraId="6ED79751" w14:textId="77777777" w:rsidR="006A44E9" w:rsidRPr="00542C07" w:rsidRDefault="006A44E9" w:rsidP="003406EE">
      <w:pPr>
        <w:jc w:val="center"/>
        <w:rPr>
          <w:rFonts w:ascii="Century Gothic" w:hAnsi="Century Gothic"/>
          <w:sz w:val="28"/>
          <w:szCs w:val="28"/>
        </w:rPr>
      </w:pPr>
    </w:p>
    <w:sectPr w:rsidR="006A44E9" w:rsidRPr="00542C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AE81D4A"/>
    <w:multiLevelType w:val="multilevel"/>
    <w:tmpl w:val="7B4C7E14"/>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49F22D5"/>
    <w:multiLevelType w:val="hybridMultilevel"/>
    <w:tmpl w:val="54861F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6331B66"/>
    <w:multiLevelType w:val="hybridMultilevel"/>
    <w:tmpl w:val="C1E29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DAC"/>
    <w:rsid w:val="0004469C"/>
    <w:rsid w:val="000446E1"/>
    <w:rsid w:val="0005534C"/>
    <w:rsid w:val="00083DC1"/>
    <w:rsid w:val="000A346B"/>
    <w:rsid w:val="000E6CC1"/>
    <w:rsid w:val="0013157B"/>
    <w:rsid w:val="00137ED6"/>
    <w:rsid w:val="00152597"/>
    <w:rsid w:val="0019392C"/>
    <w:rsid w:val="001D180D"/>
    <w:rsid w:val="001F434E"/>
    <w:rsid w:val="002016E7"/>
    <w:rsid w:val="0022170B"/>
    <w:rsid w:val="002273D1"/>
    <w:rsid w:val="00266FF2"/>
    <w:rsid w:val="00296ADD"/>
    <w:rsid w:val="00297DF4"/>
    <w:rsid w:val="002B0335"/>
    <w:rsid w:val="002D5B2C"/>
    <w:rsid w:val="002E677C"/>
    <w:rsid w:val="003110A9"/>
    <w:rsid w:val="003141B4"/>
    <w:rsid w:val="003406EE"/>
    <w:rsid w:val="00352939"/>
    <w:rsid w:val="00357BF5"/>
    <w:rsid w:val="00362802"/>
    <w:rsid w:val="0039546F"/>
    <w:rsid w:val="003C2F40"/>
    <w:rsid w:val="004132F1"/>
    <w:rsid w:val="0042698B"/>
    <w:rsid w:val="0043212C"/>
    <w:rsid w:val="00444256"/>
    <w:rsid w:val="00454718"/>
    <w:rsid w:val="004D0820"/>
    <w:rsid w:val="004E00D9"/>
    <w:rsid w:val="004E1386"/>
    <w:rsid w:val="005279B5"/>
    <w:rsid w:val="00532ACD"/>
    <w:rsid w:val="00542C07"/>
    <w:rsid w:val="00556126"/>
    <w:rsid w:val="005742B3"/>
    <w:rsid w:val="00607BCD"/>
    <w:rsid w:val="006226C5"/>
    <w:rsid w:val="00622C45"/>
    <w:rsid w:val="006429BE"/>
    <w:rsid w:val="0064674D"/>
    <w:rsid w:val="00647034"/>
    <w:rsid w:val="006642C5"/>
    <w:rsid w:val="00683145"/>
    <w:rsid w:val="006A44E9"/>
    <w:rsid w:val="006D423C"/>
    <w:rsid w:val="006F6751"/>
    <w:rsid w:val="007003A6"/>
    <w:rsid w:val="007666E5"/>
    <w:rsid w:val="00797594"/>
    <w:rsid w:val="007B4F9D"/>
    <w:rsid w:val="007D2C0E"/>
    <w:rsid w:val="007D3176"/>
    <w:rsid w:val="008008A8"/>
    <w:rsid w:val="00813FC0"/>
    <w:rsid w:val="00842B2D"/>
    <w:rsid w:val="00842F0F"/>
    <w:rsid w:val="00852375"/>
    <w:rsid w:val="00854D6A"/>
    <w:rsid w:val="00865E1D"/>
    <w:rsid w:val="00872DEE"/>
    <w:rsid w:val="008935CF"/>
    <w:rsid w:val="00897A01"/>
    <w:rsid w:val="008C6F81"/>
    <w:rsid w:val="008E6953"/>
    <w:rsid w:val="008E6DFF"/>
    <w:rsid w:val="0090530E"/>
    <w:rsid w:val="00912337"/>
    <w:rsid w:val="00921D0B"/>
    <w:rsid w:val="00936A0A"/>
    <w:rsid w:val="00941728"/>
    <w:rsid w:val="0094379D"/>
    <w:rsid w:val="0095216A"/>
    <w:rsid w:val="009637C6"/>
    <w:rsid w:val="009805FD"/>
    <w:rsid w:val="009A36A1"/>
    <w:rsid w:val="009B58DC"/>
    <w:rsid w:val="009B65CF"/>
    <w:rsid w:val="009C525C"/>
    <w:rsid w:val="009E30BE"/>
    <w:rsid w:val="00A03D8C"/>
    <w:rsid w:val="00A26BAC"/>
    <w:rsid w:val="00A445DF"/>
    <w:rsid w:val="00A4497D"/>
    <w:rsid w:val="00A816E9"/>
    <w:rsid w:val="00A83B36"/>
    <w:rsid w:val="00A90E5D"/>
    <w:rsid w:val="00AA481A"/>
    <w:rsid w:val="00AA633B"/>
    <w:rsid w:val="00AD2546"/>
    <w:rsid w:val="00AF417A"/>
    <w:rsid w:val="00B015F2"/>
    <w:rsid w:val="00B15655"/>
    <w:rsid w:val="00B21A1E"/>
    <w:rsid w:val="00B22DB1"/>
    <w:rsid w:val="00B31740"/>
    <w:rsid w:val="00B34928"/>
    <w:rsid w:val="00BD368E"/>
    <w:rsid w:val="00BD701D"/>
    <w:rsid w:val="00BD79B0"/>
    <w:rsid w:val="00BD7A8B"/>
    <w:rsid w:val="00C1553C"/>
    <w:rsid w:val="00C21065"/>
    <w:rsid w:val="00C47ED7"/>
    <w:rsid w:val="00C604D6"/>
    <w:rsid w:val="00C77E81"/>
    <w:rsid w:val="00C868B0"/>
    <w:rsid w:val="00CC410F"/>
    <w:rsid w:val="00D04FBE"/>
    <w:rsid w:val="00D073C0"/>
    <w:rsid w:val="00D27A9A"/>
    <w:rsid w:val="00D61466"/>
    <w:rsid w:val="00D7300F"/>
    <w:rsid w:val="00D76855"/>
    <w:rsid w:val="00D93A9B"/>
    <w:rsid w:val="00DA2582"/>
    <w:rsid w:val="00DC33D1"/>
    <w:rsid w:val="00DC5E39"/>
    <w:rsid w:val="00DD51D1"/>
    <w:rsid w:val="00DE5C18"/>
    <w:rsid w:val="00E13489"/>
    <w:rsid w:val="00E33334"/>
    <w:rsid w:val="00E52FC4"/>
    <w:rsid w:val="00E643A0"/>
    <w:rsid w:val="00E71B64"/>
    <w:rsid w:val="00E74775"/>
    <w:rsid w:val="00E86853"/>
    <w:rsid w:val="00EC2EDE"/>
    <w:rsid w:val="00EC6B6C"/>
    <w:rsid w:val="00EE5160"/>
    <w:rsid w:val="00EE60A2"/>
    <w:rsid w:val="00EF46CD"/>
    <w:rsid w:val="00EF559E"/>
    <w:rsid w:val="00F06DAC"/>
    <w:rsid w:val="00F070D8"/>
    <w:rsid w:val="00F16845"/>
    <w:rsid w:val="00F3205F"/>
    <w:rsid w:val="00F34831"/>
    <w:rsid w:val="00F34F2A"/>
    <w:rsid w:val="00F35C37"/>
    <w:rsid w:val="00F61978"/>
    <w:rsid w:val="00F7009C"/>
    <w:rsid w:val="00FA480B"/>
    <w:rsid w:val="00FD21D7"/>
    <w:rsid w:val="00FD3BCC"/>
    <w:rsid w:val="00FE57AC"/>
    <w:rsid w:val="0105B0CA"/>
    <w:rsid w:val="011A7D32"/>
    <w:rsid w:val="032EE871"/>
    <w:rsid w:val="03F070A6"/>
    <w:rsid w:val="0616F7BD"/>
    <w:rsid w:val="06779EF7"/>
    <w:rsid w:val="07E1E036"/>
    <w:rsid w:val="0B62D23B"/>
    <w:rsid w:val="0DFF528B"/>
    <w:rsid w:val="14F1C298"/>
    <w:rsid w:val="19B44F61"/>
    <w:rsid w:val="1A028FEE"/>
    <w:rsid w:val="1BC9C879"/>
    <w:rsid w:val="248104EE"/>
    <w:rsid w:val="24B0E01E"/>
    <w:rsid w:val="257AD95D"/>
    <w:rsid w:val="26E0BC19"/>
    <w:rsid w:val="27E84AD2"/>
    <w:rsid w:val="29280C72"/>
    <w:rsid w:val="29A8D2D1"/>
    <w:rsid w:val="2C467A8A"/>
    <w:rsid w:val="2D8A8520"/>
    <w:rsid w:val="300E3ED8"/>
    <w:rsid w:val="345D47C7"/>
    <w:rsid w:val="34A27231"/>
    <w:rsid w:val="36233FCB"/>
    <w:rsid w:val="3A0883FE"/>
    <w:rsid w:val="3B6B0C3B"/>
    <w:rsid w:val="3C0264FC"/>
    <w:rsid w:val="3E9CBB18"/>
    <w:rsid w:val="3F4E1880"/>
    <w:rsid w:val="40E4D338"/>
    <w:rsid w:val="4389F94A"/>
    <w:rsid w:val="4407803C"/>
    <w:rsid w:val="47CA4CA7"/>
    <w:rsid w:val="48AD5BC0"/>
    <w:rsid w:val="4B33A084"/>
    <w:rsid w:val="4B93E3F6"/>
    <w:rsid w:val="4E61E00C"/>
    <w:rsid w:val="4F875C58"/>
    <w:rsid w:val="4F8F5109"/>
    <w:rsid w:val="51FDCC7B"/>
    <w:rsid w:val="53BF5291"/>
    <w:rsid w:val="57B423B7"/>
    <w:rsid w:val="583E8C65"/>
    <w:rsid w:val="5B1DFD68"/>
    <w:rsid w:val="5C639B49"/>
    <w:rsid w:val="5D495BF2"/>
    <w:rsid w:val="5FEFA7C6"/>
    <w:rsid w:val="61B4DFE4"/>
    <w:rsid w:val="63DC22A1"/>
    <w:rsid w:val="64E75D63"/>
    <w:rsid w:val="6514F241"/>
    <w:rsid w:val="6521C476"/>
    <w:rsid w:val="65A55331"/>
    <w:rsid w:val="67EFD46C"/>
    <w:rsid w:val="6DE65B8F"/>
    <w:rsid w:val="6E0D9D17"/>
    <w:rsid w:val="6E5113B8"/>
    <w:rsid w:val="6F43468F"/>
    <w:rsid w:val="72792CB5"/>
    <w:rsid w:val="73268930"/>
    <w:rsid w:val="74633511"/>
    <w:rsid w:val="7652B256"/>
    <w:rsid w:val="79759C89"/>
    <w:rsid w:val="7B1579D0"/>
    <w:rsid w:val="7C6AE5F9"/>
    <w:rsid w:val="7CEAC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96EA6"/>
  <w15:chartTrackingRefBased/>
  <w15:docId w15:val="{F4CAE4C3-A7D3-4EA6-8165-9877A634B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6D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DAC"/>
    <w:rPr>
      <w:rFonts w:ascii="Segoe UI" w:hAnsi="Segoe UI" w:cs="Segoe UI"/>
      <w:sz w:val="18"/>
      <w:szCs w:val="18"/>
    </w:rPr>
  </w:style>
  <w:style w:type="paragraph" w:customStyle="1" w:styleId="Default">
    <w:name w:val="Default"/>
    <w:rsid w:val="00E3333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742B3"/>
    <w:pPr>
      <w:spacing w:after="0" w:line="240" w:lineRule="auto"/>
      <w:ind w:left="720"/>
      <w:contextualSpacing/>
    </w:pPr>
    <w:rPr>
      <w:rFonts w:ascii="Arial" w:eastAsia="Times New Roman" w:hAnsi="Arial"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lder_x0020_Description xmlns="ccf8fd94-ebaf-4182-b984-e7516a9e6490" xsi:nil="true"/>
    <State_x002f_Tribe xmlns="ccf8fd94-ebaf-4182-b984-e7516a9e6490">Alabama (AL)</State_x002f_Tribe>
    <Program_x002f_CFDA xmlns="ccf8fd94-ebaf-4182-b984-e7516a9e6490" xsi:nil="true"/>
    <SharedWithUsers xmlns="6b2782b6-bc7e-46b4-a043-63eeaac9e02f">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403F4D3A472C479D350933EB160F21" ma:contentTypeVersion="14" ma:contentTypeDescription="Create a new document." ma:contentTypeScope="" ma:versionID="e00a61e159aac0ea1b38fd2d2c75ebd0">
  <xsd:schema xmlns:xsd="http://www.w3.org/2001/XMLSchema" xmlns:xs="http://www.w3.org/2001/XMLSchema" xmlns:p="http://schemas.microsoft.com/office/2006/metadata/properties" xmlns:ns2="ccf8fd94-ebaf-4182-b984-e7516a9e6490" xmlns:ns3="6b2782b6-bc7e-46b4-a043-63eeaac9e02f" targetNamespace="http://schemas.microsoft.com/office/2006/metadata/properties" ma:root="true" ma:fieldsID="f74918df71056cbccb6bc50b5ee71442" ns2:_="" ns3:_="">
    <xsd:import namespace="ccf8fd94-ebaf-4182-b984-e7516a9e6490"/>
    <xsd:import namespace="6b2782b6-bc7e-46b4-a043-63eeaac9e02f"/>
    <xsd:element name="properties">
      <xsd:complexType>
        <xsd:sequence>
          <xsd:element name="documentManagement">
            <xsd:complexType>
              <xsd:all>
                <xsd:element ref="ns2:Folder_x0020_Description" minOccurs="0"/>
                <xsd:element ref="ns2:State_x002f_Tribe" minOccurs="0"/>
                <xsd:element ref="ns2:Program_x002f_CFDA"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8fd94-ebaf-4182-b984-e7516a9e6490" elementFormDefault="qualified">
    <xsd:import namespace="http://schemas.microsoft.com/office/2006/documentManagement/types"/>
    <xsd:import namespace="http://schemas.microsoft.com/office/infopath/2007/PartnerControls"/>
    <xsd:element name="Folder_x0020_Description" ma:index="2" nillable="true" ma:displayName="Folder Description" ma:description="The description, rationale or explanation of folder and the contents." ma:format="Dropdown" ma:internalName="Folder_x0020_Description">
      <xsd:simpleType>
        <xsd:restriction base="dms:Note">
          <xsd:maxLength value="255"/>
        </xsd:restriction>
      </xsd:simpleType>
    </xsd:element>
    <xsd:element name="State_x002f_Tribe" ma:index="3" nillable="true" ma:displayName="State/Tribe" ma:default="Alabama (AL)" ma:description="Please choose the State/Territory." ma:format="Dropdown" ma:internalName="State_x002f_Tribe">
      <xsd:simpleType>
        <xsd:restriction base="dms:Choice">
          <xsd:enumeration value="Alabama (AL)"/>
          <xsd:enumeration value="Alaska (AK)"/>
          <xsd:enumeration value="Arizona (AZ)"/>
          <xsd:enumeration value="Arkansas (AR)"/>
          <xsd:enumeration value="California (CA"/>
          <xsd:enumeration value="Colorado (CO)"/>
          <xsd:enumeration value="Connecticut (CT)"/>
          <xsd:enumeration value="Delaware (DE)"/>
          <xsd:enumeration value="District of Columbia (DC)"/>
          <xsd:enumeration value="Florida (FL)"/>
          <xsd:enumeration value="Georgia (GA)"/>
          <xsd:enumeration value="Hawaii (HI)"/>
          <xsd:enumeration value="Idaho (ID)"/>
          <xsd:enumeration value="Illinois (IL)"/>
          <xsd:enumeration value="Indiana (IN)"/>
          <xsd:enumeration value="Iowa (IA)"/>
          <xsd:enumeration value="Kansas (KS)"/>
          <xsd:enumeration value="Kentucky (KY)"/>
          <xsd:enumeration value="Louisiana (LA)"/>
          <xsd:enumeration value="Maine (ME)"/>
          <xsd:enumeration value="Maryland (MD)"/>
          <xsd:enumeration value="Massachusetts (MA)"/>
          <xsd:enumeration value="Michigan (MI)"/>
          <xsd:enumeration value="Minnesota (MN)"/>
          <xsd:enumeration value="Mississippi (MS)"/>
          <xsd:enumeration value="Missouri (MO)"/>
          <xsd:enumeration value="Montana (MT)"/>
          <xsd:enumeration value="Nebraska (NE)"/>
          <xsd:enumeration value="Nevada (NV)"/>
          <xsd:enumeration value="New Hampshire (NH)"/>
          <xsd:enumeration value="New Jersey (NJ)"/>
          <xsd:enumeration value="New Mexico (NM)"/>
          <xsd:enumeration value="New York (NY)"/>
          <xsd:enumeration value="North Carolina (NC)"/>
          <xsd:enumeration value="North Dakota (ND)"/>
          <xsd:enumeration value="Ohio (OH)"/>
          <xsd:enumeration value="Oklahoma (OK)"/>
          <xsd:enumeration value="Oregon (OR)"/>
          <xsd:enumeration value="Pennsylvania (PA)"/>
          <xsd:enumeration value="Rhode Island (RI)"/>
          <xsd:enumeration value="South Carolina (SC)"/>
          <xsd:enumeration value="South Dakota (SD)"/>
          <xsd:enumeration value="Tennessee (TN)"/>
          <xsd:enumeration value="Texas (TX)"/>
          <xsd:enumeration value="Utah (UT)"/>
          <xsd:enumeration value="Vermont (VT)"/>
          <xsd:enumeration value="Virginia (VA)"/>
          <xsd:enumeration value="Washington (WA)"/>
          <xsd:enumeration value="West Virginia (WV)"/>
          <xsd:enumeration value="Wisconsin (WI)"/>
          <xsd:enumeration value="Wyoming (WY)"/>
          <xsd:enumeration value="American Samoa (AS)"/>
          <xsd:enumeration value="Guam (GU)"/>
          <xsd:enumeration value="Northern Mariana Islands (MP)"/>
          <xsd:enumeration value="Puerto Rico (PR)"/>
          <xsd:enumeration value="Virgin Islands (VI)"/>
          <xsd:enumeration value="Tribe"/>
          <xsd:enumeration value="Anonymous"/>
          <xsd:enumeration value="Internal ED"/>
        </xsd:restriction>
      </xsd:simpleType>
    </xsd:element>
    <xsd:element name="Program_x002f_CFDA" ma:index="4" nillable="true" ma:displayName="Program/CFDA" ma:format="Dropdown" ma:internalName="Program_x002f_CFDA">
      <xsd:simpleType>
        <xsd:restriction base="dms:Choice">
          <xsd:enumeration value="GEERF"/>
          <xsd:enumeration value="ESSERF"/>
          <xsd:enumeration value="Both"/>
          <xsd:enumeration value="Other"/>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2782b6-bc7e-46b4-a043-63eeaac9e02f"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FCC5D-7243-4FA8-AE85-17FDEF017BA0}">
  <ds:schemaRefs>
    <ds:schemaRef ds:uri="http://schemas.microsoft.com/sharepoint/v3/contenttype/forms"/>
  </ds:schemaRefs>
</ds:datastoreItem>
</file>

<file path=customXml/itemProps2.xml><?xml version="1.0" encoding="utf-8"?>
<ds:datastoreItem xmlns:ds="http://schemas.openxmlformats.org/officeDocument/2006/customXml" ds:itemID="{8C5A8937-4E92-4D57-9664-F2FC3CFF6017}">
  <ds:schemaRefs>
    <ds:schemaRef ds:uri="http://schemas.microsoft.com/office/2006/metadata/properties"/>
    <ds:schemaRef ds:uri="http://schemas.microsoft.com/office/infopath/2007/PartnerControls"/>
    <ds:schemaRef ds:uri="ccf8fd94-ebaf-4182-b984-e7516a9e6490"/>
    <ds:schemaRef ds:uri="6b2782b6-bc7e-46b4-a043-63eeaac9e02f"/>
  </ds:schemaRefs>
</ds:datastoreItem>
</file>

<file path=customXml/itemProps3.xml><?xml version="1.0" encoding="utf-8"?>
<ds:datastoreItem xmlns:ds="http://schemas.openxmlformats.org/officeDocument/2006/customXml" ds:itemID="{8CBFEFBE-9DAA-4687-A235-23965DCA9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f8fd94-ebaf-4182-b984-e7516a9e6490"/>
    <ds:schemaRef ds:uri="6b2782b6-bc7e-46b4-a043-63eeaac9e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003DE8-B4CB-4419-B3FE-3D09795AB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1427</Words>
  <Characters>8135</Characters>
  <Application>Microsoft Office Word</Application>
  <DocSecurity>0</DocSecurity>
  <Lines>67</Lines>
  <Paragraphs>19</Paragraphs>
  <ScaleCrop>false</ScaleCrop>
  <Company>State of North Dakota</Company>
  <LinksUpToDate>false</LinksUpToDate>
  <CharactersWithSpaces>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Neset, Maria O.</dc:creator>
  <cp:keywords/>
  <dc:description/>
  <cp:lastModifiedBy>Inayat, Sadia</cp:lastModifiedBy>
  <cp:revision>5</cp:revision>
  <dcterms:created xsi:type="dcterms:W3CDTF">2020-07-24T19:35:00Z</dcterms:created>
  <dcterms:modified xsi:type="dcterms:W3CDTF">2020-10-02T13:00:00Z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0x010100A1403F4D3A472C479D350933EB160F21</vt:lpwstr>
  </property>
  <property fmtid="{D5CDD505-2E9C-101B-9397-08002B2CF9AE}" pid="3" name="Order">
    <vt:r8>109056000</vt:r8>
  </property>
  <property fmtid="{D5CDD505-2E9C-101B-9397-08002B2CF9AE}" pid="4" name="ComplianceAssetId">
    <vt:lpwstr/>
  </property>
</Properties>
</file>