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57202" w14:textId="2FAB98E7" w:rsidR="00920C0F" w:rsidRDefault="00920C0F" w:rsidP="002E4EEF">
      <w:pPr>
        <w:spacing w:after="200" w:line="276" w:lineRule="auto"/>
        <w:jc w:val="center"/>
        <w:rPr>
          <w:rFonts w:ascii="Arial" w:hAnsi="Arial" w:cs="Arial"/>
          <w:b/>
          <w:bCs/>
        </w:rPr>
      </w:pPr>
      <w:r w:rsidRPr="007A7BD3">
        <w:rPr>
          <w:rFonts w:ascii="Arial" w:hAnsi="Arial" w:cs="Arial"/>
          <w:b/>
          <w:bCs/>
        </w:rPr>
        <w:t xml:space="preserve">Governor’s Emergency Education Relief (GEER) Funds </w:t>
      </w:r>
      <w:r w:rsidRPr="007A7BD3">
        <w:rPr>
          <w:rFonts w:ascii="Arial" w:hAnsi="Arial" w:cs="Arial"/>
          <w:b/>
          <w:bCs/>
        </w:rPr>
        <w:br/>
        <w:t>Reporting/Monitoring Plan</w:t>
      </w:r>
    </w:p>
    <w:p w14:paraId="651593A8" w14:textId="7564FF9C" w:rsidR="00234DD8" w:rsidRPr="007A7BD3" w:rsidRDefault="00234DD8" w:rsidP="002E4EEF">
      <w:pPr>
        <w:spacing w:after="200" w:line="276" w:lineRule="auto"/>
        <w:jc w:val="center"/>
        <w:rPr>
          <w:rFonts w:ascii="Arial" w:hAnsi="Arial" w:cs="Arial"/>
          <w:b/>
          <w:bCs/>
        </w:rPr>
      </w:pPr>
      <w:r>
        <w:rPr>
          <w:rFonts w:ascii="Arial" w:hAnsi="Arial" w:cs="Arial"/>
          <w:b/>
          <w:bCs/>
        </w:rPr>
        <w:t>August 6, 2020</w:t>
      </w:r>
    </w:p>
    <w:p w14:paraId="190BA632" w14:textId="4778CD48" w:rsidR="00D32101" w:rsidRPr="007A7BD3" w:rsidRDefault="00D32101" w:rsidP="002E4EEF">
      <w:pPr>
        <w:spacing w:after="200" w:line="276" w:lineRule="auto"/>
        <w:rPr>
          <w:rFonts w:ascii="Arial" w:hAnsi="Arial" w:cs="Arial"/>
        </w:rPr>
      </w:pPr>
      <w:r w:rsidRPr="007A7BD3">
        <w:rPr>
          <w:rFonts w:ascii="Arial" w:hAnsi="Arial" w:cs="Arial"/>
        </w:rPr>
        <w:t>Attached is Pennsylvania’s initial report for the Governor’s Emergency Education Relief Fund (GEER), as required by</w:t>
      </w:r>
      <w:r w:rsidRPr="007A7BD3">
        <w:rPr>
          <w:rFonts w:ascii="Arial" w:hAnsi="Arial" w:cs="Arial"/>
          <w:b/>
          <w:bCs/>
        </w:rPr>
        <w:t xml:space="preserve"> </w:t>
      </w:r>
      <w:r w:rsidRPr="007A7BD3">
        <w:rPr>
          <w:rFonts w:ascii="Arial" w:hAnsi="Arial" w:cs="Arial"/>
        </w:rPr>
        <w:t>the grant Certification and Agreement ad Attachment T of the GAN</w:t>
      </w:r>
      <w:r w:rsidR="0006431E">
        <w:rPr>
          <w:rFonts w:ascii="Arial" w:hAnsi="Arial" w:cs="Arial"/>
        </w:rPr>
        <w:t xml:space="preserve">, that is due August 6, </w:t>
      </w:r>
      <w:r w:rsidR="00521684">
        <w:rPr>
          <w:rFonts w:ascii="Arial" w:hAnsi="Arial" w:cs="Arial"/>
        </w:rPr>
        <w:t>2020</w:t>
      </w:r>
      <w:r w:rsidRPr="007A7BD3">
        <w:rPr>
          <w:rFonts w:ascii="Arial" w:hAnsi="Arial" w:cs="Arial"/>
        </w:rPr>
        <w:t>.</w:t>
      </w:r>
    </w:p>
    <w:p w14:paraId="64D339C0" w14:textId="6FD27C9B" w:rsidR="006C58EC" w:rsidRPr="007A7BD3" w:rsidRDefault="00D32101" w:rsidP="002E4EEF">
      <w:pPr>
        <w:pStyle w:val="Default"/>
        <w:autoSpaceDE/>
        <w:autoSpaceDN/>
        <w:adjustRightInd/>
        <w:spacing w:after="200" w:line="276" w:lineRule="auto"/>
        <w:rPr>
          <w:rFonts w:ascii="Arial" w:eastAsia="Calibri" w:hAnsi="Arial" w:cs="Arial"/>
          <w:sz w:val="22"/>
          <w:szCs w:val="22"/>
          <w:highlight w:val="yellow"/>
        </w:rPr>
      </w:pPr>
      <w:r w:rsidRPr="007A7BD3">
        <w:rPr>
          <w:rFonts w:ascii="Arial" w:hAnsi="Arial" w:cs="Arial"/>
          <w:sz w:val="22"/>
          <w:szCs w:val="22"/>
          <w:shd w:val="clear" w:color="auto" w:fill="FFFFFF"/>
        </w:rPr>
        <w:t xml:space="preserve">In accordance with the CARES Act, </w:t>
      </w:r>
      <w:r w:rsidR="006C58EC" w:rsidRPr="007A7BD3">
        <w:rPr>
          <w:rFonts w:ascii="Arial" w:hAnsi="Arial" w:cs="Arial"/>
          <w:sz w:val="22"/>
          <w:szCs w:val="22"/>
          <w:shd w:val="clear" w:color="auto" w:fill="FFFFFF"/>
        </w:rPr>
        <w:t xml:space="preserve">Pennsylvania will award funding </w:t>
      </w:r>
      <w:r w:rsidR="006C58EC" w:rsidRPr="007A7BD3">
        <w:rPr>
          <w:rFonts w:ascii="Arial" w:eastAsia="Calibri" w:hAnsi="Arial" w:cs="Arial"/>
          <w:sz w:val="22"/>
          <w:szCs w:val="22"/>
        </w:rPr>
        <w:t>to local education agencies (LEAs) and Institutes of Higher Education (IHEs) within the commonwealth that have been most significantly impacted by coronavirus to support their ability to continue to provide educational services and to support their on-going functionality. GEER funding also will be granted to other LEA, IHE, and education-related entities within Pennsylvania deemed essential to carry out emergency educational services, provide childcare and early childhood education, provide social and emotional support, and protect education-related jobs.</w:t>
      </w:r>
    </w:p>
    <w:p w14:paraId="02C0E621" w14:textId="189FC9C8" w:rsidR="00794A3D" w:rsidRPr="007A7BD3" w:rsidRDefault="00794A3D" w:rsidP="002E4EEF">
      <w:pPr>
        <w:spacing w:after="200" w:line="276" w:lineRule="auto"/>
        <w:rPr>
          <w:rFonts w:ascii="Arial" w:hAnsi="Arial" w:cs="Arial"/>
          <w:b/>
          <w:bCs/>
        </w:rPr>
      </w:pPr>
      <w:r w:rsidRPr="007A7BD3">
        <w:rPr>
          <w:rFonts w:ascii="Arial" w:hAnsi="Arial" w:cs="Arial"/>
          <w:bdr w:val="none" w:sz="0" w:space="0" w:color="auto" w:frame="1"/>
        </w:rPr>
        <w:t>Pennsylvania defines</w:t>
      </w:r>
      <w:r w:rsidRPr="007A7BD3">
        <w:rPr>
          <w:rFonts w:ascii="Arial" w:hAnsi="Arial" w:cs="Arial"/>
          <w:b/>
          <w:bCs/>
          <w:bdr w:val="none" w:sz="0" w:space="0" w:color="auto" w:frame="1"/>
        </w:rPr>
        <w:t xml:space="preserve"> </w:t>
      </w:r>
      <w:r w:rsidRPr="007A7BD3">
        <w:rPr>
          <w:rStyle w:val="Strong"/>
          <w:rFonts w:ascii="Arial" w:hAnsi="Arial" w:cs="Arial"/>
          <w:b w:val="0"/>
          <w:bCs w:val="0"/>
          <w:bdr w:val="none" w:sz="0" w:space="0" w:color="auto" w:frame="1"/>
        </w:rPr>
        <w:t>“most significantly impacted” by the following indicators:</w:t>
      </w:r>
    </w:p>
    <w:p w14:paraId="3D492D2C" w14:textId="1702EE94" w:rsidR="00794A3D" w:rsidRPr="007A7BD3" w:rsidRDefault="00794A3D" w:rsidP="002E4EEF">
      <w:pPr>
        <w:pStyle w:val="ListParagraph"/>
        <w:numPr>
          <w:ilvl w:val="0"/>
          <w:numId w:val="4"/>
        </w:numPr>
        <w:shd w:val="clear" w:color="auto" w:fill="FFFFFF"/>
        <w:tabs>
          <w:tab w:val="clear" w:pos="720"/>
          <w:tab w:val="num" w:pos="0"/>
        </w:tabs>
        <w:spacing w:after="200" w:line="276" w:lineRule="auto"/>
        <w:contextualSpacing w:val="0"/>
        <w:textAlignment w:val="baseline"/>
        <w:rPr>
          <w:rFonts w:ascii="Arial" w:hAnsi="Arial" w:cs="Arial"/>
        </w:rPr>
      </w:pPr>
      <w:r w:rsidRPr="007A7BD3">
        <w:rPr>
          <w:rFonts w:ascii="Arial" w:hAnsi="Arial" w:cs="Arial"/>
          <w:color w:val="000000"/>
          <w:bdr w:val="none" w:sz="0" w:space="0" w:color="auto" w:frame="1"/>
        </w:rPr>
        <w:t xml:space="preserve">Ability of </w:t>
      </w:r>
      <w:r w:rsidR="006C58EC" w:rsidRPr="007A7BD3">
        <w:rPr>
          <w:rFonts w:ascii="Arial" w:hAnsi="Arial" w:cs="Arial"/>
          <w:color w:val="000000"/>
          <w:bdr w:val="none" w:sz="0" w:space="0" w:color="auto" w:frame="1"/>
        </w:rPr>
        <w:t>an LEA, IHE</w:t>
      </w:r>
      <w:r w:rsidRPr="007A7BD3">
        <w:rPr>
          <w:rFonts w:ascii="Arial" w:hAnsi="Arial" w:cs="Arial"/>
          <w:color w:val="000000"/>
          <w:bdr w:val="none" w:sz="0" w:space="0" w:color="auto" w:frame="1"/>
        </w:rPr>
        <w:t>, and other education-related entit</w:t>
      </w:r>
      <w:r w:rsidR="006C58EC" w:rsidRPr="007A7BD3">
        <w:rPr>
          <w:rFonts w:ascii="Arial" w:hAnsi="Arial" w:cs="Arial"/>
          <w:color w:val="000000"/>
          <w:bdr w:val="none" w:sz="0" w:space="0" w:color="auto" w:frame="1"/>
        </w:rPr>
        <w:t>y</w:t>
      </w:r>
      <w:r w:rsidRPr="007A7BD3">
        <w:rPr>
          <w:rFonts w:ascii="Arial" w:hAnsi="Arial" w:cs="Arial"/>
          <w:color w:val="000000"/>
          <w:bdr w:val="none" w:sz="0" w:space="0" w:color="auto" w:frame="1"/>
        </w:rPr>
        <w:t xml:space="preserve"> to support remote learning, as evidenced by l</w:t>
      </w:r>
      <w:r w:rsidRPr="007A7BD3">
        <w:rPr>
          <w:rFonts w:ascii="Arial" w:hAnsi="Arial" w:cs="Arial"/>
          <w:color w:val="000000"/>
        </w:rPr>
        <w:t xml:space="preserve">ocal broadband infrastructure, broadband service availability, and/or access to </w:t>
      </w:r>
      <w:r w:rsidR="006C58EC" w:rsidRPr="007A7BD3">
        <w:rPr>
          <w:rFonts w:ascii="Arial" w:hAnsi="Arial" w:cs="Arial"/>
          <w:color w:val="000000"/>
        </w:rPr>
        <w:t xml:space="preserve">cable, digital and </w:t>
      </w:r>
      <w:r w:rsidRPr="007A7BD3">
        <w:rPr>
          <w:rFonts w:ascii="Arial" w:hAnsi="Arial" w:cs="Arial"/>
          <w:color w:val="000000"/>
        </w:rPr>
        <w:t>internet services</w:t>
      </w:r>
    </w:p>
    <w:p w14:paraId="3B56B8C5" w14:textId="351BE60D" w:rsidR="00794A3D" w:rsidRPr="007A7BD3" w:rsidRDefault="00794A3D" w:rsidP="002E4EEF">
      <w:pPr>
        <w:pStyle w:val="ListParagraph"/>
        <w:numPr>
          <w:ilvl w:val="0"/>
          <w:numId w:val="4"/>
        </w:numPr>
        <w:shd w:val="clear" w:color="auto" w:fill="FFFFFF"/>
        <w:tabs>
          <w:tab w:val="clear" w:pos="720"/>
          <w:tab w:val="num" w:pos="0"/>
        </w:tabs>
        <w:spacing w:after="200" w:line="276" w:lineRule="auto"/>
        <w:contextualSpacing w:val="0"/>
        <w:textAlignment w:val="baseline"/>
        <w:rPr>
          <w:rFonts w:ascii="Arial" w:hAnsi="Arial" w:cs="Arial"/>
        </w:rPr>
      </w:pPr>
      <w:r w:rsidRPr="007A7BD3">
        <w:rPr>
          <w:rFonts w:ascii="Arial" w:hAnsi="Arial" w:cs="Arial"/>
          <w:color w:val="000000"/>
        </w:rPr>
        <w:t>LEAs</w:t>
      </w:r>
      <w:r w:rsidR="006C58EC" w:rsidRPr="007A7BD3">
        <w:rPr>
          <w:rFonts w:ascii="Arial" w:hAnsi="Arial" w:cs="Arial"/>
          <w:color w:val="000000"/>
        </w:rPr>
        <w:t xml:space="preserve">, schools, and IHEs </w:t>
      </w:r>
      <w:r w:rsidRPr="007A7BD3">
        <w:rPr>
          <w:rFonts w:ascii="Arial" w:hAnsi="Arial" w:cs="Arial"/>
          <w:color w:val="000000"/>
        </w:rPr>
        <w:t xml:space="preserve">that exhibit high-level student need based on poverty or significant disparities in student subgroup performance </w:t>
      </w:r>
    </w:p>
    <w:p w14:paraId="08FB2880" w14:textId="1B8EA26D" w:rsidR="00794A3D" w:rsidRPr="007A7BD3" w:rsidRDefault="00794A3D" w:rsidP="002E4EEF">
      <w:pPr>
        <w:pStyle w:val="ListParagraph"/>
        <w:numPr>
          <w:ilvl w:val="0"/>
          <w:numId w:val="4"/>
        </w:numPr>
        <w:shd w:val="clear" w:color="auto" w:fill="FFFFFF"/>
        <w:tabs>
          <w:tab w:val="clear" w:pos="720"/>
          <w:tab w:val="num" w:pos="0"/>
        </w:tabs>
        <w:spacing w:after="200" w:line="276" w:lineRule="auto"/>
        <w:contextualSpacing w:val="0"/>
        <w:textAlignment w:val="baseline"/>
        <w:rPr>
          <w:rFonts w:ascii="Arial" w:hAnsi="Arial" w:cs="Arial"/>
        </w:rPr>
      </w:pPr>
      <w:r w:rsidRPr="007A7BD3">
        <w:rPr>
          <w:rFonts w:ascii="Arial" w:hAnsi="Arial" w:cs="Arial"/>
          <w:color w:val="000000"/>
          <w:bdr w:val="none" w:sz="0" w:space="0" w:color="auto" w:frame="1"/>
        </w:rPr>
        <w:t xml:space="preserve">COVID-19 data, </w:t>
      </w:r>
      <w:r w:rsidR="006C58EC" w:rsidRPr="007A7BD3">
        <w:rPr>
          <w:rFonts w:ascii="Arial" w:hAnsi="Arial" w:cs="Arial"/>
          <w:color w:val="000000"/>
          <w:bdr w:val="none" w:sz="0" w:space="0" w:color="auto" w:frame="1"/>
        </w:rPr>
        <w:t>including</w:t>
      </w:r>
      <w:r w:rsidRPr="007A7BD3">
        <w:rPr>
          <w:rFonts w:ascii="Arial" w:hAnsi="Arial" w:cs="Arial"/>
          <w:color w:val="000000"/>
          <w:bdr w:val="none" w:sz="0" w:space="0" w:color="auto" w:frame="1"/>
        </w:rPr>
        <w:t xml:space="preserve"> </w:t>
      </w:r>
      <w:r w:rsidRPr="007A7BD3">
        <w:rPr>
          <w:rFonts w:ascii="Arial" w:hAnsi="Arial" w:cs="Arial"/>
          <w:color w:val="000000"/>
        </w:rPr>
        <w:t>COVID-19 case counts, incidence rates</w:t>
      </w:r>
      <w:r w:rsidR="006C58EC" w:rsidRPr="007A7BD3">
        <w:rPr>
          <w:rFonts w:ascii="Arial" w:hAnsi="Arial" w:cs="Arial"/>
          <w:color w:val="000000"/>
        </w:rPr>
        <w:t>,</w:t>
      </w:r>
      <w:r w:rsidRPr="007A7BD3">
        <w:rPr>
          <w:rFonts w:ascii="Arial" w:hAnsi="Arial" w:cs="Arial"/>
          <w:color w:val="000000"/>
        </w:rPr>
        <w:t xml:space="preserve"> and other public health data provided by the Pennsylvania Department of Health</w:t>
      </w:r>
    </w:p>
    <w:p w14:paraId="303DEF94" w14:textId="549136B9" w:rsidR="006C58EC" w:rsidRPr="007A7BD3" w:rsidRDefault="00794A3D" w:rsidP="002E4EEF">
      <w:pPr>
        <w:pStyle w:val="ListParagraph"/>
        <w:numPr>
          <w:ilvl w:val="0"/>
          <w:numId w:val="4"/>
        </w:numPr>
        <w:shd w:val="clear" w:color="auto" w:fill="FFFFFF"/>
        <w:tabs>
          <w:tab w:val="clear" w:pos="720"/>
          <w:tab w:val="num" w:pos="0"/>
        </w:tabs>
        <w:spacing w:after="200" w:line="276" w:lineRule="auto"/>
        <w:contextualSpacing w:val="0"/>
        <w:textAlignment w:val="baseline"/>
        <w:rPr>
          <w:rFonts w:ascii="Arial" w:hAnsi="Arial" w:cs="Arial"/>
        </w:rPr>
      </w:pPr>
      <w:r w:rsidRPr="007A7BD3">
        <w:rPr>
          <w:rFonts w:ascii="Arial" w:hAnsi="Arial" w:cs="Arial"/>
          <w:color w:val="000000"/>
          <w:bdr w:val="none" w:sz="0" w:space="0" w:color="auto" w:frame="1"/>
        </w:rPr>
        <w:t>Student demographics, such as number or percent of</w:t>
      </w:r>
      <w:r w:rsidRPr="007A7BD3">
        <w:rPr>
          <w:rFonts w:ascii="Arial" w:hAnsi="Arial" w:cs="Arial"/>
          <w:color w:val="000000"/>
        </w:rPr>
        <w:t xml:space="preserve"> low-income students, students with disabilities, English learners, students experiencing homelessness, foster care youth, or Pell grant recipients</w:t>
      </w:r>
      <w:bookmarkStart w:id="0" w:name="_Hlk47072893"/>
    </w:p>
    <w:p w14:paraId="61ED47E6" w14:textId="6346CEC7" w:rsidR="006C58EC" w:rsidRPr="007A7BD3" w:rsidRDefault="00F841B6" w:rsidP="002E4EEF">
      <w:pPr>
        <w:shd w:val="clear" w:color="auto" w:fill="FFFFFF"/>
        <w:spacing w:after="200" w:line="276" w:lineRule="auto"/>
        <w:textAlignment w:val="baseline"/>
        <w:rPr>
          <w:rFonts w:ascii="Arial" w:eastAsia="Calibri" w:hAnsi="Arial" w:cs="Arial"/>
        </w:rPr>
      </w:pPr>
      <w:r>
        <w:rPr>
          <w:rFonts w:ascii="Arial" w:hAnsi="Arial" w:cs="Arial"/>
        </w:rPr>
        <w:t>Following are</w:t>
      </w:r>
      <w:r w:rsidR="006C58EC" w:rsidRPr="007A7BD3">
        <w:rPr>
          <w:rFonts w:ascii="Arial" w:hAnsi="Arial" w:cs="Arial"/>
        </w:rPr>
        <w:t xml:space="preserve"> details </w:t>
      </w:r>
      <w:r w:rsidR="00920C0F" w:rsidRPr="007A7BD3">
        <w:rPr>
          <w:rFonts w:ascii="Arial" w:hAnsi="Arial" w:cs="Arial"/>
        </w:rPr>
        <w:t xml:space="preserve">on </w:t>
      </w:r>
      <w:r w:rsidR="006C58EC" w:rsidRPr="007A7BD3">
        <w:rPr>
          <w:rFonts w:ascii="Arial" w:hAnsi="Arial" w:cs="Arial"/>
        </w:rPr>
        <w:t>how GEER funding will be awarded to LEAs, IHEs and education-related entities t</w:t>
      </w:r>
      <w:r w:rsidR="006C58EC" w:rsidRPr="007A7BD3">
        <w:rPr>
          <w:rFonts w:ascii="Arial" w:eastAsia="Calibri" w:hAnsi="Arial" w:cs="Arial"/>
        </w:rPr>
        <w:t xml:space="preserve">o </w:t>
      </w:r>
      <w:r w:rsidR="006C58EC" w:rsidRPr="007A7BD3">
        <w:rPr>
          <w:rFonts w:ascii="Arial" w:hAnsi="Arial" w:cs="Arial"/>
        </w:rPr>
        <w:t>prevent, prepare for, and respond to coronavirus.</w:t>
      </w:r>
      <w:r w:rsidR="006C58EC" w:rsidRPr="007A7BD3">
        <w:rPr>
          <w:rFonts w:ascii="Arial" w:eastAsia="Calibri" w:hAnsi="Arial" w:cs="Arial"/>
        </w:rPr>
        <w:t xml:space="preserve">  </w:t>
      </w:r>
    </w:p>
    <w:tbl>
      <w:tblPr>
        <w:tblStyle w:val="TableGrid"/>
        <w:tblW w:w="9450" w:type="dxa"/>
        <w:tblInd w:w="-5" w:type="dxa"/>
        <w:tblLook w:val="04A0" w:firstRow="1" w:lastRow="0" w:firstColumn="1" w:lastColumn="0" w:noHBand="0" w:noVBand="1"/>
      </w:tblPr>
      <w:tblGrid>
        <w:gridCol w:w="1488"/>
        <w:gridCol w:w="7962"/>
      </w:tblGrid>
      <w:tr w:rsidR="00FB1FDC" w:rsidRPr="007A7BD3" w14:paraId="651EE748" w14:textId="77777777" w:rsidTr="00FB1FDC">
        <w:tc>
          <w:tcPr>
            <w:tcW w:w="9450" w:type="dxa"/>
            <w:gridSpan w:val="2"/>
            <w:shd w:val="clear" w:color="auto" w:fill="4472C4" w:themeFill="accent1"/>
          </w:tcPr>
          <w:p w14:paraId="5C3129D6" w14:textId="310CA5CC" w:rsidR="00F5405F" w:rsidRPr="007A7BD3" w:rsidRDefault="006110A9" w:rsidP="002E4EEF">
            <w:pPr>
              <w:spacing w:after="200" w:line="276" w:lineRule="auto"/>
              <w:jc w:val="center"/>
              <w:rPr>
                <w:rFonts w:ascii="Arial" w:hAnsi="Arial" w:cs="Arial"/>
                <w:b/>
                <w:bCs/>
                <w:color w:val="FFFFFF" w:themeColor="background1"/>
              </w:rPr>
            </w:pPr>
            <w:r w:rsidRPr="007A7BD3">
              <w:rPr>
                <w:rFonts w:ascii="Arial" w:hAnsi="Arial" w:cs="Arial"/>
                <w:b/>
                <w:bCs/>
                <w:color w:val="FFFFFF" w:themeColor="background1"/>
              </w:rPr>
              <w:t>Early Intervention COVID-19 Response Health and Safety Grants</w:t>
            </w:r>
          </w:p>
        </w:tc>
      </w:tr>
      <w:tr w:rsidR="00F5405F" w:rsidRPr="007A7BD3" w14:paraId="30DDA3F3" w14:textId="77777777" w:rsidTr="00B551A5">
        <w:tc>
          <w:tcPr>
            <w:tcW w:w="1488" w:type="dxa"/>
          </w:tcPr>
          <w:p w14:paraId="6D9BAE9D" w14:textId="636C7872" w:rsidR="00F5405F" w:rsidRPr="007A7BD3" w:rsidRDefault="00FB1FDC" w:rsidP="002E4EEF">
            <w:pPr>
              <w:spacing w:after="200" w:line="276" w:lineRule="auto"/>
              <w:rPr>
                <w:rFonts w:ascii="Arial" w:hAnsi="Arial" w:cs="Arial"/>
                <w:b/>
                <w:bCs/>
              </w:rPr>
            </w:pPr>
            <w:r w:rsidRPr="007A7BD3">
              <w:rPr>
                <w:rFonts w:ascii="Arial" w:hAnsi="Arial" w:cs="Arial"/>
                <w:b/>
                <w:bCs/>
              </w:rPr>
              <w:t>Funding</w:t>
            </w:r>
          </w:p>
        </w:tc>
        <w:tc>
          <w:tcPr>
            <w:tcW w:w="7962" w:type="dxa"/>
          </w:tcPr>
          <w:p w14:paraId="0886A7BD" w14:textId="09A87334" w:rsidR="00F5405F" w:rsidRPr="007A7BD3" w:rsidRDefault="00F5405F" w:rsidP="002E4EEF">
            <w:pPr>
              <w:spacing w:after="200" w:line="276" w:lineRule="auto"/>
              <w:rPr>
                <w:rFonts w:ascii="Arial" w:hAnsi="Arial" w:cs="Arial"/>
              </w:rPr>
            </w:pPr>
            <w:r w:rsidRPr="007A7BD3">
              <w:rPr>
                <w:rFonts w:ascii="Arial" w:hAnsi="Arial" w:cs="Arial"/>
              </w:rPr>
              <w:t>$3 million</w:t>
            </w:r>
          </w:p>
        </w:tc>
      </w:tr>
      <w:tr w:rsidR="00F5405F" w:rsidRPr="007A7BD3" w14:paraId="5C46E598" w14:textId="77777777" w:rsidTr="00B551A5">
        <w:tc>
          <w:tcPr>
            <w:tcW w:w="1488" w:type="dxa"/>
          </w:tcPr>
          <w:p w14:paraId="41E77426" w14:textId="77777777" w:rsidR="00F5405F" w:rsidRPr="007A7BD3" w:rsidRDefault="00F5405F" w:rsidP="002E4EEF">
            <w:pPr>
              <w:spacing w:after="200" w:line="276" w:lineRule="auto"/>
              <w:rPr>
                <w:rFonts w:ascii="Arial" w:hAnsi="Arial" w:cs="Arial"/>
                <w:b/>
                <w:bCs/>
              </w:rPr>
            </w:pPr>
            <w:r w:rsidRPr="007A7BD3">
              <w:rPr>
                <w:rFonts w:ascii="Arial" w:hAnsi="Arial" w:cs="Arial"/>
                <w:b/>
                <w:bCs/>
              </w:rPr>
              <w:t>Purpose</w:t>
            </w:r>
          </w:p>
        </w:tc>
        <w:tc>
          <w:tcPr>
            <w:tcW w:w="7962" w:type="dxa"/>
          </w:tcPr>
          <w:p w14:paraId="675FAB98" w14:textId="794A6E21" w:rsidR="00F5405F" w:rsidRPr="007A7BD3" w:rsidRDefault="006110A9" w:rsidP="002E4EEF">
            <w:pPr>
              <w:spacing w:after="200" w:line="276" w:lineRule="auto"/>
              <w:rPr>
                <w:rFonts w:ascii="Arial" w:hAnsi="Arial" w:cs="Arial"/>
              </w:rPr>
            </w:pPr>
            <w:r w:rsidRPr="007A7BD3">
              <w:rPr>
                <w:rFonts w:ascii="Arial" w:hAnsi="Arial" w:cs="Arial"/>
              </w:rPr>
              <w:t>To p</w:t>
            </w:r>
            <w:r w:rsidR="00F5405F" w:rsidRPr="007A7BD3">
              <w:rPr>
                <w:rFonts w:ascii="Arial" w:hAnsi="Arial" w:cs="Arial"/>
              </w:rPr>
              <w:t xml:space="preserve">rovide funding </w:t>
            </w:r>
            <w:r w:rsidRPr="007A7BD3">
              <w:rPr>
                <w:rFonts w:ascii="Arial" w:hAnsi="Arial" w:cs="Arial"/>
              </w:rPr>
              <w:t>to</w:t>
            </w:r>
            <w:r w:rsidR="00F5405F" w:rsidRPr="007A7BD3">
              <w:rPr>
                <w:rFonts w:ascii="Arial" w:hAnsi="Arial" w:cs="Arial"/>
              </w:rPr>
              <w:t xml:space="preserve"> Preschool Early Intervention </w:t>
            </w:r>
            <w:r w:rsidR="00F75E6C" w:rsidRPr="007A7BD3">
              <w:rPr>
                <w:rFonts w:ascii="Arial" w:hAnsi="Arial" w:cs="Arial"/>
              </w:rPr>
              <w:t xml:space="preserve">(EI) </w:t>
            </w:r>
            <w:r w:rsidR="00F5405F" w:rsidRPr="007A7BD3">
              <w:rPr>
                <w:rFonts w:ascii="Arial" w:hAnsi="Arial" w:cs="Arial"/>
              </w:rPr>
              <w:t xml:space="preserve">programs </w:t>
            </w:r>
            <w:r w:rsidR="00D54FFB" w:rsidRPr="007A7BD3">
              <w:rPr>
                <w:rFonts w:ascii="Arial" w:hAnsi="Arial" w:cs="Arial"/>
              </w:rPr>
              <w:t xml:space="preserve">serving children ages 3-5 </w:t>
            </w:r>
            <w:r w:rsidR="00F5405F" w:rsidRPr="007A7BD3">
              <w:rPr>
                <w:rFonts w:ascii="Arial" w:hAnsi="Arial" w:cs="Arial"/>
              </w:rPr>
              <w:t>for staff training, policy development, personal protective equipment, sanitization and disinfecting materials</w:t>
            </w:r>
            <w:r w:rsidRPr="007A7BD3">
              <w:rPr>
                <w:rFonts w:ascii="Arial" w:hAnsi="Arial" w:cs="Arial"/>
              </w:rPr>
              <w:t>,</w:t>
            </w:r>
            <w:r w:rsidR="00F5405F" w:rsidRPr="007A7BD3">
              <w:rPr>
                <w:rFonts w:ascii="Arial" w:hAnsi="Arial" w:cs="Arial"/>
              </w:rPr>
              <w:t xml:space="preserve"> and supplies to mitigate the spread of COVID-19 in Preschool Early Intervention/Early Childhood Special Education (ECSE) classrooms.</w:t>
            </w:r>
          </w:p>
        </w:tc>
      </w:tr>
      <w:tr w:rsidR="00F5405F" w:rsidRPr="007A7BD3" w14:paraId="5E50A97A" w14:textId="77777777" w:rsidTr="00B551A5">
        <w:tc>
          <w:tcPr>
            <w:tcW w:w="1488" w:type="dxa"/>
          </w:tcPr>
          <w:p w14:paraId="26E2F055" w14:textId="77777777" w:rsidR="00F5405F" w:rsidRPr="007A7BD3" w:rsidRDefault="00F5405F" w:rsidP="002E4EEF">
            <w:pPr>
              <w:spacing w:after="200" w:line="276" w:lineRule="auto"/>
              <w:rPr>
                <w:rFonts w:ascii="Arial" w:hAnsi="Arial" w:cs="Arial"/>
                <w:b/>
                <w:bCs/>
              </w:rPr>
            </w:pPr>
            <w:r w:rsidRPr="007A7BD3">
              <w:rPr>
                <w:rFonts w:ascii="Arial" w:hAnsi="Arial" w:cs="Arial"/>
                <w:b/>
                <w:bCs/>
              </w:rPr>
              <w:t>Grantees</w:t>
            </w:r>
          </w:p>
        </w:tc>
        <w:tc>
          <w:tcPr>
            <w:tcW w:w="7962" w:type="dxa"/>
          </w:tcPr>
          <w:p w14:paraId="4A4F9E2E" w14:textId="3429E932" w:rsidR="00F5405F" w:rsidRPr="00332105" w:rsidRDefault="00F75E6C" w:rsidP="00F75E6C">
            <w:pPr>
              <w:spacing w:after="200" w:line="276" w:lineRule="auto"/>
              <w:rPr>
                <w:rFonts w:ascii="Arial" w:hAnsi="Arial" w:cs="Arial"/>
              </w:rPr>
            </w:pPr>
            <w:r w:rsidRPr="007A7BD3">
              <w:rPr>
                <w:rFonts w:ascii="Arial" w:hAnsi="Arial" w:cs="Arial"/>
              </w:rPr>
              <w:t xml:space="preserve">ECSE </w:t>
            </w:r>
            <w:r w:rsidR="006110A9" w:rsidRPr="007A7BD3">
              <w:rPr>
                <w:rFonts w:ascii="Arial" w:hAnsi="Arial" w:cs="Arial"/>
              </w:rPr>
              <w:t xml:space="preserve">classrooms </w:t>
            </w:r>
            <w:r w:rsidR="00D54FFB" w:rsidRPr="007A7BD3">
              <w:rPr>
                <w:rFonts w:ascii="Arial" w:hAnsi="Arial" w:cs="Arial"/>
              </w:rPr>
              <w:t>offering classroom services to eligible children</w:t>
            </w:r>
            <w:r w:rsidRPr="007A7BD3">
              <w:rPr>
                <w:rFonts w:ascii="Arial" w:hAnsi="Arial" w:cs="Arial"/>
              </w:rPr>
              <w:t xml:space="preserve"> may receive funding</w:t>
            </w:r>
            <w:r w:rsidR="006110A9" w:rsidRPr="007A7BD3">
              <w:rPr>
                <w:rFonts w:ascii="Arial" w:hAnsi="Arial" w:cs="Arial"/>
              </w:rPr>
              <w:t>.</w:t>
            </w:r>
            <w:r w:rsidR="002E4EEF" w:rsidRPr="007A7BD3">
              <w:rPr>
                <w:rFonts w:ascii="Arial" w:hAnsi="Arial" w:cs="Arial"/>
              </w:rPr>
              <w:t xml:space="preserve"> All EI programs were significantly impacted by the pandemic as </w:t>
            </w:r>
            <w:r w:rsidR="002E4EEF" w:rsidRPr="00332105">
              <w:rPr>
                <w:rFonts w:ascii="Arial" w:hAnsi="Arial" w:cs="Arial"/>
              </w:rPr>
              <w:t>children were unable to receive EI services during the statewide closure of schools in March and COVID response efforts.</w:t>
            </w:r>
          </w:p>
          <w:p w14:paraId="0909B0ED" w14:textId="65E62626" w:rsidR="004A07E8" w:rsidRPr="00332105" w:rsidRDefault="004A07E8" w:rsidP="00F75E6C">
            <w:pPr>
              <w:spacing w:after="200" w:line="276" w:lineRule="auto"/>
              <w:rPr>
                <w:rFonts w:ascii="Arial" w:hAnsi="Arial" w:cs="Arial"/>
              </w:rPr>
            </w:pPr>
            <w:r w:rsidRPr="00332105">
              <w:rPr>
                <w:rFonts w:ascii="Arial" w:hAnsi="Arial" w:cs="Arial"/>
              </w:rPr>
              <w:t xml:space="preserve">Allocations are calculated based on the number/percentage of children served in ECSE classroom settings. </w:t>
            </w:r>
          </w:p>
          <w:p w14:paraId="531D480F" w14:textId="77777777" w:rsidR="00D54FFB" w:rsidRPr="0033431D" w:rsidRDefault="00D54FFB" w:rsidP="00F75E6C">
            <w:pPr>
              <w:pStyle w:val="NormalWeb"/>
              <w:spacing w:before="0" w:beforeAutospacing="0" w:after="200" w:afterAutospacing="0" w:line="276" w:lineRule="auto"/>
              <w:rPr>
                <w:rFonts w:ascii="Arial" w:hAnsi="Arial" w:cs="Arial"/>
                <w:sz w:val="22"/>
                <w:szCs w:val="22"/>
              </w:rPr>
            </w:pPr>
            <w:r w:rsidRPr="0033431D">
              <w:rPr>
                <w:rFonts w:ascii="Arial" w:hAnsi="Arial" w:cs="Arial"/>
                <w:sz w:val="22"/>
                <w:szCs w:val="22"/>
              </w:rPr>
              <w:t xml:space="preserve">Pennsylvania’s </w:t>
            </w:r>
            <w:r w:rsidR="00F75E6C" w:rsidRPr="0033431D">
              <w:rPr>
                <w:rFonts w:ascii="Arial" w:hAnsi="Arial" w:cs="Arial"/>
                <w:sz w:val="22"/>
                <w:szCs w:val="22"/>
              </w:rPr>
              <w:t>EI</w:t>
            </w:r>
            <w:r w:rsidRPr="0033431D">
              <w:rPr>
                <w:rFonts w:ascii="Arial" w:hAnsi="Arial" w:cs="Arial"/>
                <w:sz w:val="22"/>
                <w:szCs w:val="22"/>
              </w:rPr>
              <w:t xml:space="preserve"> program provides support and services to families with children, from ages </w:t>
            </w:r>
            <w:r w:rsidR="00F75E6C" w:rsidRPr="0033431D">
              <w:rPr>
                <w:rFonts w:ascii="Arial" w:hAnsi="Arial" w:cs="Arial"/>
                <w:sz w:val="22"/>
                <w:szCs w:val="22"/>
              </w:rPr>
              <w:t>3-5</w:t>
            </w:r>
            <w:r w:rsidRPr="0033431D">
              <w:rPr>
                <w:rFonts w:ascii="Arial" w:hAnsi="Arial" w:cs="Arial"/>
                <w:sz w:val="22"/>
                <w:szCs w:val="22"/>
              </w:rPr>
              <w:t xml:space="preserve">, with developmental delays and disabilities. Approximately 13,700 children are enrolled in </w:t>
            </w:r>
            <w:r w:rsidR="00F75E6C" w:rsidRPr="0033431D">
              <w:rPr>
                <w:rFonts w:ascii="Arial" w:hAnsi="Arial" w:cs="Arial"/>
                <w:sz w:val="22"/>
                <w:szCs w:val="22"/>
              </w:rPr>
              <w:t>EI</w:t>
            </w:r>
            <w:r w:rsidRPr="0033431D">
              <w:rPr>
                <w:rFonts w:ascii="Arial" w:hAnsi="Arial" w:cs="Arial"/>
                <w:sz w:val="22"/>
                <w:szCs w:val="22"/>
              </w:rPr>
              <w:t xml:space="preserve"> classrooms across the commonwealth. </w:t>
            </w:r>
          </w:p>
          <w:p w14:paraId="6B2AA6DF" w14:textId="07288C3F" w:rsidR="00332105" w:rsidRPr="007A7BD3" w:rsidRDefault="000E1BC9" w:rsidP="00F75E6C">
            <w:pPr>
              <w:pStyle w:val="NormalWeb"/>
              <w:spacing w:before="0" w:beforeAutospacing="0" w:after="200" w:afterAutospacing="0" w:line="276" w:lineRule="auto"/>
              <w:rPr>
                <w:rFonts w:ascii="Arial" w:hAnsi="Arial" w:cs="Arial"/>
                <w:sz w:val="22"/>
                <w:szCs w:val="22"/>
              </w:rPr>
            </w:pPr>
            <w:r>
              <w:rPr>
                <w:rFonts w:ascii="Arial" w:hAnsi="Arial" w:cs="Arial"/>
                <w:sz w:val="22"/>
                <w:szCs w:val="22"/>
              </w:rPr>
              <w:t xml:space="preserve">Tentative award date is August 31, </w:t>
            </w:r>
            <w:r w:rsidR="00521684">
              <w:rPr>
                <w:rFonts w:ascii="Arial" w:hAnsi="Arial" w:cs="Arial"/>
                <w:sz w:val="22"/>
                <w:szCs w:val="22"/>
              </w:rPr>
              <w:t>2020</w:t>
            </w:r>
            <w:r w:rsidR="00332105" w:rsidRPr="0033431D">
              <w:rPr>
                <w:rFonts w:ascii="Arial" w:hAnsi="Arial" w:cs="Arial"/>
                <w:sz w:val="22"/>
                <w:szCs w:val="22"/>
              </w:rPr>
              <w:t>.</w:t>
            </w:r>
          </w:p>
        </w:tc>
      </w:tr>
    </w:tbl>
    <w:p w14:paraId="0F18FA1F" w14:textId="2D7F2056" w:rsidR="00F5405F" w:rsidRPr="007A7BD3" w:rsidRDefault="00F5405F" w:rsidP="002E4EEF">
      <w:pPr>
        <w:shd w:val="clear" w:color="auto" w:fill="FFFFFF"/>
        <w:spacing w:after="200" w:line="276" w:lineRule="auto"/>
        <w:textAlignment w:val="baseline"/>
        <w:rPr>
          <w:rFonts w:ascii="Arial" w:hAnsi="Arial" w:cs="Arial"/>
        </w:rPr>
      </w:pPr>
    </w:p>
    <w:tbl>
      <w:tblPr>
        <w:tblStyle w:val="TableGrid"/>
        <w:tblW w:w="9450" w:type="dxa"/>
        <w:tblInd w:w="-5" w:type="dxa"/>
        <w:tblLook w:val="04A0" w:firstRow="1" w:lastRow="0" w:firstColumn="1" w:lastColumn="0" w:noHBand="0" w:noVBand="1"/>
      </w:tblPr>
      <w:tblGrid>
        <w:gridCol w:w="1488"/>
        <w:gridCol w:w="7962"/>
      </w:tblGrid>
      <w:tr w:rsidR="00F5405F" w:rsidRPr="007A7BD3" w14:paraId="244EFBB6" w14:textId="77777777" w:rsidTr="00FB1FDC">
        <w:tc>
          <w:tcPr>
            <w:tcW w:w="9450" w:type="dxa"/>
            <w:gridSpan w:val="2"/>
            <w:shd w:val="clear" w:color="auto" w:fill="4472C4" w:themeFill="accent1"/>
          </w:tcPr>
          <w:p w14:paraId="5A3AFED4" w14:textId="7555DC2B" w:rsidR="00F5405F" w:rsidRPr="007A7BD3" w:rsidRDefault="002E4EEF" w:rsidP="002E4EEF">
            <w:pPr>
              <w:spacing w:after="200" w:line="276" w:lineRule="auto"/>
              <w:jc w:val="center"/>
              <w:rPr>
                <w:rFonts w:ascii="Arial" w:hAnsi="Arial" w:cs="Arial"/>
                <w:b/>
                <w:bCs/>
                <w:color w:val="FFFFFF" w:themeColor="background1"/>
              </w:rPr>
            </w:pPr>
            <w:r w:rsidRPr="007A7BD3">
              <w:rPr>
                <w:rFonts w:ascii="Arial" w:hAnsi="Arial" w:cs="Arial"/>
                <w:b/>
                <w:bCs/>
                <w:color w:val="FFFFFF" w:themeColor="background1"/>
              </w:rPr>
              <w:t>Compensatory Education Services for Preschool Early Intervention Programs</w:t>
            </w:r>
          </w:p>
        </w:tc>
      </w:tr>
      <w:tr w:rsidR="00F5405F" w:rsidRPr="007A7BD3" w14:paraId="00EF59BA" w14:textId="77777777" w:rsidTr="00B551A5">
        <w:tc>
          <w:tcPr>
            <w:tcW w:w="1488" w:type="dxa"/>
          </w:tcPr>
          <w:p w14:paraId="051B2FCA" w14:textId="26AB4177" w:rsidR="00F5405F" w:rsidRPr="007A7BD3" w:rsidRDefault="004A07E8" w:rsidP="002E4EEF">
            <w:pPr>
              <w:spacing w:after="200" w:line="276" w:lineRule="auto"/>
              <w:rPr>
                <w:rFonts w:ascii="Arial" w:hAnsi="Arial" w:cs="Arial"/>
                <w:b/>
                <w:bCs/>
              </w:rPr>
            </w:pPr>
            <w:r w:rsidRPr="007A7BD3">
              <w:rPr>
                <w:rFonts w:ascii="Arial" w:hAnsi="Arial" w:cs="Arial"/>
                <w:b/>
                <w:bCs/>
              </w:rPr>
              <w:t>Funding</w:t>
            </w:r>
          </w:p>
        </w:tc>
        <w:tc>
          <w:tcPr>
            <w:tcW w:w="7962" w:type="dxa"/>
          </w:tcPr>
          <w:p w14:paraId="7F051479" w14:textId="3EC3A410" w:rsidR="00F5405F" w:rsidRPr="007A7BD3" w:rsidRDefault="00F5405F" w:rsidP="002E4EEF">
            <w:pPr>
              <w:spacing w:after="200" w:line="276" w:lineRule="auto"/>
              <w:rPr>
                <w:rFonts w:ascii="Arial" w:hAnsi="Arial" w:cs="Arial"/>
              </w:rPr>
            </w:pPr>
            <w:r w:rsidRPr="007A7BD3">
              <w:rPr>
                <w:rFonts w:ascii="Arial" w:hAnsi="Arial" w:cs="Arial"/>
              </w:rPr>
              <w:t>$5 million</w:t>
            </w:r>
          </w:p>
        </w:tc>
      </w:tr>
      <w:tr w:rsidR="00F5405F" w:rsidRPr="007A7BD3" w14:paraId="4D3FB62C" w14:textId="77777777" w:rsidTr="00B551A5">
        <w:tc>
          <w:tcPr>
            <w:tcW w:w="1488" w:type="dxa"/>
          </w:tcPr>
          <w:p w14:paraId="7951DA1B" w14:textId="77777777" w:rsidR="00F5405F" w:rsidRPr="007A7BD3" w:rsidRDefault="00F5405F" w:rsidP="002E4EEF">
            <w:pPr>
              <w:spacing w:after="200" w:line="276" w:lineRule="auto"/>
              <w:rPr>
                <w:rFonts w:ascii="Arial" w:hAnsi="Arial" w:cs="Arial"/>
                <w:b/>
                <w:bCs/>
              </w:rPr>
            </w:pPr>
            <w:r w:rsidRPr="007A7BD3">
              <w:rPr>
                <w:rFonts w:ascii="Arial" w:hAnsi="Arial" w:cs="Arial"/>
                <w:b/>
                <w:bCs/>
              </w:rPr>
              <w:t>Purpose</w:t>
            </w:r>
          </w:p>
        </w:tc>
        <w:tc>
          <w:tcPr>
            <w:tcW w:w="7962" w:type="dxa"/>
          </w:tcPr>
          <w:p w14:paraId="31BE6946" w14:textId="49312681" w:rsidR="00F5405F" w:rsidRPr="007A7BD3" w:rsidRDefault="002E4EEF" w:rsidP="002E4EEF">
            <w:pPr>
              <w:spacing w:after="200" w:line="276" w:lineRule="auto"/>
              <w:rPr>
                <w:rFonts w:ascii="Arial" w:hAnsi="Arial" w:cs="Arial"/>
              </w:rPr>
            </w:pPr>
            <w:r w:rsidRPr="007A7BD3">
              <w:rPr>
                <w:rFonts w:ascii="Arial" w:hAnsi="Arial" w:cs="Arial"/>
              </w:rPr>
              <w:t>To p</w:t>
            </w:r>
            <w:r w:rsidR="00F5405F" w:rsidRPr="007A7BD3">
              <w:rPr>
                <w:rFonts w:ascii="Arial" w:hAnsi="Arial" w:cs="Arial"/>
              </w:rPr>
              <w:t xml:space="preserve">rovide funding to Preschool Early Intervention (EI) programs </w:t>
            </w:r>
            <w:r w:rsidR="00213198" w:rsidRPr="007A7BD3">
              <w:rPr>
                <w:rFonts w:ascii="Arial" w:hAnsi="Arial" w:cs="Arial"/>
              </w:rPr>
              <w:t xml:space="preserve">for </w:t>
            </w:r>
            <w:r w:rsidR="00F5405F" w:rsidRPr="007A7BD3">
              <w:rPr>
                <w:rFonts w:ascii="Arial" w:hAnsi="Arial" w:cs="Arial"/>
              </w:rPr>
              <w:t>compensatory education services to eligible young children who regressed</w:t>
            </w:r>
            <w:r w:rsidRPr="007A7BD3">
              <w:rPr>
                <w:rFonts w:ascii="Arial" w:hAnsi="Arial" w:cs="Arial"/>
              </w:rPr>
              <w:t xml:space="preserve"> or </w:t>
            </w:r>
            <w:r w:rsidR="00F5405F" w:rsidRPr="007A7BD3">
              <w:rPr>
                <w:rFonts w:ascii="Arial" w:hAnsi="Arial" w:cs="Arial"/>
              </w:rPr>
              <w:t xml:space="preserve">did not make meaningful progress as a result of their inability to access </w:t>
            </w:r>
            <w:r w:rsidRPr="007A7BD3">
              <w:rPr>
                <w:rFonts w:ascii="Arial" w:hAnsi="Arial" w:cs="Arial"/>
              </w:rPr>
              <w:t>Individual Education Program (IEP)</w:t>
            </w:r>
            <w:r w:rsidR="00F5405F" w:rsidRPr="007A7BD3">
              <w:rPr>
                <w:rFonts w:ascii="Arial" w:hAnsi="Arial" w:cs="Arial"/>
              </w:rPr>
              <w:t xml:space="preserve"> services</w:t>
            </w:r>
            <w:r w:rsidRPr="007A7BD3">
              <w:rPr>
                <w:rFonts w:ascii="Arial" w:hAnsi="Arial" w:cs="Arial"/>
              </w:rPr>
              <w:t xml:space="preserve"> and free and appropriate public education (FAPE)</w:t>
            </w:r>
            <w:r w:rsidR="00F5405F" w:rsidRPr="007A7BD3">
              <w:rPr>
                <w:rFonts w:ascii="Arial" w:hAnsi="Arial" w:cs="Arial"/>
              </w:rPr>
              <w:t xml:space="preserve"> during COVID-19 mitigation efforts.</w:t>
            </w:r>
          </w:p>
          <w:p w14:paraId="54293E16" w14:textId="195407C6" w:rsidR="004A07E8" w:rsidRPr="007A7BD3" w:rsidRDefault="004A07E8" w:rsidP="002E4EEF">
            <w:pPr>
              <w:spacing w:after="200" w:line="276" w:lineRule="auto"/>
              <w:rPr>
                <w:rFonts w:ascii="Arial" w:hAnsi="Arial" w:cs="Arial"/>
              </w:rPr>
            </w:pPr>
            <w:r w:rsidRPr="007A7BD3">
              <w:rPr>
                <w:rFonts w:ascii="Arial" w:hAnsi="Arial" w:cs="Arial"/>
              </w:rPr>
              <w:t xml:space="preserve">Funds may be used for contracted services, technology resources, assistive devices, </w:t>
            </w:r>
            <w:r w:rsidR="00213198" w:rsidRPr="007A7BD3">
              <w:rPr>
                <w:rFonts w:ascii="Arial" w:hAnsi="Arial" w:cs="Arial"/>
              </w:rPr>
              <w:t xml:space="preserve">personal protective </w:t>
            </w:r>
            <w:r w:rsidRPr="007A7BD3">
              <w:rPr>
                <w:rFonts w:ascii="Arial" w:hAnsi="Arial" w:cs="Arial"/>
              </w:rPr>
              <w:t xml:space="preserve">equipment </w:t>
            </w:r>
            <w:r w:rsidR="00213198" w:rsidRPr="007A7BD3">
              <w:rPr>
                <w:rFonts w:ascii="Arial" w:hAnsi="Arial" w:cs="Arial"/>
              </w:rPr>
              <w:t xml:space="preserve">(PPE) </w:t>
            </w:r>
            <w:r w:rsidRPr="007A7BD3">
              <w:rPr>
                <w:rFonts w:ascii="Arial" w:hAnsi="Arial" w:cs="Arial"/>
              </w:rPr>
              <w:t>to support in-home services, learning platforms, and other appropriate resources.</w:t>
            </w:r>
          </w:p>
        </w:tc>
      </w:tr>
      <w:tr w:rsidR="00F5405F" w:rsidRPr="0033431D" w14:paraId="7A5C3ABD" w14:textId="77777777" w:rsidTr="00B551A5">
        <w:tc>
          <w:tcPr>
            <w:tcW w:w="1488" w:type="dxa"/>
          </w:tcPr>
          <w:p w14:paraId="203C8A35" w14:textId="77777777" w:rsidR="00F5405F" w:rsidRPr="0033431D" w:rsidRDefault="00F5405F" w:rsidP="002E4EEF">
            <w:pPr>
              <w:spacing w:after="200" w:line="276" w:lineRule="auto"/>
              <w:rPr>
                <w:rFonts w:ascii="Arial" w:hAnsi="Arial" w:cs="Arial"/>
                <w:b/>
                <w:bCs/>
              </w:rPr>
            </w:pPr>
            <w:r w:rsidRPr="0033431D">
              <w:rPr>
                <w:rFonts w:ascii="Arial" w:hAnsi="Arial" w:cs="Arial"/>
                <w:b/>
                <w:bCs/>
              </w:rPr>
              <w:t>Grantees</w:t>
            </w:r>
          </w:p>
        </w:tc>
        <w:tc>
          <w:tcPr>
            <w:tcW w:w="7962" w:type="dxa"/>
          </w:tcPr>
          <w:p w14:paraId="14063FFC" w14:textId="0EA6E16C" w:rsidR="00F5405F" w:rsidRPr="0033431D" w:rsidRDefault="00F5405F" w:rsidP="002E4EEF">
            <w:pPr>
              <w:spacing w:after="120" w:line="276" w:lineRule="auto"/>
              <w:rPr>
                <w:rFonts w:ascii="Arial" w:hAnsi="Arial" w:cs="Arial"/>
              </w:rPr>
            </w:pPr>
            <w:r w:rsidRPr="0033431D">
              <w:rPr>
                <w:rFonts w:ascii="Arial" w:hAnsi="Arial" w:cs="Arial"/>
              </w:rPr>
              <w:t>An application for funds would be made available to Preschool EI programs</w:t>
            </w:r>
            <w:r w:rsidR="002E4EEF" w:rsidRPr="0033431D">
              <w:rPr>
                <w:rFonts w:ascii="Arial" w:hAnsi="Arial" w:cs="Arial"/>
              </w:rPr>
              <w:t xml:space="preserve"> in Pennsylvania</w:t>
            </w:r>
            <w:r w:rsidRPr="0033431D">
              <w:rPr>
                <w:rFonts w:ascii="Arial" w:hAnsi="Arial" w:cs="Arial"/>
              </w:rPr>
              <w:t xml:space="preserve">. The application will assist the </w:t>
            </w:r>
            <w:r w:rsidR="002E4EEF" w:rsidRPr="0033431D">
              <w:rPr>
                <w:rFonts w:ascii="Arial" w:hAnsi="Arial" w:cs="Arial"/>
              </w:rPr>
              <w:t xml:space="preserve">commonwealth’s Office of Child Development and Early Learning’s </w:t>
            </w:r>
            <w:r w:rsidRPr="0033431D">
              <w:rPr>
                <w:rFonts w:ascii="Arial" w:hAnsi="Arial" w:cs="Arial"/>
              </w:rPr>
              <w:t xml:space="preserve">Bureau of Early Intervention Services and Family Supports (BEISFS) in determining the amount of funds allocated to each Preschool EI program. Factors BEISFS will consider in determining the grant amount include Preschool EI programs: </w:t>
            </w:r>
          </w:p>
          <w:p w14:paraId="4ED173DF" w14:textId="77777777" w:rsidR="00F5405F" w:rsidRPr="0033431D" w:rsidRDefault="00F5405F" w:rsidP="0014731C">
            <w:pPr>
              <w:pStyle w:val="ListParagraph"/>
              <w:numPr>
                <w:ilvl w:val="0"/>
                <w:numId w:val="15"/>
              </w:numPr>
              <w:spacing w:after="120" w:line="276" w:lineRule="auto"/>
              <w:rPr>
                <w:rFonts w:ascii="Arial" w:hAnsi="Arial" w:cs="Arial"/>
              </w:rPr>
            </w:pPr>
            <w:r w:rsidRPr="0033431D">
              <w:rPr>
                <w:rFonts w:ascii="Arial" w:hAnsi="Arial" w:cs="Arial"/>
              </w:rPr>
              <w:t>Access to timely evaluations</w:t>
            </w:r>
          </w:p>
          <w:p w14:paraId="54571D3C" w14:textId="77777777" w:rsidR="00F5405F" w:rsidRPr="0033431D" w:rsidRDefault="00F5405F" w:rsidP="0014731C">
            <w:pPr>
              <w:pStyle w:val="ListParagraph"/>
              <w:numPr>
                <w:ilvl w:val="0"/>
                <w:numId w:val="15"/>
              </w:numPr>
              <w:spacing w:after="120" w:line="276" w:lineRule="auto"/>
              <w:rPr>
                <w:rFonts w:ascii="Arial" w:hAnsi="Arial" w:cs="Arial"/>
              </w:rPr>
            </w:pPr>
            <w:r w:rsidRPr="0033431D">
              <w:rPr>
                <w:rFonts w:ascii="Arial" w:hAnsi="Arial" w:cs="Arial"/>
              </w:rPr>
              <w:t>Provision of IEP services/FAPE</w:t>
            </w:r>
          </w:p>
          <w:p w14:paraId="2D095DDD" w14:textId="77777777" w:rsidR="00F5405F" w:rsidRPr="0033431D" w:rsidRDefault="00F5405F" w:rsidP="0014731C">
            <w:pPr>
              <w:pStyle w:val="ListParagraph"/>
              <w:numPr>
                <w:ilvl w:val="0"/>
                <w:numId w:val="15"/>
              </w:numPr>
              <w:spacing w:after="120" w:line="276" w:lineRule="auto"/>
              <w:rPr>
                <w:rFonts w:ascii="Arial" w:hAnsi="Arial" w:cs="Arial"/>
              </w:rPr>
            </w:pPr>
            <w:r w:rsidRPr="0033431D">
              <w:rPr>
                <w:rFonts w:ascii="Arial" w:hAnsi="Arial" w:cs="Arial"/>
              </w:rPr>
              <w:t>Number of eligible young children active/in service</w:t>
            </w:r>
          </w:p>
          <w:p w14:paraId="5B62C3AC" w14:textId="77777777" w:rsidR="00F5405F" w:rsidRPr="0033431D" w:rsidRDefault="00F5405F" w:rsidP="0014731C">
            <w:pPr>
              <w:pStyle w:val="ListParagraph"/>
              <w:numPr>
                <w:ilvl w:val="0"/>
                <w:numId w:val="15"/>
              </w:numPr>
              <w:spacing w:after="120" w:line="276" w:lineRule="auto"/>
              <w:rPr>
                <w:rFonts w:ascii="Arial" w:hAnsi="Arial" w:cs="Arial"/>
              </w:rPr>
            </w:pPr>
            <w:r w:rsidRPr="0033431D">
              <w:rPr>
                <w:rFonts w:ascii="Arial" w:hAnsi="Arial" w:cs="Arial"/>
              </w:rPr>
              <w:t>Barriers to delivering virtual evaluations and implementing IEP services/FAPE</w:t>
            </w:r>
          </w:p>
          <w:p w14:paraId="76F975E6" w14:textId="77777777" w:rsidR="00F5405F" w:rsidRPr="0033431D" w:rsidRDefault="00F5405F" w:rsidP="0014731C">
            <w:pPr>
              <w:pStyle w:val="ListParagraph"/>
              <w:numPr>
                <w:ilvl w:val="0"/>
                <w:numId w:val="15"/>
              </w:numPr>
              <w:spacing w:after="120" w:line="276" w:lineRule="auto"/>
              <w:rPr>
                <w:rFonts w:ascii="Arial" w:hAnsi="Arial" w:cs="Arial"/>
              </w:rPr>
            </w:pPr>
            <w:r w:rsidRPr="0033431D">
              <w:rPr>
                <w:rFonts w:ascii="Arial" w:hAnsi="Arial" w:cs="Arial"/>
              </w:rPr>
              <w:t>Access to broadband in service area</w:t>
            </w:r>
          </w:p>
          <w:p w14:paraId="4475DA19" w14:textId="77777777" w:rsidR="00F5405F" w:rsidRPr="0033431D" w:rsidRDefault="004A07E8" w:rsidP="002E4EEF">
            <w:pPr>
              <w:spacing w:after="200" w:line="276" w:lineRule="auto"/>
              <w:rPr>
                <w:rFonts w:ascii="Arial" w:hAnsi="Arial" w:cs="Arial"/>
              </w:rPr>
            </w:pPr>
            <w:r w:rsidRPr="0033431D">
              <w:rPr>
                <w:rFonts w:ascii="Arial" w:hAnsi="Arial" w:cs="Arial"/>
              </w:rPr>
              <w:t xml:space="preserve">To access the funds, </w:t>
            </w:r>
            <w:r w:rsidR="00F5405F" w:rsidRPr="0033431D">
              <w:rPr>
                <w:rFonts w:ascii="Arial" w:hAnsi="Arial" w:cs="Arial"/>
              </w:rPr>
              <w:t xml:space="preserve">Preschool EI programs </w:t>
            </w:r>
            <w:r w:rsidRPr="0033431D">
              <w:rPr>
                <w:rFonts w:ascii="Arial" w:hAnsi="Arial" w:cs="Arial"/>
              </w:rPr>
              <w:t>will be expected to</w:t>
            </w:r>
            <w:r w:rsidR="00F5405F" w:rsidRPr="0033431D">
              <w:rPr>
                <w:rFonts w:ascii="Arial" w:hAnsi="Arial" w:cs="Arial"/>
              </w:rPr>
              <w:t xml:space="preserve"> provide an assurance that they will continue to be flexible in their evaluation and service delivery strategies in order to safely and effectively meet eligible young children and their family’s needs through tele-intervention and in-person delivery methods as appropriate and requested. Funds cannot be used to support asynchronous services only for eligible young children.</w:t>
            </w:r>
          </w:p>
          <w:p w14:paraId="4D8ECD06" w14:textId="49C64B2E" w:rsidR="00332105" w:rsidRPr="0033431D" w:rsidRDefault="000E1BC9" w:rsidP="002E4EEF">
            <w:pPr>
              <w:spacing w:after="200" w:line="276" w:lineRule="auto"/>
              <w:rPr>
                <w:rFonts w:ascii="Arial" w:hAnsi="Arial" w:cs="Arial"/>
              </w:rPr>
            </w:pPr>
            <w:r>
              <w:rPr>
                <w:rFonts w:ascii="Arial" w:hAnsi="Arial" w:cs="Arial"/>
              </w:rPr>
              <w:t xml:space="preserve">Tentative award date is August 31, </w:t>
            </w:r>
            <w:r w:rsidR="00521684">
              <w:rPr>
                <w:rFonts w:ascii="Arial" w:hAnsi="Arial" w:cs="Arial"/>
              </w:rPr>
              <w:t>2020</w:t>
            </w:r>
            <w:r w:rsidRPr="0033431D">
              <w:rPr>
                <w:rFonts w:ascii="Arial" w:hAnsi="Arial" w:cs="Arial"/>
              </w:rPr>
              <w:t>.</w:t>
            </w:r>
          </w:p>
        </w:tc>
      </w:tr>
    </w:tbl>
    <w:p w14:paraId="0108475B" w14:textId="5BEBA5AC" w:rsidR="00F5405F" w:rsidRPr="0033431D" w:rsidRDefault="00F5405F" w:rsidP="002E4EEF">
      <w:pPr>
        <w:shd w:val="clear" w:color="auto" w:fill="FFFFFF"/>
        <w:spacing w:after="200" w:line="276" w:lineRule="auto"/>
        <w:textAlignment w:val="baseline"/>
        <w:rPr>
          <w:rFonts w:ascii="Arial" w:hAnsi="Arial" w:cs="Arial"/>
        </w:rPr>
      </w:pPr>
    </w:p>
    <w:tbl>
      <w:tblPr>
        <w:tblStyle w:val="TableGrid"/>
        <w:tblW w:w="9450" w:type="dxa"/>
        <w:tblInd w:w="-5" w:type="dxa"/>
        <w:tblLook w:val="04A0" w:firstRow="1" w:lastRow="0" w:firstColumn="1" w:lastColumn="0" w:noHBand="0" w:noVBand="1"/>
      </w:tblPr>
      <w:tblGrid>
        <w:gridCol w:w="1530"/>
        <w:gridCol w:w="7920"/>
      </w:tblGrid>
      <w:tr w:rsidR="00BF325B" w:rsidRPr="0033431D" w14:paraId="498C49CE" w14:textId="77777777" w:rsidTr="00FB1FDC">
        <w:tc>
          <w:tcPr>
            <w:tcW w:w="9450" w:type="dxa"/>
            <w:gridSpan w:val="2"/>
            <w:shd w:val="clear" w:color="auto" w:fill="4472C4" w:themeFill="accent1"/>
          </w:tcPr>
          <w:bookmarkEnd w:id="0"/>
          <w:p w14:paraId="19A77DA8" w14:textId="4C709B2B" w:rsidR="00BF325B" w:rsidRPr="0033431D" w:rsidRDefault="00BF325B" w:rsidP="002E4EEF">
            <w:pPr>
              <w:spacing w:after="200" w:line="276" w:lineRule="auto"/>
              <w:jc w:val="center"/>
              <w:rPr>
                <w:rFonts w:ascii="Arial" w:hAnsi="Arial" w:cs="Arial"/>
                <w:b/>
                <w:bCs/>
                <w:color w:val="FFFFFF" w:themeColor="background1"/>
              </w:rPr>
            </w:pPr>
            <w:r w:rsidRPr="0033431D">
              <w:rPr>
                <w:rFonts w:ascii="Arial" w:hAnsi="Arial" w:cs="Arial"/>
                <w:b/>
                <w:bCs/>
                <w:color w:val="FFFFFF" w:themeColor="background1"/>
              </w:rPr>
              <w:t>Emergency Continuity of Education Equity Grants</w:t>
            </w:r>
          </w:p>
        </w:tc>
      </w:tr>
      <w:tr w:rsidR="00D32101" w:rsidRPr="0033431D" w14:paraId="1AAF7BF4" w14:textId="77777777" w:rsidTr="007A4523">
        <w:tc>
          <w:tcPr>
            <w:tcW w:w="1530" w:type="dxa"/>
          </w:tcPr>
          <w:p w14:paraId="25F85162" w14:textId="106CE06E" w:rsidR="00D32101" w:rsidRPr="0033431D" w:rsidRDefault="004A07E8" w:rsidP="002E4EEF">
            <w:pPr>
              <w:spacing w:after="200" w:line="276" w:lineRule="auto"/>
              <w:rPr>
                <w:rFonts w:ascii="Arial" w:hAnsi="Arial" w:cs="Arial"/>
                <w:b/>
                <w:bCs/>
              </w:rPr>
            </w:pPr>
            <w:r w:rsidRPr="0033431D">
              <w:rPr>
                <w:rFonts w:ascii="Arial" w:hAnsi="Arial" w:cs="Arial"/>
                <w:b/>
                <w:bCs/>
              </w:rPr>
              <w:t>Funding</w:t>
            </w:r>
          </w:p>
        </w:tc>
        <w:tc>
          <w:tcPr>
            <w:tcW w:w="7920" w:type="dxa"/>
            <w:vAlign w:val="center"/>
          </w:tcPr>
          <w:p w14:paraId="4256E582" w14:textId="6B0F7AEC" w:rsidR="00D32101" w:rsidRPr="0033431D" w:rsidRDefault="00D32101" w:rsidP="002E4EEF">
            <w:pPr>
              <w:spacing w:after="200" w:line="276" w:lineRule="auto"/>
              <w:rPr>
                <w:rFonts w:ascii="Arial" w:hAnsi="Arial" w:cs="Arial"/>
              </w:rPr>
            </w:pPr>
            <w:r w:rsidRPr="0033431D">
              <w:rPr>
                <w:rFonts w:ascii="Arial" w:hAnsi="Arial" w:cs="Arial"/>
              </w:rPr>
              <w:t>$13 million</w:t>
            </w:r>
          </w:p>
        </w:tc>
      </w:tr>
      <w:tr w:rsidR="00D32101" w:rsidRPr="0033431D" w14:paraId="0FBEA84E" w14:textId="77777777" w:rsidTr="007A4523">
        <w:tc>
          <w:tcPr>
            <w:tcW w:w="1530" w:type="dxa"/>
          </w:tcPr>
          <w:p w14:paraId="5932FD4E" w14:textId="77777777" w:rsidR="00D32101" w:rsidRPr="0033431D" w:rsidRDefault="00D32101" w:rsidP="007A4523">
            <w:pPr>
              <w:spacing w:after="200" w:line="276" w:lineRule="auto"/>
              <w:rPr>
                <w:rFonts w:ascii="Arial" w:hAnsi="Arial" w:cs="Arial"/>
                <w:b/>
                <w:bCs/>
              </w:rPr>
            </w:pPr>
            <w:r w:rsidRPr="0033431D">
              <w:rPr>
                <w:rFonts w:ascii="Arial" w:hAnsi="Arial" w:cs="Arial"/>
                <w:b/>
                <w:bCs/>
              </w:rPr>
              <w:t>Purpose</w:t>
            </w:r>
          </w:p>
        </w:tc>
        <w:tc>
          <w:tcPr>
            <w:tcW w:w="7920" w:type="dxa"/>
          </w:tcPr>
          <w:p w14:paraId="403C733A" w14:textId="6D173A61" w:rsidR="004A07E8" w:rsidRPr="0033431D" w:rsidRDefault="00FB1FDC" w:rsidP="007A4523">
            <w:pPr>
              <w:spacing w:after="200" w:line="276" w:lineRule="auto"/>
              <w:rPr>
                <w:rFonts w:ascii="Arial" w:hAnsi="Arial" w:cs="Arial"/>
              </w:rPr>
            </w:pPr>
            <w:r w:rsidRPr="0033431D">
              <w:rPr>
                <w:rFonts w:ascii="Arial" w:hAnsi="Arial" w:cs="Arial"/>
              </w:rPr>
              <w:t>To i</w:t>
            </w:r>
            <w:r w:rsidR="004A07E8" w:rsidRPr="0033431D">
              <w:rPr>
                <w:rFonts w:ascii="Arial" w:hAnsi="Arial" w:cs="Arial"/>
              </w:rPr>
              <w:t>ncrease student access to effective remote instruction in high-need LEAs in Pennsylvania</w:t>
            </w:r>
            <w:r w:rsidR="007A4523" w:rsidRPr="0033431D">
              <w:rPr>
                <w:rFonts w:ascii="Arial" w:hAnsi="Arial" w:cs="Arial"/>
              </w:rPr>
              <w:t>.</w:t>
            </w:r>
          </w:p>
          <w:p w14:paraId="76A620B9" w14:textId="2F2790A7" w:rsidR="007A4523" w:rsidRPr="0033431D" w:rsidRDefault="00D32101" w:rsidP="007A4523">
            <w:pPr>
              <w:shd w:val="clear" w:color="auto" w:fill="FAFAFA"/>
              <w:spacing w:after="200" w:line="276" w:lineRule="auto"/>
              <w:rPr>
                <w:rFonts w:ascii="Arial" w:eastAsia="Times New Roman" w:hAnsi="Arial" w:cs="Arial"/>
              </w:rPr>
            </w:pPr>
            <w:r w:rsidRPr="0033431D">
              <w:rPr>
                <w:rFonts w:ascii="Arial" w:hAnsi="Arial" w:cs="Arial"/>
              </w:rPr>
              <w:t xml:space="preserve">In April 2020, 477 </w:t>
            </w:r>
            <w:r w:rsidR="00D43779" w:rsidRPr="0033431D">
              <w:rPr>
                <w:rFonts w:ascii="Arial" w:hAnsi="Arial" w:cs="Arial"/>
              </w:rPr>
              <w:t>LEAs</w:t>
            </w:r>
            <w:r w:rsidRPr="0033431D">
              <w:rPr>
                <w:rFonts w:ascii="Arial" w:hAnsi="Arial" w:cs="Arial"/>
              </w:rPr>
              <w:t xml:space="preserve"> </w:t>
            </w:r>
            <w:r w:rsidR="004A07E8" w:rsidRPr="0033431D">
              <w:rPr>
                <w:rFonts w:ascii="Arial" w:hAnsi="Arial" w:cs="Arial"/>
              </w:rPr>
              <w:t>identified</w:t>
            </w:r>
            <w:r w:rsidRPr="0033431D">
              <w:rPr>
                <w:rFonts w:ascii="Arial" w:hAnsi="Arial" w:cs="Arial"/>
              </w:rPr>
              <w:t xml:space="preserve"> critical gaps in designing and deploying COVID-19-related continuity of education</w:t>
            </w:r>
            <w:r w:rsidR="004A07E8" w:rsidRPr="0033431D">
              <w:rPr>
                <w:rFonts w:ascii="Arial" w:hAnsi="Arial" w:cs="Arial"/>
              </w:rPr>
              <w:t xml:space="preserve"> and requested nearly $22 million in support from the </w:t>
            </w:r>
            <w:r w:rsidR="00D43779" w:rsidRPr="0033431D">
              <w:rPr>
                <w:rFonts w:ascii="Arial" w:hAnsi="Arial" w:cs="Arial"/>
              </w:rPr>
              <w:t>Pennsylvania Department of Education</w:t>
            </w:r>
            <w:r w:rsidR="004A07E8" w:rsidRPr="0033431D">
              <w:rPr>
                <w:rFonts w:ascii="Arial" w:hAnsi="Arial" w:cs="Arial"/>
              </w:rPr>
              <w:t>. Due to limited funding, the department</w:t>
            </w:r>
            <w:r w:rsidR="00D43779" w:rsidRPr="0033431D">
              <w:rPr>
                <w:rFonts w:ascii="Arial" w:hAnsi="Arial" w:cs="Arial"/>
              </w:rPr>
              <w:t xml:space="preserve"> was able to </w:t>
            </w:r>
            <w:r w:rsidR="007A4523" w:rsidRPr="0033431D">
              <w:rPr>
                <w:rFonts w:ascii="Arial" w:hAnsi="Arial" w:cs="Arial"/>
              </w:rPr>
              <w:t>fund only</w:t>
            </w:r>
            <w:r w:rsidR="00D43779" w:rsidRPr="0033431D">
              <w:rPr>
                <w:rFonts w:ascii="Arial" w:hAnsi="Arial" w:cs="Arial"/>
              </w:rPr>
              <w:t xml:space="preserve"> </w:t>
            </w:r>
            <w:r w:rsidRPr="0033431D">
              <w:rPr>
                <w:rFonts w:ascii="Arial" w:hAnsi="Arial" w:cs="Arial"/>
              </w:rPr>
              <w:t xml:space="preserve">96 </w:t>
            </w:r>
            <w:r w:rsidR="007A4523" w:rsidRPr="0033431D">
              <w:rPr>
                <w:rFonts w:ascii="Arial" w:hAnsi="Arial" w:cs="Arial"/>
              </w:rPr>
              <w:t>awards</w:t>
            </w:r>
            <w:r w:rsidRPr="0033431D">
              <w:rPr>
                <w:rFonts w:ascii="Arial" w:hAnsi="Arial" w:cs="Arial"/>
              </w:rPr>
              <w:t>.</w:t>
            </w:r>
            <w:r w:rsidR="004A07E8" w:rsidRPr="0033431D">
              <w:rPr>
                <w:rFonts w:ascii="Arial" w:hAnsi="Arial" w:cs="Arial"/>
              </w:rPr>
              <w:t xml:space="preserve"> </w:t>
            </w:r>
            <w:r w:rsidR="007A4523" w:rsidRPr="0033431D">
              <w:rPr>
                <w:rFonts w:ascii="Arial" w:eastAsia="Times New Roman" w:hAnsi="Arial" w:cs="Arial"/>
              </w:rPr>
              <w:t>Schools with the highest percentages of students lacking access to were given priority.</w:t>
            </w:r>
          </w:p>
          <w:p w14:paraId="60F41B0D" w14:textId="0B0190D8" w:rsidR="007A4523" w:rsidRPr="0033431D" w:rsidRDefault="007A4523" w:rsidP="007A4523">
            <w:pPr>
              <w:shd w:val="clear" w:color="auto" w:fill="FAFAFA"/>
              <w:spacing w:after="200" w:line="276" w:lineRule="auto"/>
              <w:rPr>
                <w:rFonts w:ascii="Arial" w:hAnsi="Arial" w:cs="Arial"/>
              </w:rPr>
            </w:pPr>
            <w:r w:rsidRPr="0033431D">
              <w:rPr>
                <w:rFonts w:ascii="Arial" w:eastAsia="Times New Roman" w:hAnsi="Arial" w:cs="Arial"/>
              </w:rPr>
              <w:t>Eligible expenses include, but may not be limited to, purchasing computer equipment, such as laptops, tablets, and internet hot spots, and providing instructional materials, such as paper lessons and coursework, to provide continuity of education.</w:t>
            </w:r>
          </w:p>
        </w:tc>
      </w:tr>
      <w:tr w:rsidR="00D32101" w:rsidRPr="007A7BD3" w14:paraId="616CD390" w14:textId="77777777" w:rsidTr="007A4523">
        <w:tc>
          <w:tcPr>
            <w:tcW w:w="1530" w:type="dxa"/>
          </w:tcPr>
          <w:p w14:paraId="204B5F00" w14:textId="77777777" w:rsidR="00D32101" w:rsidRPr="0033431D" w:rsidRDefault="00D32101" w:rsidP="002E4EEF">
            <w:pPr>
              <w:spacing w:after="200" w:line="276" w:lineRule="auto"/>
              <w:rPr>
                <w:rFonts w:ascii="Arial" w:hAnsi="Arial" w:cs="Arial"/>
                <w:b/>
                <w:bCs/>
              </w:rPr>
            </w:pPr>
            <w:r w:rsidRPr="0033431D">
              <w:rPr>
                <w:rFonts w:ascii="Arial" w:hAnsi="Arial" w:cs="Arial"/>
                <w:b/>
                <w:bCs/>
              </w:rPr>
              <w:t>Grantees</w:t>
            </w:r>
          </w:p>
        </w:tc>
        <w:tc>
          <w:tcPr>
            <w:tcW w:w="7920" w:type="dxa"/>
          </w:tcPr>
          <w:p w14:paraId="5AA10633" w14:textId="16A7D806" w:rsidR="004A07E8" w:rsidRPr="0033431D" w:rsidRDefault="00D43779" w:rsidP="004A07E8">
            <w:pPr>
              <w:spacing w:after="200" w:line="276" w:lineRule="auto"/>
              <w:rPr>
                <w:rFonts w:ascii="Arial" w:hAnsi="Arial" w:cs="Arial"/>
              </w:rPr>
            </w:pPr>
            <w:r w:rsidRPr="0033431D">
              <w:rPr>
                <w:rFonts w:ascii="Arial" w:hAnsi="Arial" w:cs="Arial"/>
              </w:rPr>
              <w:t xml:space="preserve">PDE will use </w:t>
            </w:r>
            <w:r w:rsidR="00A7145B" w:rsidRPr="0033431D">
              <w:rPr>
                <w:rFonts w:ascii="Arial" w:hAnsi="Arial" w:cs="Arial"/>
              </w:rPr>
              <w:t>GEER funding to award grants to</w:t>
            </w:r>
            <w:r w:rsidRPr="0033431D">
              <w:rPr>
                <w:rFonts w:ascii="Arial" w:hAnsi="Arial" w:cs="Arial"/>
              </w:rPr>
              <w:t xml:space="preserve"> an additional 267 LEAs that </w:t>
            </w:r>
            <w:r w:rsidR="00A7145B" w:rsidRPr="0033431D">
              <w:rPr>
                <w:rFonts w:ascii="Arial" w:hAnsi="Arial" w:cs="Arial"/>
              </w:rPr>
              <w:t xml:space="preserve">did not receive funding </w:t>
            </w:r>
            <w:r w:rsidRPr="0033431D">
              <w:rPr>
                <w:rFonts w:ascii="Arial" w:hAnsi="Arial" w:cs="Arial"/>
              </w:rPr>
              <w:t>in April</w:t>
            </w:r>
            <w:r w:rsidR="004A07E8" w:rsidRPr="0033431D">
              <w:rPr>
                <w:rFonts w:ascii="Arial" w:hAnsi="Arial" w:cs="Arial"/>
              </w:rPr>
              <w:t xml:space="preserve"> and have continued to be significantly impacted by the pandemic</w:t>
            </w:r>
            <w:r w:rsidR="00A7145B" w:rsidRPr="0033431D">
              <w:rPr>
                <w:rFonts w:ascii="Arial" w:hAnsi="Arial" w:cs="Arial"/>
              </w:rPr>
              <w:t>.</w:t>
            </w:r>
            <w:r w:rsidR="0033431D">
              <w:rPr>
                <w:rFonts w:ascii="Arial" w:hAnsi="Arial" w:cs="Arial"/>
              </w:rPr>
              <w:t xml:space="preserve"> </w:t>
            </w:r>
            <w:r w:rsidR="004A07E8" w:rsidRPr="0033431D">
              <w:rPr>
                <w:rFonts w:ascii="Arial" w:hAnsi="Arial" w:cs="Arial"/>
              </w:rPr>
              <w:t>Approximately 179,000 students are expected to benefit from these grants.</w:t>
            </w:r>
          </w:p>
          <w:p w14:paraId="4AD82769" w14:textId="3D53F69B" w:rsidR="00332105" w:rsidRPr="007A7BD3" w:rsidRDefault="000E1BC9" w:rsidP="004A07E8">
            <w:pPr>
              <w:spacing w:after="200" w:line="276" w:lineRule="auto"/>
              <w:rPr>
                <w:rFonts w:ascii="Arial" w:hAnsi="Arial" w:cs="Arial"/>
              </w:rPr>
            </w:pPr>
            <w:r>
              <w:rPr>
                <w:rFonts w:ascii="Arial" w:hAnsi="Arial" w:cs="Arial"/>
              </w:rPr>
              <w:t>Tentative award date is</w:t>
            </w:r>
            <w:r w:rsidR="00332105" w:rsidRPr="0033431D">
              <w:rPr>
                <w:rFonts w:ascii="Arial" w:hAnsi="Arial" w:cs="Arial"/>
              </w:rPr>
              <w:t xml:space="preserve"> August 15, </w:t>
            </w:r>
            <w:r w:rsidR="00521684">
              <w:rPr>
                <w:rFonts w:ascii="Arial" w:hAnsi="Arial" w:cs="Arial"/>
              </w:rPr>
              <w:t>2020</w:t>
            </w:r>
            <w:r w:rsidR="00332105" w:rsidRPr="0033431D">
              <w:rPr>
                <w:rFonts w:ascii="Arial" w:hAnsi="Arial" w:cs="Arial"/>
              </w:rPr>
              <w:t>.</w:t>
            </w:r>
          </w:p>
        </w:tc>
      </w:tr>
    </w:tbl>
    <w:p w14:paraId="49B28CB3" w14:textId="38529ED9" w:rsidR="007A4523" w:rsidRDefault="007A4523" w:rsidP="002E4EEF">
      <w:pPr>
        <w:spacing w:after="200" w:line="276" w:lineRule="auto"/>
        <w:rPr>
          <w:rFonts w:ascii="Arial" w:hAnsi="Arial" w:cs="Arial"/>
          <w:b/>
          <w:bCs/>
        </w:rPr>
      </w:pPr>
    </w:p>
    <w:tbl>
      <w:tblPr>
        <w:tblStyle w:val="TableGrid"/>
        <w:tblW w:w="9450" w:type="dxa"/>
        <w:tblInd w:w="-5" w:type="dxa"/>
        <w:tblLook w:val="04A0" w:firstRow="1" w:lastRow="0" w:firstColumn="1" w:lastColumn="0" w:noHBand="0" w:noVBand="1"/>
      </w:tblPr>
      <w:tblGrid>
        <w:gridCol w:w="1530"/>
        <w:gridCol w:w="7920"/>
      </w:tblGrid>
      <w:tr w:rsidR="00521684" w:rsidRPr="00130B31" w14:paraId="35F2C3A0" w14:textId="77777777" w:rsidTr="003C49B3">
        <w:tc>
          <w:tcPr>
            <w:tcW w:w="9450" w:type="dxa"/>
            <w:gridSpan w:val="2"/>
            <w:shd w:val="clear" w:color="auto" w:fill="4472C4" w:themeFill="accent1"/>
          </w:tcPr>
          <w:p w14:paraId="227D24A0" w14:textId="46264B90" w:rsidR="00521684" w:rsidRPr="00130B31" w:rsidRDefault="00521684" w:rsidP="00130B31">
            <w:pPr>
              <w:spacing w:after="200" w:line="276" w:lineRule="auto"/>
              <w:jc w:val="center"/>
              <w:rPr>
                <w:rFonts w:ascii="Arial" w:hAnsi="Arial" w:cs="Arial"/>
                <w:b/>
                <w:bCs/>
                <w:color w:val="FFFFFF" w:themeColor="background1"/>
              </w:rPr>
            </w:pPr>
            <w:r w:rsidRPr="00130B31">
              <w:rPr>
                <w:rFonts w:ascii="Arial" w:hAnsi="Arial" w:cs="Arial"/>
                <w:b/>
                <w:bCs/>
                <w:color w:val="FFFFFF" w:themeColor="background1"/>
              </w:rPr>
              <w:t>Equity Grants for Career and Technical Centers</w:t>
            </w:r>
          </w:p>
        </w:tc>
      </w:tr>
      <w:tr w:rsidR="00521684" w:rsidRPr="00130B31" w14:paraId="2E25C916" w14:textId="77777777" w:rsidTr="003C49B3">
        <w:tc>
          <w:tcPr>
            <w:tcW w:w="1530" w:type="dxa"/>
          </w:tcPr>
          <w:p w14:paraId="3D479F20" w14:textId="77777777" w:rsidR="00521684" w:rsidRPr="00130B31" w:rsidRDefault="00521684" w:rsidP="00130B31">
            <w:pPr>
              <w:spacing w:after="200" w:line="276" w:lineRule="auto"/>
              <w:rPr>
                <w:rFonts w:ascii="Arial" w:hAnsi="Arial" w:cs="Arial"/>
                <w:b/>
                <w:bCs/>
              </w:rPr>
            </w:pPr>
            <w:r w:rsidRPr="00130B31">
              <w:rPr>
                <w:rFonts w:ascii="Arial" w:hAnsi="Arial" w:cs="Arial"/>
                <w:b/>
                <w:bCs/>
              </w:rPr>
              <w:t>Funding</w:t>
            </w:r>
          </w:p>
        </w:tc>
        <w:tc>
          <w:tcPr>
            <w:tcW w:w="7920" w:type="dxa"/>
          </w:tcPr>
          <w:p w14:paraId="7FB06BD5" w14:textId="07C8E8C7" w:rsidR="00521684" w:rsidRPr="00130B31" w:rsidRDefault="00521684" w:rsidP="00130B31">
            <w:pPr>
              <w:spacing w:after="200" w:line="276" w:lineRule="auto"/>
              <w:rPr>
                <w:rFonts w:ascii="Arial" w:hAnsi="Arial" w:cs="Arial"/>
              </w:rPr>
            </w:pPr>
            <w:r w:rsidRPr="00130B31">
              <w:rPr>
                <w:rFonts w:ascii="Arial" w:hAnsi="Arial" w:cs="Arial"/>
              </w:rPr>
              <w:t>$10.5 million</w:t>
            </w:r>
          </w:p>
        </w:tc>
      </w:tr>
      <w:tr w:rsidR="00521684" w:rsidRPr="00130B31" w14:paraId="644DBE7E" w14:textId="77777777" w:rsidTr="003C49B3">
        <w:tc>
          <w:tcPr>
            <w:tcW w:w="1530" w:type="dxa"/>
          </w:tcPr>
          <w:p w14:paraId="7AA00A75" w14:textId="77777777" w:rsidR="00521684" w:rsidRPr="00130B31" w:rsidRDefault="00521684" w:rsidP="00130B31">
            <w:pPr>
              <w:spacing w:after="200" w:line="276" w:lineRule="auto"/>
              <w:rPr>
                <w:rFonts w:ascii="Arial" w:hAnsi="Arial" w:cs="Arial"/>
                <w:b/>
                <w:bCs/>
              </w:rPr>
            </w:pPr>
            <w:r w:rsidRPr="00130B31">
              <w:rPr>
                <w:rFonts w:ascii="Arial" w:hAnsi="Arial" w:cs="Arial"/>
                <w:b/>
                <w:bCs/>
              </w:rPr>
              <w:t>Purpose</w:t>
            </w:r>
          </w:p>
        </w:tc>
        <w:tc>
          <w:tcPr>
            <w:tcW w:w="7920" w:type="dxa"/>
          </w:tcPr>
          <w:p w14:paraId="293D6EEB" w14:textId="33FAE555" w:rsidR="00521684" w:rsidRPr="00130B31" w:rsidRDefault="00130B31" w:rsidP="00130B31">
            <w:pPr>
              <w:spacing w:after="200" w:line="276" w:lineRule="auto"/>
              <w:rPr>
                <w:rFonts w:ascii="Arial" w:hAnsi="Arial" w:cs="Arial"/>
              </w:rPr>
            </w:pPr>
            <w:r>
              <w:rPr>
                <w:rFonts w:ascii="Arial" w:hAnsi="Arial" w:cs="Arial"/>
              </w:rPr>
              <w:t>To p</w:t>
            </w:r>
            <w:r w:rsidR="00521684" w:rsidRPr="00130B31">
              <w:rPr>
                <w:rFonts w:ascii="Arial" w:hAnsi="Arial" w:cs="Arial"/>
              </w:rPr>
              <w:t xml:space="preserve">rovide additional funding to </w:t>
            </w:r>
            <w:r>
              <w:rPr>
                <w:rFonts w:ascii="Arial" w:hAnsi="Arial" w:cs="Arial"/>
              </w:rPr>
              <w:t>career and technical centers (</w:t>
            </w:r>
            <w:r w:rsidR="00521684" w:rsidRPr="00130B31">
              <w:rPr>
                <w:rFonts w:ascii="Arial" w:hAnsi="Arial" w:cs="Arial"/>
              </w:rPr>
              <w:t>CTCs</w:t>
            </w:r>
            <w:r>
              <w:rPr>
                <w:rFonts w:ascii="Arial" w:hAnsi="Arial" w:cs="Arial"/>
              </w:rPr>
              <w:t>)</w:t>
            </w:r>
            <w:r w:rsidR="00521684" w:rsidRPr="00130B31">
              <w:rPr>
                <w:rFonts w:ascii="Arial" w:hAnsi="Arial" w:cs="Arial"/>
              </w:rPr>
              <w:t xml:space="preserve"> to provide effective continuity of education and industry credentialing for students enrolled in CTCs negatively impacted by COVID-19 mitigation efforts.</w:t>
            </w:r>
          </w:p>
          <w:p w14:paraId="68BE36EB" w14:textId="51F416F1" w:rsidR="00130B31" w:rsidRPr="00130B31" w:rsidRDefault="00130B31" w:rsidP="00130B31">
            <w:pPr>
              <w:spacing w:after="200" w:line="276" w:lineRule="auto"/>
              <w:rPr>
                <w:rFonts w:ascii="Arial" w:hAnsi="Arial" w:cs="Arial"/>
                <w:color w:val="000000"/>
              </w:rPr>
            </w:pPr>
            <w:r w:rsidRPr="00130B31">
              <w:rPr>
                <w:rFonts w:ascii="Arial" w:hAnsi="Arial" w:cs="Arial"/>
              </w:rPr>
              <w:t>CTC Equity grants provide funding to support effective continuity of education programs such as summer and other expanded programming and industry credential assessments</w:t>
            </w:r>
            <w:r w:rsidRPr="00130B31">
              <w:rPr>
                <w:rFonts w:ascii="Arial" w:hAnsi="Arial" w:cs="Arial"/>
                <w:color w:val="000000"/>
              </w:rPr>
              <w:t xml:space="preserve"> for students enrolled in CTCs negatively impacted by COVID-19 mitigation efforts</w:t>
            </w:r>
            <w:r>
              <w:rPr>
                <w:rFonts w:ascii="Arial" w:hAnsi="Arial" w:cs="Arial"/>
                <w:color w:val="000000"/>
              </w:rPr>
              <w:t xml:space="preserve"> as well as provide funding to assist CTCs with implementing their Health and Safety Plans</w:t>
            </w:r>
            <w:r w:rsidRPr="00130B31">
              <w:rPr>
                <w:rFonts w:ascii="Arial" w:hAnsi="Arial" w:cs="Arial"/>
                <w:color w:val="000000"/>
              </w:rPr>
              <w:t>.</w:t>
            </w:r>
          </w:p>
        </w:tc>
      </w:tr>
      <w:tr w:rsidR="00521684" w:rsidRPr="00130B31" w14:paraId="442422E9" w14:textId="77777777" w:rsidTr="003C49B3">
        <w:tc>
          <w:tcPr>
            <w:tcW w:w="1530" w:type="dxa"/>
          </w:tcPr>
          <w:p w14:paraId="1591E1E9" w14:textId="77777777" w:rsidR="00521684" w:rsidRPr="00130B31" w:rsidRDefault="00521684" w:rsidP="00130B31">
            <w:pPr>
              <w:spacing w:after="200" w:line="276" w:lineRule="auto"/>
              <w:rPr>
                <w:rFonts w:ascii="Arial" w:hAnsi="Arial" w:cs="Arial"/>
                <w:b/>
                <w:bCs/>
              </w:rPr>
            </w:pPr>
            <w:r w:rsidRPr="00130B31">
              <w:rPr>
                <w:rFonts w:ascii="Arial" w:hAnsi="Arial" w:cs="Arial"/>
                <w:b/>
                <w:bCs/>
              </w:rPr>
              <w:t>Grantees</w:t>
            </w:r>
          </w:p>
        </w:tc>
        <w:tc>
          <w:tcPr>
            <w:tcW w:w="7920" w:type="dxa"/>
          </w:tcPr>
          <w:p w14:paraId="2E56FB0F" w14:textId="71793618" w:rsidR="00130B31" w:rsidRPr="00130B31" w:rsidRDefault="00130B31" w:rsidP="00130B31">
            <w:pPr>
              <w:pStyle w:val="NormalWeb"/>
              <w:rPr>
                <w:rFonts w:ascii="Arial" w:hAnsi="Arial" w:cs="Arial"/>
                <w:sz w:val="22"/>
                <w:szCs w:val="22"/>
              </w:rPr>
            </w:pPr>
            <w:r w:rsidRPr="00130B31">
              <w:rPr>
                <w:rFonts w:ascii="Arial" w:hAnsi="Arial" w:cs="Arial"/>
                <w:sz w:val="22"/>
                <w:szCs w:val="22"/>
              </w:rPr>
              <w:t xml:space="preserve">A total of </w:t>
            </w:r>
            <w:r w:rsidR="00521684" w:rsidRPr="00130B31">
              <w:rPr>
                <w:rFonts w:ascii="Arial" w:hAnsi="Arial" w:cs="Arial"/>
                <w:sz w:val="22"/>
                <w:szCs w:val="22"/>
              </w:rPr>
              <w:t>78 CTC campuses (114 schools)</w:t>
            </w:r>
            <w:r w:rsidRPr="00130B31">
              <w:rPr>
                <w:rFonts w:ascii="Arial" w:hAnsi="Arial" w:cs="Arial"/>
                <w:sz w:val="22"/>
                <w:szCs w:val="22"/>
              </w:rPr>
              <w:t xml:space="preserve"> will receive equity grants.</w:t>
            </w:r>
            <w:r>
              <w:rPr>
                <w:rFonts w:ascii="Arial" w:hAnsi="Arial" w:cs="Arial"/>
                <w:sz w:val="22"/>
                <w:szCs w:val="22"/>
              </w:rPr>
              <w:t xml:space="preserve"> A list of </w:t>
            </w:r>
            <w:hyperlink r:id="rId8" w:history="1">
              <w:r>
                <w:rPr>
                  <w:rStyle w:val="Hyperlink"/>
                  <w:rFonts w:ascii="Arial" w:hAnsi="Arial" w:cs="Arial"/>
                  <w:color w:val="0563C1"/>
                </w:rPr>
                <w:t>grant recipients</w:t>
              </w:r>
            </w:hyperlink>
            <w:r>
              <w:rPr>
                <w:rFonts w:ascii="Arial" w:hAnsi="Arial" w:cs="Arial"/>
              </w:rPr>
              <w:t xml:space="preserve"> </w:t>
            </w:r>
            <w:r>
              <w:rPr>
                <w:rFonts w:ascii="Arial" w:hAnsi="Arial" w:cs="Arial"/>
                <w:sz w:val="22"/>
                <w:szCs w:val="22"/>
              </w:rPr>
              <w:t>is posted on the PDE website.</w:t>
            </w:r>
          </w:p>
          <w:p w14:paraId="0EB525C6" w14:textId="38D4ACC0" w:rsidR="00521684" w:rsidRPr="00130B31" w:rsidRDefault="00521684" w:rsidP="00130B31">
            <w:pPr>
              <w:spacing w:after="200" w:line="276" w:lineRule="auto"/>
              <w:rPr>
                <w:rFonts w:ascii="Arial" w:hAnsi="Arial" w:cs="Arial"/>
              </w:rPr>
            </w:pPr>
            <w:r w:rsidRPr="00130B31">
              <w:rPr>
                <w:rFonts w:ascii="Arial" w:hAnsi="Arial" w:cs="Arial"/>
              </w:rPr>
              <w:t>Grants were calculated based on the Perkins secondary allocation formula</w:t>
            </w:r>
            <w:r w:rsidR="00130B31">
              <w:rPr>
                <w:rFonts w:ascii="Arial" w:hAnsi="Arial" w:cs="Arial"/>
              </w:rPr>
              <w:t xml:space="preserve"> </w:t>
            </w:r>
            <w:r w:rsidRPr="00130B31">
              <w:rPr>
                <w:rFonts w:ascii="Arial" w:hAnsi="Arial" w:cs="Arial"/>
              </w:rPr>
              <w:t>and included consideration for buildings with 20 or more English Learners.</w:t>
            </w:r>
          </w:p>
          <w:p w14:paraId="1F2AB310" w14:textId="2E77983D" w:rsidR="00521684" w:rsidRPr="00130B31" w:rsidRDefault="00036CE3" w:rsidP="00130B31">
            <w:pPr>
              <w:spacing w:after="200" w:line="276" w:lineRule="auto"/>
              <w:rPr>
                <w:rFonts w:ascii="Arial" w:hAnsi="Arial" w:cs="Arial"/>
              </w:rPr>
            </w:pPr>
            <w:r>
              <w:rPr>
                <w:rFonts w:ascii="Arial" w:hAnsi="Arial" w:cs="Arial"/>
              </w:rPr>
              <w:t xml:space="preserve">Grantees </w:t>
            </w:r>
            <w:r w:rsidR="00521684" w:rsidRPr="00130B31">
              <w:rPr>
                <w:rFonts w:ascii="Arial" w:hAnsi="Arial" w:cs="Arial"/>
              </w:rPr>
              <w:t>were notified August 6</w:t>
            </w:r>
            <w:r w:rsidR="00521684" w:rsidRPr="00130B31">
              <w:rPr>
                <w:rFonts w:ascii="Arial" w:hAnsi="Arial" w:cs="Arial"/>
              </w:rPr>
              <w:t>, 2020.</w:t>
            </w:r>
          </w:p>
        </w:tc>
      </w:tr>
    </w:tbl>
    <w:p w14:paraId="4F16385D" w14:textId="77777777" w:rsidR="00521684" w:rsidRPr="007A7BD3" w:rsidRDefault="00521684" w:rsidP="002E4EEF">
      <w:pPr>
        <w:spacing w:after="200" w:line="276" w:lineRule="auto"/>
        <w:rPr>
          <w:rFonts w:ascii="Arial" w:hAnsi="Arial" w:cs="Arial"/>
          <w:b/>
          <w:bCs/>
        </w:rPr>
      </w:pPr>
    </w:p>
    <w:tbl>
      <w:tblPr>
        <w:tblStyle w:val="TableGrid"/>
        <w:tblW w:w="9450" w:type="dxa"/>
        <w:tblInd w:w="-5" w:type="dxa"/>
        <w:tblLook w:val="04A0" w:firstRow="1" w:lastRow="0" w:firstColumn="1" w:lastColumn="0" w:noHBand="0" w:noVBand="1"/>
      </w:tblPr>
      <w:tblGrid>
        <w:gridCol w:w="1530"/>
        <w:gridCol w:w="7920"/>
      </w:tblGrid>
      <w:tr w:rsidR="007A4523" w:rsidRPr="007A7BD3" w14:paraId="513A6891" w14:textId="77777777" w:rsidTr="007A4523">
        <w:tc>
          <w:tcPr>
            <w:tcW w:w="9450" w:type="dxa"/>
            <w:gridSpan w:val="2"/>
            <w:shd w:val="clear" w:color="auto" w:fill="4472C4" w:themeFill="accent1"/>
          </w:tcPr>
          <w:p w14:paraId="5270ECD4" w14:textId="26611D14" w:rsidR="00311636" w:rsidRPr="007A7BD3" w:rsidRDefault="007A4523" w:rsidP="002E4EEF">
            <w:pPr>
              <w:spacing w:after="200" w:line="276" w:lineRule="auto"/>
              <w:jc w:val="center"/>
              <w:rPr>
                <w:rFonts w:ascii="Arial" w:hAnsi="Arial" w:cs="Arial"/>
                <w:b/>
                <w:bCs/>
                <w:color w:val="FFFFFF" w:themeColor="background1"/>
              </w:rPr>
            </w:pPr>
            <w:r w:rsidRPr="007A7BD3">
              <w:rPr>
                <w:rFonts w:ascii="Arial" w:hAnsi="Arial" w:cs="Arial"/>
                <w:b/>
                <w:bCs/>
              </w:rPr>
              <w:br w:type="page"/>
            </w:r>
            <w:r w:rsidR="00311636" w:rsidRPr="007A7BD3">
              <w:rPr>
                <w:rFonts w:ascii="Arial" w:hAnsi="Arial" w:cs="Arial"/>
                <w:b/>
                <w:bCs/>
                <w:color w:val="FFFFFF" w:themeColor="background1"/>
              </w:rPr>
              <w:t>Technical Assistance and Support for A-TSI and TSI Schools</w:t>
            </w:r>
          </w:p>
        </w:tc>
      </w:tr>
      <w:tr w:rsidR="00A7145B" w:rsidRPr="007A7BD3" w14:paraId="055A6EFD" w14:textId="77777777" w:rsidTr="007A4523">
        <w:tc>
          <w:tcPr>
            <w:tcW w:w="1530" w:type="dxa"/>
          </w:tcPr>
          <w:p w14:paraId="48CA5D90" w14:textId="5929C2F2" w:rsidR="00A7145B" w:rsidRPr="007A7BD3" w:rsidRDefault="00C508BD" w:rsidP="002E4EEF">
            <w:pPr>
              <w:spacing w:after="200" w:line="276" w:lineRule="auto"/>
              <w:rPr>
                <w:rFonts w:ascii="Arial" w:hAnsi="Arial" w:cs="Arial"/>
                <w:b/>
                <w:bCs/>
              </w:rPr>
            </w:pPr>
            <w:r>
              <w:rPr>
                <w:rFonts w:ascii="Arial" w:hAnsi="Arial" w:cs="Arial"/>
                <w:b/>
                <w:bCs/>
              </w:rPr>
              <w:t>Funding</w:t>
            </w:r>
          </w:p>
        </w:tc>
        <w:tc>
          <w:tcPr>
            <w:tcW w:w="7920" w:type="dxa"/>
          </w:tcPr>
          <w:p w14:paraId="167443D1" w14:textId="4618510D" w:rsidR="00A7145B" w:rsidRPr="00C508BD" w:rsidRDefault="00311636" w:rsidP="002E4EEF">
            <w:pPr>
              <w:spacing w:after="200" w:line="276" w:lineRule="auto"/>
              <w:rPr>
                <w:rFonts w:ascii="Arial" w:hAnsi="Arial" w:cs="Arial"/>
              </w:rPr>
            </w:pPr>
            <w:r w:rsidRPr="00C508BD">
              <w:rPr>
                <w:rFonts w:ascii="Arial" w:hAnsi="Arial" w:cs="Arial"/>
              </w:rPr>
              <w:t>$</w:t>
            </w:r>
            <w:r w:rsidR="00F61799" w:rsidRPr="00C508BD">
              <w:rPr>
                <w:rFonts w:ascii="Arial" w:hAnsi="Arial" w:cs="Arial"/>
              </w:rPr>
              <w:t>4</w:t>
            </w:r>
            <w:r w:rsidRPr="00C508BD">
              <w:rPr>
                <w:rFonts w:ascii="Arial" w:hAnsi="Arial" w:cs="Arial"/>
              </w:rPr>
              <w:t xml:space="preserve"> million</w:t>
            </w:r>
          </w:p>
        </w:tc>
      </w:tr>
      <w:tr w:rsidR="00A7145B" w:rsidRPr="007A7BD3" w14:paraId="37F433F9" w14:textId="77777777" w:rsidTr="007A4523">
        <w:tc>
          <w:tcPr>
            <w:tcW w:w="1530" w:type="dxa"/>
          </w:tcPr>
          <w:p w14:paraId="79608D04" w14:textId="77777777" w:rsidR="00A7145B" w:rsidRPr="007A7BD3" w:rsidRDefault="00A7145B" w:rsidP="002E4EEF">
            <w:pPr>
              <w:spacing w:after="200" w:line="276" w:lineRule="auto"/>
              <w:rPr>
                <w:rFonts w:ascii="Arial" w:hAnsi="Arial" w:cs="Arial"/>
                <w:b/>
                <w:bCs/>
              </w:rPr>
            </w:pPr>
            <w:r w:rsidRPr="007A7BD3">
              <w:rPr>
                <w:rFonts w:ascii="Arial" w:hAnsi="Arial" w:cs="Arial"/>
                <w:b/>
                <w:bCs/>
              </w:rPr>
              <w:t>Purpose</w:t>
            </w:r>
          </w:p>
        </w:tc>
        <w:tc>
          <w:tcPr>
            <w:tcW w:w="7920" w:type="dxa"/>
          </w:tcPr>
          <w:p w14:paraId="183D0A92" w14:textId="00DED7C0" w:rsidR="00F61799" w:rsidRDefault="00F61799" w:rsidP="00F61799">
            <w:pPr>
              <w:spacing w:after="200" w:line="276" w:lineRule="auto"/>
              <w:rPr>
                <w:rFonts w:ascii="Arial" w:hAnsi="Arial" w:cs="Arial"/>
              </w:rPr>
            </w:pPr>
            <w:r>
              <w:rPr>
                <w:rFonts w:ascii="Arial" w:hAnsi="Arial" w:cs="Arial"/>
              </w:rPr>
              <w:t>To b</w:t>
            </w:r>
            <w:r w:rsidRPr="007A7BD3">
              <w:rPr>
                <w:rFonts w:ascii="Arial" w:hAnsi="Arial" w:cs="Arial"/>
              </w:rPr>
              <w:t>uild capacity of LEAs to improve systems, practices, programs, and outcomes for one or more student groups</w:t>
            </w:r>
            <w:r>
              <w:rPr>
                <w:rFonts w:ascii="Arial" w:hAnsi="Arial" w:cs="Arial"/>
              </w:rPr>
              <w:t xml:space="preserve"> most significantly impacted by the pandemic</w:t>
            </w:r>
            <w:r w:rsidRPr="007A7BD3">
              <w:rPr>
                <w:rFonts w:ascii="Arial" w:hAnsi="Arial" w:cs="Arial"/>
              </w:rPr>
              <w:t>.</w:t>
            </w:r>
          </w:p>
          <w:p w14:paraId="03A77DCA" w14:textId="768C567C" w:rsidR="00C508BD" w:rsidRPr="00C508BD" w:rsidRDefault="00C508BD" w:rsidP="00C508BD">
            <w:pPr>
              <w:spacing w:after="200" w:line="276" w:lineRule="auto"/>
              <w:rPr>
                <w:rFonts w:ascii="Arial" w:hAnsi="Arial" w:cs="Arial"/>
              </w:rPr>
            </w:pPr>
            <w:r>
              <w:rPr>
                <w:rFonts w:ascii="Arial" w:hAnsi="Arial" w:cs="Arial"/>
              </w:rPr>
              <w:t xml:space="preserve">Funding will be awarded to the 29 Intermediate Units to </w:t>
            </w:r>
            <w:r w:rsidR="00F61799">
              <w:rPr>
                <w:rFonts w:ascii="Arial" w:hAnsi="Arial" w:cs="Arial"/>
              </w:rPr>
              <w:t>support i</w:t>
            </w:r>
            <w:r w:rsidR="00311636" w:rsidRPr="007A7BD3">
              <w:rPr>
                <w:rFonts w:ascii="Arial" w:hAnsi="Arial" w:cs="Arial"/>
              </w:rPr>
              <w:t xml:space="preserve">nterdisciplinary teams of general and special education personnel </w:t>
            </w:r>
            <w:r>
              <w:rPr>
                <w:rFonts w:ascii="Arial" w:hAnsi="Arial" w:cs="Arial"/>
              </w:rPr>
              <w:t xml:space="preserve">who will work with </w:t>
            </w:r>
            <w:r w:rsidR="00F61799">
              <w:rPr>
                <w:rFonts w:ascii="Arial" w:hAnsi="Arial" w:cs="Arial"/>
              </w:rPr>
              <w:t>schools</w:t>
            </w:r>
            <w:r>
              <w:rPr>
                <w:rFonts w:ascii="Arial" w:hAnsi="Arial" w:cs="Arial"/>
              </w:rPr>
              <w:t xml:space="preserve"> </w:t>
            </w:r>
            <w:r w:rsidRPr="00C508BD">
              <w:rPr>
                <w:rFonts w:ascii="Arial" w:hAnsi="Arial" w:cs="Arial"/>
                <w:color w:val="000000"/>
              </w:rPr>
              <w:t xml:space="preserve">that exhibit high-level student need based on poverty or significant disparities in student subgroup performance </w:t>
            </w:r>
          </w:p>
          <w:p w14:paraId="080EB9A2" w14:textId="44AB7F0D" w:rsidR="00A7145B" w:rsidRPr="007A7BD3" w:rsidRDefault="00C508BD" w:rsidP="00C508BD">
            <w:pPr>
              <w:spacing w:after="200" w:line="276" w:lineRule="auto"/>
              <w:rPr>
                <w:rFonts w:ascii="Arial" w:hAnsi="Arial" w:cs="Arial"/>
              </w:rPr>
            </w:pPr>
            <w:r>
              <w:rPr>
                <w:rFonts w:ascii="Arial" w:hAnsi="Arial" w:cs="Arial"/>
              </w:rPr>
              <w:t>IU teams will provide o</w:t>
            </w:r>
            <w:r w:rsidR="00311636" w:rsidRPr="007A7BD3">
              <w:rPr>
                <w:rFonts w:ascii="Arial" w:hAnsi="Arial" w:cs="Arial"/>
              </w:rPr>
              <w:t>n-site technical assistance and support to A-TSI schools in their region based on the cycle of improvement; and</w:t>
            </w:r>
            <w:r>
              <w:rPr>
                <w:rFonts w:ascii="Arial" w:hAnsi="Arial" w:cs="Arial"/>
              </w:rPr>
              <w:t xml:space="preserve"> f</w:t>
            </w:r>
            <w:r w:rsidR="00311636" w:rsidRPr="007A7BD3">
              <w:rPr>
                <w:rFonts w:ascii="Arial" w:hAnsi="Arial" w:cs="Arial"/>
              </w:rPr>
              <w:t>acilitate networked learning communities to foster collaborative learning and problem-solving across LEAs with schools designated for A-TSI and TSI in their region.</w:t>
            </w:r>
          </w:p>
        </w:tc>
      </w:tr>
      <w:tr w:rsidR="00A7145B" w:rsidRPr="007A7BD3" w14:paraId="71A334CF" w14:textId="77777777" w:rsidTr="007A4523">
        <w:tc>
          <w:tcPr>
            <w:tcW w:w="1530" w:type="dxa"/>
          </w:tcPr>
          <w:p w14:paraId="2E7AB32C" w14:textId="77777777" w:rsidR="00A7145B" w:rsidRPr="0033431D" w:rsidRDefault="00A7145B" w:rsidP="002E4EEF">
            <w:pPr>
              <w:spacing w:after="200" w:line="276" w:lineRule="auto"/>
              <w:rPr>
                <w:rFonts w:ascii="Arial" w:hAnsi="Arial" w:cs="Arial"/>
                <w:b/>
                <w:bCs/>
              </w:rPr>
            </w:pPr>
            <w:r w:rsidRPr="0033431D">
              <w:rPr>
                <w:rFonts w:ascii="Arial" w:hAnsi="Arial" w:cs="Arial"/>
                <w:b/>
                <w:bCs/>
              </w:rPr>
              <w:t>Grantees</w:t>
            </w:r>
          </w:p>
        </w:tc>
        <w:tc>
          <w:tcPr>
            <w:tcW w:w="7920" w:type="dxa"/>
          </w:tcPr>
          <w:p w14:paraId="395E1F02" w14:textId="77777777" w:rsidR="0033431D" w:rsidRDefault="00C508BD" w:rsidP="0033431D">
            <w:pPr>
              <w:spacing w:after="200" w:line="276" w:lineRule="auto"/>
              <w:rPr>
                <w:rFonts w:ascii="Arial" w:hAnsi="Arial" w:cs="Arial"/>
              </w:rPr>
            </w:pPr>
            <w:r w:rsidRPr="0033431D">
              <w:rPr>
                <w:rFonts w:ascii="Arial" w:hAnsi="Arial" w:cs="Arial"/>
              </w:rPr>
              <w:t xml:space="preserve">Grantees include the </w:t>
            </w:r>
            <w:r w:rsidR="00311636" w:rsidRPr="0033431D">
              <w:rPr>
                <w:rFonts w:ascii="Arial" w:hAnsi="Arial" w:cs="Arial"/>
              </w:rPr>
              <w:t>29 Intermediate Units</w:t>
            </w:r>
            <w:r w:rsidRPr="0033431D">
              <w:rPr>
                <w:rFonts w:ascii="Arial" w:hAnsi="Arial" w:cs="Arial"/>
              </w:rPr>
              <w:t xml:space="preserve"> in Pennsylvania. </w:t>
            </w:r>
          </w:p>
          <w:p w14:paraId="34385F0D" w14:textId="4817ECA5" w:rsidR="00F61799" w:rsidRPr="0033431D" w:rsidRDefault="00C508BD" w:rsidP="0033431D">
            <w:pPr>
              <w:spacing w:after="200" w:line="276" w:lineRule="auto"/>
              <w:rPr>
                <w:rFonts w:ascii="Arial" w:hAnsi="Arial" w:cs="Arial"/>
              </w:rPr>
            </w:pPr>
            <w:r w:rsidRPr="0033431D">
              <w:rPr>
                <w:rFonts w:ascii="Arial" w:hAnsi="Arial" w:cs="Arial"/>
              </w:rPr>
              <w:t xml:space="preserve">Grantees were notified August 1, </w:t>
            </w:r>
            <w:r w:rsidR="00521684">
              <w:rPr>
                <w:rFonts w:ascii="Arial" w:hAnsi="Arial" w:cs="Arial"/>
              </w:rPr>
              <w:t>2020</w:t>
            </w:r>
            <w:r w:rsidRPr="0033431D">
              <w:rPr>
                <w:rFonts w:ascii="Arial" w:hAnsi="Arial" w:cs="Arial"/>
              </w:rPr>
              <w:t>.</w:t>
            </w:r>
          </w:p>
        </w:tc>
      </w:tr>
    </w:tbl>
    <w:p w14:paraId="1742CD24" w14:textId="77777777" w:rsidR="00D43779" w:rsidRPr="007A7BD3" w:rsidRDefault="00D43779" w:rsidP="002E4EEF">
      <w:pPr>
        <w:spacing w:after="200" w:line="276" w:lineRule="auto"/>
        <w:rPr>
          <w:rFonts w:ascii="Arial" w:hAnsi="Arial" w:cs="Arial"/>
          <w:b/>
          <w:bCs/>
        </w:rPr>
      </w:pPr>
    </w:p>
    <w:tbl>
      <w:tblPr>
        <w:tblStyle w:val="TableGrid"/>
        <w:tblW w:w="9450" w:type="dxa"/>
        <w:tblInd w:w="-5" w:type="dxa"/>
        <w:tblLook w:val="04A0" w:firstRow="1" w:lastRow="0" w:firstColumn="1" w:lastColumn="0" w:noHBand="0" w:noVBand="1"/>
      </w:tblPr>
      <w:tblGrid>
        <w:gridCol w:w="1530"/>
        <w:gridCol w:w="7920"/>
      </w:tblGrid>
      <w:tr w:rsidR="007A4523" w:rsidRPr="007A7BD3" w14:paraId="2B39B09A" w14:textId="77777777" w:rsidTr="007A4523">
        <w:tc>
          <w:tcPr>
            <w:tcW w:w="9450" w:type="dxa"/>
            <w:gridSpan w:val="2"/>
            <w:shd w:val="clear" w:color="auto" w:fill="4472C4" w:themeFill="accent1"/>
          </w:tcPr>
          <w:p w14:paraId="25182B16" w14:textId="56D93758" w:rsidR="00311636" w:rsidRPr="007A7BD3" w:rsidRDefault="00311636" w:rsidP="002E4EEF">
            <w:pPr>
              <w:spacing w:after="200" w:line="276" w:lineRule="auto"/>
              <w:jc w:val="center"/>
              <w:rPr>
                <w:rFonts w:ascii="Arial" w:hAnsi="Arial" w:cs="Arial"/>
                <w:b/>
                <w:bCs/>
                <w:color w:val="FFFFFF" w:themeColor="background1"/>
              </w:rPr>
            </w:pPr>
            <w:r w:rsidRPr="007A7BD3">
              <w:rPr>
                <w:rFonts w:ascii="Arial" w:hAnsi="Arial" w:cs="Arial"/>
                <w:b/>
                <w:bCs/>
                <w:color w:val="FFFFFF" w:themeColor="background1"/>
              </w:rPr>
              <w:t>Continuity of Education Equity Grants for A-TSI Designated Schools</w:t>
            </w:r>
          </w:p>
        </w:tc>
      </w:tr>
      <w:tr w:rsidR="00311636" w:rsidRPr="007A7BD3" w14:paraId="0D26E504" w14:textId="77777777" w:rsidTr="007A4523">
        <w:tc>
          <w:tcPr>
            <w:tcW w:w="1530" w:type="dxa"/>
          </w:tcPr>
          <w:p w14:paraId="5F38D3F8" w14:textId="6F91B23A" w:rsidR="00311636" w:rsidRPr="007A7BD3" w:rsidRDefault="00B551A5" w:rsidP="002E4EEF">
            <w:pPr>
              <w:spacing w:after="200" w:line="276" w:lineRule="auto"/>
              <w:rPr>
                <w:rFonts w:ascii="Arial" w:hAnsi="Arial" w:cs="Arial"/>
                <w:b/>
                <w:bCs/>
              </w:rPr>
            </w:pPr>
            <w:r w:rsidRPr="007A7BD3">
              <w:rPr>
                <w:rFonts w:ascii="Arial" w:hAnsi="Arial" w:cs="Arial"/>
                <w:b/>
                <w:bCs/>
              </w:rPr>
              <w:t>Funding</w:t>
            </w:r>
          </w:p>
        </w:tc>
        <w:tc>
          <w:tcPr>
            <w:tcW w:w="7920" w:type="dxa"/>
          </w:tcPr>
          <w:p w14:paraId="2228AAA3" w14:textId="722CF5DA" w:rsidR="00311636" w:rsidRPr="00207386" w:rsidRDefault="00311636" w:rsidP="002E4EEF">
            <w:pPr>
              <w:spacing w:after="200" w:line="276" w:lineRule="auto"/>
              <w:rPr>
                <w:rFonts w:ascii="Arial" w:hAnsi="Arial" w:cs="Arial"/>
              </w:rPr>
            </w:pPr>
            <w:r w:rsidRPr="00207386">
              <w:rPr>
                <w:rFonts w:ascii="Arial" w:hAnsi="Arial" w:cs="Arial"/>
              </w:rPr>
              <w:t>$15 millio</w:t>
            </w:r>
            <w:r w:rsidR="0014731C">
              <w:rPr>
                <w:rFonts w:ascii="Arial" w:hAnsi="Arial" w:cs="Arial"/>
              </w:rPr>
              <w:t>n</w:t>
            </w:r>
          </w:p>
        </w:tc>
      </w:tr>
      <w:tr w:rsidR="00311636" w:rsidRPr="007A7BD3" w14:paraId="032AA759" w14:textId="77777777" w:rsidTr="007A4523">
        <w:tc>
          <w:tcPr>
            <w:tcW w:w="1530" w:type="dxa"/>
          </w:tcPr>
          <w:p w14:paraId="282C8DF7" w14:textId="77777777" w:rsidR="00311636" w:rsidRPr="007A7BD3" w:rsidRDefault="00311636" w:rsidP="002E4EEF">
            <w:pPr>
              <w:spacing w:after="200" w:line="276" w:lineRule="auto"/>
              <w:rPr>
                <w:rFonts w:ascii="Arial" w:hAnsi="Arial" w:cs="Arial"/>
                <w:b/>
                <w:bCs/>
              </w:rPr>
            </w:pPr>
            <w:r w:rsidRPr="007A7BD3">
              <w:rPr>
                <w:rFonts w:ascii="Arial" w:hAnsi="Arial" w:cs="Arial"/>
                <w:b/>
                <w:bCs/>
              </w:rPr>
              <w:t>Purpose</w:t>
            </w:r>
          </w:p>
        </w:tc>
        <w:tc>
          <w:tcPr>
            <w:tcW w:w="7920" w:type="dxa"/>
          </w:tcPr>
          <w:p w14:paraId="504F0975" w14:textId="55ED9096" w:rsidR="00311636" w:rsidRPr="007A7BD3" w:rsidRDefault="00B551A5" w:rsidP="002E4EEF">
            <w:pPr>
              <w:spacing w:after="200" w:line="276" w:lineRule="auto"/>
              <w:rPr>
                <w:rFonts w:ascii="Arial" w:hAnsi="Arial" w:cs="Arial"/>
              </w:rPr>
            </w:pPr>
            <w:r w:rsidRPr="007A7BD3">
              <w:rPr>
                <w:rFonts w:ascii="Arial" w:hAnsi="Arial" w:cs="Arial"/>
              </w:rPr>
              <w:t>To p</w:t>
            </w:r>
            <w:r w:rsidR="00311636" w:rsidRPr="007A7BD3">
              <w:rPr>
                <w:rFonts w:ascii="Arial" w:hAnsi="Arial" w:cs="Arial"/>
              </w:rPr>
              <w:t>rovide additional funding to schools</w:t>
            </w:r>
            <w:r w:rsidRPr="007A7BD3">
              <w:rPr>
                <w:rFonts w:ascii="Arial" w:hAnsi="Arial" w:cs="Arial"/>
              </w:rPr>
              <w:t xml:space="preserve"> designated for A-TSI</w:t>
            </w:r>
            <w:r w:rsidR="00311636" w:rsidRPr="007A7BD3">
              <w:rPr>
                <w:rFonts w:ascii="Arial" w:hAnsi="Arial" w:cs="Arial"/>
              </w:rPr>
              <w:t xml:space="preserve"> to provide more effective continuity of education for student groups most severely impacted by COVID-19 mitigation efforts (i.e., students with disabilities, English Learners, students of color, students who are economically disadvantaged). </w:t>
            </w:r>
          </w:p>
        </w:tc>
      </w:tr>
      <w:tr w:rsidR="00311636" w:rsidRPr="007A7BD3" w14:paraId="46475752" w14:textId="77777777" w:rsidTr="007A4523">
        <w:tc>
          <w:tcPr>
            <w:tcW w:w="1530" w:type="dxa"/>
          </w:tcPr>
          <w:p w14:paraId="1662ACA5" w14:textId="77777777" w:rsidR="00311636" w:rsidRPr="007A7BD3" w:rsidRDefault="00311636" w:rsidP="002E4EEF">
            <w:pPr>
              <w:spacing w:after="200" w:line="276" w:lineRule="auto"/>
              <w:rPr>
                <w:rFonts w:ascii="Arial" w:hAnsi="Arial" w:cs="Arial"/>
                <w:b/>
                <w:bCs/>
              </w:rPr>
            </w:pPr>
            <w:r w:rsidRPr="007A7BD3">
              <w:rPr>
                <w:rFonts w:ascii="Arial" w:hAnsi="Arial" w:cs="Arial"/>
                <w:b/>
                <w:bCs/>
              </w:rPr>
              <w:t>Grantees</w:t>
            </w:r>
          </w:p>
        </w:tc>
        <w:tc>
          <w:tcPr>
            <w:tcW w:w="7920" w:type="dxa"/>
          </w:tcPr>
          <w:p w14:paraId="004E61C7" w14:textId="77777777" w:rsidR="00311636" w:rsidRPr="0033431D" w:rsidRDefault="00B551A5" w:rsidP="00B551A5">
            <w:pPr>
              <w:spacing w:after="200" w:line="276" w:lineRule="auto"/>
              <w:rPr>
                <w:rFonts w:ascii="Arial" w:hAnsi="Arial" w:cs="Arial"/>
              </w:rPr>
            </w:pPr>
            <w:r w:rsidRPr="0033431D">
              <w:rPr>
                <w:rFonts w:ascii="Arial" w:hAnsi="Arial" w:cs="Arial"/>
              </w:rPr>
              <w:t xml:space="preserve">A total of </w:t>
            </w:r>
            <w:r w:rsidR="00311636" w:rsidRPr="0033431D">
              <w:rPr>
                <w:rFonts w:ascii="Arial" w:hAnsi="Arial" w:cs="Arial"/>
              </w:rPr>
              <w:t xml:space="preserve">193 schools designated for A-TSI </w:t>
            </w:r>
            <w:r w:rsidRPr="0033431D">
              <w:rPr>
                <w:rFonts w:ascii="Arial" w:hAnsi="Arial" w:cs="Arial"/>
              </w:rPr>
              <w:t>will receive allocations based on the</w:t>
            </w:r>
            <w:r w:rsidR="00311636" w:rsidRPr="0033431D">
              <w:rPr>
                <w:rFonts w:ascii="Arial" w:hAnsi="Arial" w:cs="Arial"/>
              </w:rPr>
              <w:t xml:space="preserve"> per pupil formula used for Title I funds</w:t>
            </w:r>
            <w:r w:rsidRPr="0033431D">
              <w:rPr>
                <w:rFonts w:ascii="Arial" w:hAnsi="Arial" w:cs="Arial"/>
              </w:rPr>
              <w:t>.</w:t>
            </w:r>
          </w:p>
          <w:p w14:paraId="6F61124C" w14:textId="77777777" w:rsidR="00B551A5" w:rsidRPr="0033431D" w:rsidRDefault="00B551A5" w:rsidP="00B551A5">
            <w:pPr>
              <w:spacing w:after="200" w:line="276" w:lineRule="auto"/>
              <w:rPr>
                <w:rFonts w:ascii="Arial" w:hAnsi="Arial" w:cs="Arial"/>
              </w:rPr>
            </w:pPr>
            <w:r w:rsidRPr="0033431D">
              <w:rPr>
                <w:rFonts w:ascii="Arial" w:hAnsi="Arial" w:cs="Arial"/>
              </w:rPr>
              <w:t>Grantees will be expected to use funding to increase student access to effective remote instruction and accelerate learning. Funding will benefit approximately 180,000 students enrolled in these high-need schools and LEAs.</w:t>
            </w:r>
          </w:p>
          <w:p w14:paraId="6285E8F8" w14:textId="0625829D" w:rsidR="00F61799" w:rsidRPr="007A7BD3" w:rsidRDefault="0033431D" w:rsidP="00B551A5">
            <w:pPr>
              <w:spacing w:after="200" w:line="276" w:lineRule="auto"/>
              <w:rPr>
                <w:rFonts w:ascii="Arial" w:hAnsi="Arial" w:cs="Arial"/>
              </w:rPr>
            </w:pPr>
            <w:r>
              <w:rPr>
                <w:rFonts w:ascii="Arial" w:hAnsi="Arial" w:cs="Arial"/>
              </w:rPr>
              <w:t>Tentative award date is</w:t>
            </w:r>
            <w:r w:rsidR="00F61799" w:rsidRPr="0033431D">
              <w:rPr>
                <w:rFonts w:ascii="Arial" w:hAnsi="Arial" w:cs="Arial"/>
              </w:rPr>
              <w:t xml:space="preserve"> September 15, </w:t>
            </w:r>
            <w:r w:rsidR="00521684">
              <w:rPr>
                <w:rFonts w:ascii="Arial" w:hAnsi="Arial" w:cs="Arial"/>
              </w:rPr>
              <w:t>2020</w:t>
            </w:r>
            <w:r w:rsidR="00F61799" w:rsidRPr="0033431D">
              <w:rPr>
                <w:rFonts w:ascii="Arial" w:hAnsi="Arial" w:cs="Arial"/>
              </w:rPr>
              <w:t>.</w:t>
            </w:r>
          </w:p>
        </w:tc>
      </w:tr>
    </w:tbl>
    <w:p w14:paraId="152C4B78" w14:textId="03D36E3E" w:rsidR="00BF325B" w:rsidRPr="007A7BD3" w:rsidRDefault="00BF325B" w:rsidP="002E4EEF">
      <w:pPr>
        <w:spacing w:after="200" w:line="276" w:lineRule="auto"/>
        <w:jc w:val="center"/>
        <w:rPr>
          <w:rFonts w:ascii="Arial" w:hAnsi="Arial" w:cs="Arial"/>
          <w:b/>
          <w:bCs/>
        </w:rPr>
      </w:pPr>
    </w:p>
    <w:tbl>
      <w:tblPr>
        <w:tblStyle w:val="TableGrid"/>
        <w:tblW w:w="9450" w:type="dxa"/>
        <w:tblInd w:w="-5" w:type="dxa"/>
        <w:tblLook w:val="04A0" w:firstRow="1" w:lastRow="0" w:firstColumn="1" w:lastColumn="0" w:noHBand="0" w:noVBand="1"/>
      </w:tblPr>
      <w:tblGrid>
        <w:gridCol w:w="1530"/>
        <w:gridCol w:w="7920"/>
      </w:tblGrid>
      <w:tr w:rsidR="007A4523" w:rsidRPr="007A7BD3" w14:paraId="071B4F13" w14:textId="77777777" w:rsidTr="007A4523">
        <w:tc>
          <w:tcPr>
            <w:tcW w:w="9450" w:type="dxa"/>
            <w:gridSpan w:val="2"/>
            <w:shd w:val="clear" w:color="auto" w:fill="4472C4" w:themeFill="accent1"/>
          </w:tcPr>
          <w:p w14:paraId="187978C8" w14:textId="3C9828D2" w:rsidR="00BF325B" w:rsidRPr="007A7BD3" w:rsidRDefault="00BF325B" w:rsidP="002E4EEF">
            <w:pPr>
              <w:spacing w:after="200" w:line="276" w:lineRule="auto"/>
              <w:jc w:val="center"/>
              <w:rPr>
                <w:rFonts w:ascii="Arial" w:hAnsi="Arial" w:cs="Arial"/>
                <w:b/>
                <w:bCs/>
                <w:color w:val="FFFFFF" w:themeColor="background1"/>
              </w:rPr>
            </w:pPr>
            <w:r w:rsidRPr="007A7BD3">
              <w:rPr>
                <w:rFonts w:ascii="Arial" w:hAnsi="Arial" w:cs="Arial"/>
                <w:b/>
                <w:bCs/>
                <w:color w:val="FFFFFF" w:themeColor="background1"/>
              </w:rPr>
              <w:t>Compensatory Education Services for Students with Disabilities</w:t>
            </w:r>
          </w:p>
        </w:tc>
      </w:tr>
      <w:tr w:rsidR="00311636" w:rsidRPr="007A7BD3" w14:paraId="687BDDDE" w14:textId="77777777" w:rsidTr="007A4523">
        <w:tc>
          <w:tcPr>
            <w:tcW w:w="1530" w:type="dxa"/>
          </w:tcPr>
          <w:p w14:paraId="3DB54B24" w14:textId="77777777" w:rsidR="00311636" w:rsidRPr="007A7BD3" w:rsidRDefault="00311636" w:rsidP="002E4EEF">
            <w:pPr>
              <w:spacing w:after="200" w:line="276" w:lineRule="auto"/>
              <w:rPr>
                <w:rFonts w:ascii="Arial" w:hAnsi="Arial" w:cs="Arial"/>
                <w:b/>
                <w:bCs/>
              </w:rPr>
            </w:pPr>
            <w:r w:rsidRPr="007A7BD3">
              <w:rPr>
                <w:rFonts w:ascii="Arial" w:hAnsi="Arial" w:cs="Arial"/>
                <w:b/>
                <w:bCs/>
              </w:rPr>
              <w:t>Amount</w:t>
            </w:r>
          </w:p>
        </w:tc>
        <w:tc>
          <w:tcPr>
            <w:tcW w:w="7920" w:type="dxa"/>
          </w:tcPr>
          <w:p w14:paraId="6F10899A" w14:textId="6AEE5006" w:rsidR="00311636" w:rsidRPr="00207386" w:rsidRDefault="00BF325B" w:rsidP="002E4EEF">
            <w:pPr>
              <w:spacing w:after="200" w:line="276" w:lineRule="auto"/>
              <w:rPr>
                <w:rFonts w:ascii="Arial" w:hAnsi="Arial" w:cs="Arial"/>
              </w:rPr>
            </w:pPr>
            <w:r w:rsidRPr="00207386">
              <w:rPr>
                <w:rFonts w:ascii="Arial" w:hAnsi="Arial" w:cs="Arial"/>
              </w:rPr>
              <w:t>$10 million</w:t>
            </w:r>
          </w:p>
        </w:tc>
      </w:tr>
      <w:tr w:rsidR="00311636" w:rsidRPr="007A7BD3" w14:paraId="10E4BA0D" w14:textId="77777777" w:rsidTr="007A4523">
        <w:tc>
          <w:tcPr>
            <w:tcW w:w="1530" w:type="dxa"/>
          </w:tcPr>
          <w:p w14:paraId="72FB707A" w14:textId="77777777" w:rsidR="00311636" w:rsidRPr="007A7BD3" w:rsidRDefault="00311636" w:rsidP="002E4EEF">
            <w:pPr>
              <w:spacing w:after="200" w:line="276" w:lineRule="auto"/>
              <w:rPr>
                <w:rFonts w:ascii="Arial" w:hAnsi="Arial" w:cs="Arial"/>
                <w:b/>
                <w:bCs/>
              </w:rPr>
            </w:pPr>
            <w:r w:rsidRPr="007A7BD3">
              <w:rPr>
                <w:rFonts w:ascii="Arial" w:hAnsi="Arial" w:cs="Arial"/>
                <w:b/>
                <w:bCs/>
              </w:rPr>
              <w:t>Purpose</w:t>
            </w:r>
          </w:p>
        </w:tc>
        <w:tc>
          <w:tcPr>
            <w:tcW w:w="7920" w:type="dxa"/>
          </w:tcPr>
          <w:p w14:paraId="7BD7C1AB" w14:textId="10B50866" w:rsidR="00311636" w:rsidRPr="007A7BD3" w:rsidRDefault="00B551A5" w:rsidP="002E4EEF">
            <w:pPr>
              <w:spacing w:after="200" w:line="276" w:lineRule="auto"/>
              <w:rPr>
                <w:rFonts w:ascii="Arial" w:hAnsi="Arial" w:cs="Arial"/>
              </w:rPr>
            </w:pPr>
            <w:r w:rsidRPr="007A7BD3">
              <w:rPr>
                <w:rFonts w:ascii="Arial" w:hAnsi="Arial" w:cs="Arial"/>
              </w:rPr>
              <w:t>To p</w:t>
            </w:r>
            <w:r w:rsidR="00311636" w:rsidRPr="007A7BD3">
              <w:rPr>
                <w:rFonts w:ascii="Arial" w:hAnsi="Arial" w:cs="Arial"/>
              </w:rPr>
              <w:t xml:space="preserve">rovide additional funding to LEAs </w:t>
            </w:r>
            <w:r w:rsidRPr="007A7BD3">
              <w:rPr>
                <w:rFonts w:ascii="Arial" w:hAnsi="Arial" w:cs="Arial"/>
              </w:rPr>
              <w:t>for</w:t>
            </w:r>
            <w:r w:rsidR="00311636" w:rsidRPr="007A7BD3">
              <w:rPr>
                <w:rFonts w:ascii="Arial" w:hAnsi="Arial" w:cs="Arial"/>
              </w:rPr>
              <w:t xml:space="preserve"> remote services to students with complex needs who have had the greatest difficult accessing FAPE during COVID-19 mitigation efforts.</w:t>
            </w:r>
          </w:p>
          <w:p w14:paraId="1F2DB8AE" w14:textId="16CB5C3B" w:rsidR="00BF325B" w:rsidRPr="007A7BD3" w:rsidRDefault="00BF325B" w:rsidP="00B551A5">
            <w:pPr>
              <w:spacing w:after="120" w:line="276" w:lineRule="auto"/>
              <w:rPr>
                <w:rFonts w:ascii="Arial" w:hAnsi="Arial" w:cs="Arial"/>
              </w:rPr>
            </w:pPr>
            <w:r w:rsidRPr="007A7BD3">
              <w:rPr>
                <w:rFonts w:ascii="Arial" w:hAnsi="Arial" w:cs="Arial"/>
              </w:rPr>
              <w:t xml:space="preserve">Funds would be allocated based on a formula </w:t>
            </w:r>
            <w:r w:rsidR="00B551A5" w:rsidRPr="007A7BD3">
              <w:rPr>
                <w:rFonts w:ascii="Arial" w:hAnsi="Arial" w:cs="Arial"/>
              </w:rPr>
              <w:t>that considers the following</w:t>
            </w:r>
            <w:r w:rsidRPr="007A7BD3">
              <w:rPr>
                <w:rFonts w:ascii="Arial" w:hAnsi="Arial" w:cs="Arial"/>
              </w:rPr>
              <w:t xml:space="preserve"> factors:</w:t>
            </w:r>
          </w:p>
          <w:p w14:paraId="3812B2EB" w14:textId="77777777" w:rsidR="00BF325B" w:rsidRPr="0014731C" w:rsidRDefault="00BF325B" w:rsidP="0014731C">
            <w:pPr>
              <w:pStyle w:val="ListParagraph"/>
              <w:numPr>
                <w:ilvl w:val="0"/>
                <w:numId w:val="14"/>
              </w:numPr>
              <w:spacing w:after="120" w:line="276" w:lineRule="auto"/>
              <w:rPr>
                <w:rFonts w:ascii="Arial" w:hAnsi="Arial" w:cs="Arial"/>
              </w:rPr>
            </w:pPr>
            <w:r w:rsidRPr="0014731C">
              <w:rPr>
                <w:rFonts w:ascii="Arial" w:hAnsi="Arial" w:cs="Arial"/>
              </w:rPr>
              <w:t>Percent of Concentrated Poverty Status of the Entity</w:t>
            </w:r>
          </w:p>
          <w:p w14:paraId="4066B4B1" w14:textId="77777777" w:rsidR="00BF325B" w:rsidRPr="0014731C" w:rsidRDefault="00BF325B" w:rsidP="0014731C">
            <w:pPr>
              <w:pStyle w:val="ListParagraph"/>
              <w:numPr>
                <w:ilvl w:val="0"/>
                <w:numId w:val="14"/>
              </w:numPr>
              <w:spacing w:after="120" w:line="276" w:lineRule="auto"/>
              <w:rPr>
                <w:rFonts w:ascii="Arial" w:hAnsi="Arial" w:cs="Arial"/>
              </w:rPr>
            </w:pPr>
            <w:r w:rsidRPr="0014731C">
              <w:rPr>
                <w:rFonts w:ascii="Arial" w:hAnsi="Arial" w:cs="Arial"/>
              </w:rPr>
              <w:t>Students eligible for Autistic Support, Multiple Disabilities Support, Emotional Support, and Life Skills Support within the entity.</w:t>
            </w:r>
          </w:p>
          <w:p w14:paraId="3F2EC38A" w14:textId="77777777" w:rsidR="00BF325B" w:rsidRPr="0014731C" w:rsidRDefault="00BF325B" w:rsidP="0014731C">
            <w:pPr>
              <w:pStyle w:val="ListParagraph"/>
              <w:numPr>
                <w:ilvl w:val="0"/>
                <w:numId w:val="14"/>
              </w:numPr>
              <w:spacing w:after="120" w:line="276" w:lineRule="auto"/>
              <w:rPr>
                <w:rFonts w:ascii="Arial" w:hAnsi="Arial" w:cs="Arial"/>
              </w:rPr>
            </w:pPr>
            <w:r w:rsidRPr="0014731C">
              <w:rPr>
                <w:rFonts w:ascii="Arial" w:hAnsi="Arial" w:cs="Arial"/>
              </w:rPr>
              <w:t>Access to broadband in LEA service area</w:t>
            </w:r>
          </w:p>
          <w:p w14:paraId="00106BCA" w14:textId="77777777" w:rsidR="00BF325B" w:rsidRPr="0014731C" w:rsidRDefault="00BF325B" w:rsidP="0014731C">
            <w:pPr>
              <w:pStyle w:val="ListParagraph"/>
              <w:numPr>
                <w:ilvl w:val="0"/>
                <w:numId w:val="14"/>
              </w:numPr>
              <w:spacing w:after="120" w:line="276" w:lineRule="auto"/>
              <w:rPr>
                <w:rFonts w:ascii="Arial" w:hAnsi="Arial" w:cs="Arial"/>
              </w:rPr>
            </w:pPr>
            <w:r w:rsidRPr="0014731C">
              <w:rPr>
                <w:rFonts w:ascii="Arial" w:hAnsi="Arial" w:cs="Arial"/>
              </w:rPr>
              <w:t>Entity’s barriers to delivering FAPE</w:t>
            </w:r>
          </w:p>
          <w:p w14:paraId="1103D204" w14:textId="77777777" w:rsidR="00BF325B" w:rsidRPr="0014731C" w:rsidRDefault="00BF325B" w:rsidP="0014731C">
            <w:pPr>
              <w:pStyle w:val="ListParagraph"/>
              <w:numPr>
                <w:ilvl w:val="0"/>
                <w:numId w:val="14"/>
              </w:numPr>
              <w:spacing w:after="120" w:line="276" w:lineRule="auto"/>
              <w:rPr>
                <w:rFonts w:ascii="Arial" w:hAnsi="Arial" w:cs="Arial"/>
              </w:rPr>
            </w:pPr>
            <w:r w:rsidRPr="0014731C">
              <w:rPr>
                <w:rFonts w:ascii="Arial" w:hAnsi="Arial" w:cs="Arial"/>
              </w:rPr>
              <w:t>Percentage of overall budget spent on special education</w:t>
            </w:r>
          </w:p>
          <w:p w14:paraId="166F9922" w14:textId="2AB7DAE4" w:rsidR="00BF325B" w:rsidRPr="007A7BD3" w:rsidRDefault="008B2346" w:rsidP="002E4EEF">
            <w:pPr>
              <w:spacing w:after="200" w:line="276" w:lineRule="auto"/>
              <w:rPr>
                <w:rFonts w:ascii="Arial" w:hAnsi="Arial" w:cs="Arial"/>
              </w:rPr>
            </w:pPr>
            <w:r w:rsidRPr="007A7BD3">
              <w:rPr>
                <w:rFonts w:ascii="Arial" w:hAnsi="Arial" w:cs="Arial"/>
              </w:rPr>
              <w:t>G</w:t>
            </w:r>
            <w:r w:rsidR="00BF325B" w:rsidRPr="007A7BD3">
              <w:rPr>
                <w:rFonts w:ascii="Arial" w:hAnsi="Arial" w:cs="Arial"/>
              </w:rPr>
              <w:t>rant</w:t>
            </w:r>
            <w:r w:rsidR="00B551A5" w:rsidRPr="007A7BD3">
              <w:rPr>
                <w:rFonts w:ascii="Arial" w:hAnsi="Arial" w:cs="Arial"/>
              </w:rPr>
              <w:t xml:space="preserve"> amounts</w:t>
            </w:r>
            <w:r w:rsidR="00BF325B" w:rsidRPr="007A7BD3">
              <w:rPr>
                <w:rFonts w:ascii="Arial" w:hAnsi="Arial" w:cs="Arial"/>
              </w:rPr>
              <w:t xml:space="preserve"> will be based proportionately on the number of students needing served. Once the formula is run on all the LEAs, they will be ranked based on evidenced greatest need and a formula-based amount will be determined. The applying entity will know prior to applying the minimum amount they will receive. </w:t>
            </w:r>
          </w:p>
          <w:p w14:paraId="21944070" w14:textId="161B8BF5" w:rsidR="00B551A5" w:rsidRPr="007A7BD3" w:rsidRDefault="00B551A5" w:rsidP="007A4523">
            <w:pPr>
              <w:spacing w:after="200" w:line="276" w:lineRule="auto"/>
              <w:rPr>
                <w:rFonts w:ascii="Arial" w:hAnsi="Arial" w:cs="Arial"/>
              </w:rPr>
            </w:pPr>
            <w:r w:rsidRPr="007A7BD3">
              <w:rPr>
                <w:rFonts w:ascii="Arial" w:hAnsi="Arial" w:cs="Arial"/>
              </w:rPr>
              <w:t xml:space="preserve">Grant funds may </w:t>
            </w:r>
            <w:proofErr w:type="spellStart"/>
            <w:r w:rsidRPr="007A7BD3">
              <w:rPr>
                <w:rFonts w:ascii="Arial" w:hAnsi="Arial" w:cs="Arial"/>
              </w:rPr>
              <w:t>used</w:t>
            </w:r>
            <w:proofErr w:type="spellEnd"/>
            <w:r w:rsidRPr="007A7BD3">
              <w:rPr>
                <w:rFonts w:ascii="Arial" w:hAnsi="Arial" w:cs="Arial"/>
              </w:rPr>
              <w:t xml:space="preserve"> for contracted services, technology resources, assistive devices, personal protective equipment to support in home services, learning platforms and other appropriate resources. </w:t>
            </w:r>
          </w:p>
          <w:p w14:paraId="3316E890" w14:textId="25ED7452" w:rsidR="00BF325B" w:rsidRPr="007A7BD3" w:rsidRDefault="00B551A5" w:rsidP="007A4523">
            <w:pPr>
              <w:spacing w:after="200" w:line="276" w:lineRule="auto"/>
              <w:rPr>
                <w:rFonts w:ascii="Arial" w:hAnsi="Arial" w:cs="Arial"/>
              </w:rPr>
            </w:pPr>
            <w:r w:rsidRPr="007A7BD3">
              <w:rPr>
                <w:rFonts w:ascii="Arial" w:hAnsi="Arial" w:cs="Arial"/>
              </w:rPr>
              <w:t>Grantees must agree to participate in</w:t>
            </w:r>
            <w:r w:rsidR="00BF325B" w:rsidRPr="007A7BD3">
              <w:rPr>
                <w:rFonts w:ascii="Arial" w:hAnsi="Arial" w:cs="Arial"/>
              </w:rPr>
              <w:t xml:space="preserve"> mandatory teacher professional development on </w:t>
            </w:r>
            <w:r w:rsidRPr="007A7BD3">
              <w:rPr>
                <w:rFonts w:ascii="Arial" w:hAnsi="Arial" w:cs="Arial"/>
              </w:rPr>
              <w:t>providing</w:t>
            </w:r>
            <w:r w:rsidR="00BF325B" w:rsidRPr="007A7BD3">
              <w:rPr>
                <w:rFonts w:ascii="Arial" w:hAnsi="Arial" w:cs="Arial"/>
              </w:rPr>
              <w:t xml:space="preserve"> remote services to students with disabilities. Funds cannot be used to support asynchronous services for students with disabilities.</w:t>
            </w:r>
          </w:p>
        </w:tc>
      </w:tr>
      <w:tr w:rsidR="00311636" w:rsidRPr="007A7BD3" w14:paraId="7A988CE7" w14:textId="77777777" w:rsidTr="007A4523">
        <w:tc>
          <w:tcPr>
            <w:tcW w:w="1530" w:type="dxa"/>
          </w:tcPr>
          <w:p w14:paraId="31C2411E" w14:textId="77777777" w:rsidR="00311636" w:rsidRPr="007A7BD3" w:rsidRDefault="00311636" w:rsidP="002E4EEF">
            <w:pPr>
              <w:spacing w:after="200" w:line="276" w:lineRule="auto"/>
              <w:rPr>
                <w:rFonts w:ascii="Arial" w:hAnsi="Arial" w:cs="Arial"/>
                <w:b/>
                <w:bCs/>
              </w:rPr>
            </w:pPr>
            <w:r w:rsidRPr="007A7BD3">
              <w:rPr>
                <w:rFonts w:ascii="Arial" w:hAnsi="Arial" w:cs="Arial"/>
                <w:b/>
                <w:bCs/>
              </w:rPr>
              <w:t>Grantees</w:t>
            </w:r>
          </w:p>
        </w:tc>
        <w:tc>
          <w:tcPr>
            <w:tcW w:w="7920" w:type="dxa"/>
          </w:tcPr>
          <w:p w14:paraId="456B3D20" w14:textId="77777777" w:rsidR="00311636" w:rsidRPr="0033431D" w:rsidRDefault="00765097" w:rsidP="002E4EEF">
            <w:pPr>
              <w:spacing w:after="200" w:line="276" w:lineRule="auto"/>
              <w:rPr>
                <w:rFonts w:ascii="Arial" w:hAnsi="Arial" w:cs="Arial"/>
              </w:rPr>
            </w:pPr>
            <w:r w:rsidRPr="0033431D">
              <w:rPr>
                <w:rFonts w:ascii="Arial" w:hAnsi="Arial" w:cs="Arial"/>
              </w:rPr>
              <w:t>Funding will be awarded to LEAs</w:t>
            </w:r>
            <w:r w:rsidR="008B2346" w:rsidRPr="0033431D">
              <w:rPr>
                <w:rFonts w:ascii="Arial" w:hAnsi="Arial" w:cs="Arial"/>
              </w:rPr>
              <w:t xml:space="preserve"> in Pennsylvania that have students with complex needs who had the greatest difficult accessing FAPE during COVID-19 mitigation efforts.</w:t>
            </w:r>
          </w:p>
          <w:p w14:paraId="0448DED0" w14:textId="7FDBA105" w:rsidR="00765097" w:rsidRPr="007A7BD3" w:rsidRDefault="0033431D" w:rsidP="002E4EEF">
            <w:pPr>
              <w:spacing w:after="200" w:line="276" w:lineRule="auto"/>
              <w:rPr>
                <w:rFonts w:ascii="Arial" w:hAnsi="Arial" w:cs="Arial"/>
              </w:rPr>
            </w:pPr>
            <w:r>
              <w:rPr>
                <w:rFonts w:ascii="Arial" w:hAnsi="Arial" w:cs="Arial"/>
              </w:rPr>
              <w:t xml:space="preserve">Tentative award date </w:t>
            </w:r>
            <w:r w:rsidR="000E1BC9">
              <w:rPr>
                <w:rFonts w:ascii="Arial" w:hAnsi="Arial" w:cs="Arial"/>
              </w:rPr>
              <w:t>is</w:t>
            </w:r>
            <w:r w:rsidR="00765097" w:rsidRPr="0033431D">
              <w:rPr>
                <w:rFonts w:ascii="Arial" w:hAnsi="Arial" w:cs="Arial"/>
              </w:rPr>
              <w:t xml:space="preserve"> September 15, </w:t>
            </w:r>
            <w:r w:rsidR="00521684">
              <w:rPr>
                <w:rFonts w:ascii="Arial" w:hAnsi="Arial" w:cs="Arial"/>
              </w:rPr>
              <w:t>2020</w:t>
            </w:r>
            <w:r w:rsidR="00765097" w:rsidRPr="0033431D">
              <w:rPr>
                <w:rFonts w:ascii="Arial" w:hAnsi="Arial" w:cs="Arial"/>
              </w:rPr>
              <w:t>.</w:t>
            </w:r>
          </w:p>
        </w:tc>
      </w:tr>
    </w:tbl>
    <w:p w14:paraId="438E8ABC" w14:textId="0B5CC75F" w:rsidR="00BF325B" w:rsidRDefault="00BF325B" w:rsidP="002E4EEF">
      <w:pPr>
        <w:spacing w:after="200" w:line="276" w:lineRule="auto"/>
        <w:jc w:val="center"/>
        <w:rPr>
          <w:rFonts w:ascii="Arial" w:hAnsi="Arial" w:cs="Arial"/>
          <w:b/>
          <w:bCs/>
        </w:rPr>
      </w:pPr>
      <w:bookmarkStart w:id="1" w:name="_Hlk47073439"/>
    </w:p>
    <w:tbl>
      <w:tblPr>
        <w:tblStyle w:val="TableGrid"/>
        <w:tblW w:w="9450" w:type="dxa"/>
        <w:tblInd w:w="-5" w:type="dxa"/>
        <w:tblLook w:val="04A0" w:firstRow="1" w:lastRow="0" w:firstColumn="1" w:lastColumn="0" w:noHBand="0" w:noVBand="1"/>
      </w:tblPr>
      <w:tblGrid>
        <w:gridCol w:w="1530"/>
        <w:gridCol w:w="7920"/>
      </w:tblGrid>
      <w:tr w:rsidR="00F841B6" w:rsidRPr="00F841B6" w14:paraId="149E668A" w14:textId="77777777" w:rsidTr="00F841B6">
        <w:tc>
          <w:tcPr>
            <w:tcW w:w="9450" w:type="dxa"/>
            <w:gridSpan w:val="2"/>
            <w:shd w:val="clear" w:color="auto" w:fill="4472C4" w:themeFill="accent1"/>
          </w:tcPr>
          <w:bookmarkEnd w:id="1"/>
          <w:p w14:paraId="02FBE575" w14:textId="270D223B" w:rsidR="00BF325B" w:rsidRPr="00F841B6" w:rsidRDefault="009D7F95" w:rsidP="002E4EEF">
            <w:pPr>
              <w:spacing w:after="200" w:line="276" w:lineRule="auto"/>
              <w:jc w:val="center"/>
              <w:rPr>
                <w:rFonts w:ascii="Arial" w:hAnsi="Arial" w:cs="Arial"/>
                <w:b/>
                <w:bCs/>
                <w:color w:val="FFFFFF" w:themeColor="background1"/>
              </w:rPr>
            </w:pPr>
            <w:r w:rsidRPr="00F841B6">
              <w:rPr>
                <w:rFonts w:ascii="Arial" w:hAnsi="Arial" w:cs="Arial"/>
                <w:b/>
                <w:bCs/>
                <w:color w:val="FFFFFF" w:themeColor="background1"/>
              </w:rPr>
              <w:t xml:space="preserve">Emergency Grants for </w:t>
            </w:r>
            <w:r w:rsidR="00BF325B" w:rsidRPr="00F841B6">
              <w:rPr>
                <w:rFonts w:ascii="Arial" w:hAnsi="Arial" w:cs="Arial"/>
                <w:b/>
                <w:bCs/>
                <w:color w:val="FFFFFF" w:themeColor="background1"/>
              </w:rPr>
              <w:t>Adult Basic Education</w:t>
            </w:r>
          </w:p>
        </w:tc>
      </w:tr>
      <w:tr w:rsidR="00BF325B" w:rsidRPr="007A7BD3" w14:paraId="0119FB5E" w14:textId="77777777" w:rsidTr="0033431D">
        <w:tc>
          <w:tcPr>
            <w:tcW w:w="1530" w:type="dxa"/>
          </w:tcPr>
          <w:p w14:paraId="1BD075FB" w14:textId="77777777" w:rsidR="00BF325B" w:rsidRPr="007A7BD3" w:rsidRDefault="00BF325B" w:rsidP="002E4EEF">
            <w:pPr>
              <w:spacing w:after="200" w:line="276" w:lineRule="auto"/>
              <w:rPr>
                <w:rFonts w:ascii="Arial" w:hAnsi="Arial" w:cs="Arial"/>
                <w:b/>
                <w:bCs/>
              </w:rPr>
            </w:pPr>
            <w:r w:rsidRPr="007A7BD3">
              <w:rPr>
                <w:rFonts w:ascii="Arial" w:hAnsi="Arial" w:cs="Arial"/>
                <w:b/>
                <w:bCs/>
              </w:rPr>
              <w:t>Amount</w:t>
            </w:r>
          </w:p>
        </w:tc>
        <w:tc>
          <w:tcPr>
            <w:tcW w:w="7920" w:type="dxa"/>
            <w:vAlign w:val="center"/>
          </w:tcPr>
          <w:p w14:paraId="274AF15B" w14:textId="0FA7CF9A" w:rsidR="00BF325B" w:rsidRPr="00207386" w:rsidRDefault="00BF325B" w:rsidP="002E4EEF">
            <w:pPr>
              <w:spacing w:after="200" w:line="276" w:lineRule="auto"/>
              <w:rPr>
                <w:rFonts w:ascii="Arial" w:hAnsi="Arial" w:cs="Arial"/>
              </w:rPr>
            </w:pPr>
            <w:r w:rsidRPr="00207386">
              <w:rPr>
                <w:rFonts w:ascii="Arial" w:hAnsi="Arial" w:cs="Arial"/>
              </w:rPr>
              <w:t>$500,000</w:t>
            </w:r>
          </w:p>
        </w:tc>
      </w:tr>
      <w:tr w:rsidR="00BF325B" w:rsidRPr="007A7BD3" w14:paraId="24286139" w14:textId="77777777" w:rsidTr="0033431D">
        <w:tc>
          <w:tcPr>
            <w:tcW w:w="1530" w:type="dxa"/>
          </w:tcPr>
          <w:p w14:paraId="5CCCE750" w14:textId="77777777" w:rsidR="00BF325B" w:rsidRPr="007A7BD3" w:rsidRDefault="00BF325B" w:rsidP="002E4EEF">
            <w:pPr>
              <w:spacing w:after="200" w:line="276" w:lineRule="auto"/>
              <w:rPr>
                <w:rFonts w:ascii="Arial" w:hAnsi="Arial" w:cs="Arial"/>
                <w:b/>
                <w:bCs/>
              </w:rPr>
            </w:pPr>
            <w:r w:rsidRPr="007A7BD3">
              <w:rPr>
                <w:rFonts w:ascii="Arial" w:hAnsi="Arial" w:cs="Arial"/>
                <w:b/>
                <w:bCs/>
              </w:rPr>
              <w:t>Purpose</w:t>
            </w:r>
          </w:p>
        </w:tc>
        <w:tc>
          <w:tcPr>
            <w:tcW w:w="7920" w:type="dxa"/>
          </w:tcPr>
          <w:p w14:paraId="2D0D6B0F" w14:textId="77777777" w:rsidR="00BF325B" w:rsidRPr="007A7BD3" w:rsidRDefault="00BF325B" w:rsidP="002E4EEF">
            <w:pPr>
              <w:pStyle w:val="NormalWeb"/>
              <w:spacing w:before="0" w:beforeAutospacing="0" w:after="200" w:afterAutospacing="0" w:line="276" w:lineRule="auto"/>
              <w:rPr>
                <w:rFonts w:ascii="Arial" w:hAnsi="Arial" w:cs="Arial"/>
                <w:sz w:val="22"/>
                <w:szCs w:val="22"/>
              </w:rPr>
            </w:pPr>
            <w:r w:rsidRPr="007A7BD3">
              <w:rPr>
                <w:rFonts w:ascii="Arial" w:hAnsi="Arial" w:cs="Arial"/>
                <w:sz w:val="22"/>
                <w:szCs w:val="22"/>
              </w:rPr>
              <w:t>To assist adult education providers with implementing public health and safety plans and continuing operations</w:t>
            </w:r>
            <w:r w:rsidR="00873D61" w:rsidRPr="007A7BD3">
              <w:rPr>
                <w:rFonts w:ascii="Arial" w:hAnsi="Arial" w:cs="Arial"/>
                <w:sz w:val="22"/>
                <w:szCs w:val="22"/>
              </w:rPr>
              <w:t xml:space="preserve"> through September 30, 2021</w:t>
            </w:r>
            <w:r w:rsidRPr="007A7BD3">
              <w:rPr>
                <w:rFonts w:ascii="Arial" w:hAnsi="Arial" w:cs="Arial"/>
                <w:sz w:val="22"/>
                <w:szCs w:val="22"/>
              </w:rPr>
              <w:t xml:space="preserve">. </w:t>
            </w:r>
          </w:p>
          <w:p w14:paraId="3BD2E1AC" w14:textId="65CF07C1" w:rsidR="00873D61" w:rsidRPr="007A7BD3" w:rsidRDefault="00873D61" w:rsidP="002E4EEF">
            <w:pPr>
              <w:pStyle w:val="NormalWeb"/>
              <w:spacing w:before="0" w:beforeAutospacing="0" w:after="200" w:afterAutospacing="0" w:line="276" w:lineRule="auto"/>
              <w:rPr>
                <w:rFonts w:ascii="Arial" w:hAnsi="Arial" w:cs="Arial"/>
                <w:sz w:val="22"/>
                <w:szCs w:val="22"/>
              </w:rPr>
            </w:pPr>
            <w:r w:rsidRPr="007A7BD3">
              <w:rPr>
                <w:rFonts w:ascii="Arial" w:hAnsi="Arial" w:cs="Arial"/>
                <w:sz w:val="22"/>
                <w:szCs w:val="22"/>
              </w:rPr>
              <w:t>Eligible expenses include, but are not limited to, protective equipment, hand sanitizer and cleaning products/services;</w:t>
            </w:r>
            <w:r w:rsidR="0014731C">
              <w:rPr>
                <w:rFonts w:ascii="Arial" w:hAnsi="Arial" w:cs="Arial"/>
                <w:sz w:val="22"/>
                <w:szCs w:val="22"/>
              </w:rPr>
              <w:t xml:space="preserve"> </w:t>
            </w:r>
            <w:r w:rsidRPr="007A7BD3">
              <w:rPr>
                <w:rFonts w:ascii="Arial" w:hAnsi="Arial" w:cs="Arial"/>
                <w:sz w:val="22"/>
                <w:szCs w:val="22"/>
              </w:rPr>
              <w:t>equipment and technology for virtual instruction; installation of barriers or other protective devices in building structures; and purchasing digital health applications to assist with in contact tracing and monitoring of students.</w:t>
            </w:r>
          </w:p>
        </w:tc>
      </w:tr>
      <w:tr w:rsidR="00BF325B" w:rsidRPr="007A7BD3" w14:paraId="0EC930C5" w14:textId="77777777" w:rsidTr="0033431D">
        <w:tc>
          <w:tcPr>
            <w:tcW w:w="1530" w:type="dxa"/>
          </w:tcPr>
          <w:p w14:paraId="3C26841A" w14:textId="77777777" w:rsidR="00BF325B" w:rsidRPr="00AA3697" w:rsidRDefault="00BF325B" w:rsidP="00AA3697">
            <w:pPr>
              <w:spacing w:after="200" w:line="276" w:lineRule="auto"/>
              <w:rPr>
                <w:rFonts w:ascii="Arial" w:hAnsi="Arial" w:cs="Arial"/>
                <w:b/>
                <w:bCs/>
              </w:rPr>
            </w:pPr>
            <w:r w:rsidRPr="00AA3697">
              <w:rPr>
                <w:rFonts w:ascii="Arial" w:hAnsi="Arial" w:cs="Arial"/>
                <w:b/>
                <w:bCs/>
              </w:rPr>
              <w:t>Grantees</w:t>
            </w:r>
          </w:p>
        </w:tc>
        <w:tc>
          <w:tcPr>
            <w:tcW w:w="7920" w:type="dxa"/>
          </w:tcPr>
          <w:p w14:paraId="6DEDBD9C" w14:textId="0F37C768" w:rsidR="00F67D5E" w:rsidRPr="00AA3697" w:rsidRDefault="00992CF7" w:rsidP="00AA3697">
            <w:pPr>
              <w:pStyle w:val="NormalWeb"/>
              <w:spacing w:before="0" w:beforeAutospacing="0" w:after="200" w:afterAutospacing="0" w:line="276" w:lineRule="auto"/>
              <w:rPr>
                <w:rFonts w:ascii="Arial" w:hAnsi="Arial" w:cs="Arial"/>
                <w:sz w:val="22"/>
                <w:szCs w:val="22"/>
              </w:rPr>
            </w:pPr>
            <w:r>
              <w:rPr>
                <w:rFonts w:ascii="Arial" w:hAnsi="Arial" w:cs="Arial"/>
                <w:sz w:val="22"/>
                <w:szCs w:val="22"/>
              </w:rPr>
              <w:t>Forty</w:t>
            </w:r>
            <w:r w:rsidR="00873D61" w:rsidRPr="00AA3697">
              <w:rPr>
                <w:rFonts w:ascii="Arial" w:hAnsi="Arial" w:cs="Arial"/>
                <w:sz w:val="22"/>
                <w:szCs w:val="22"/>
              </w:rPr>
              <w:t xml:space="preserve"> adult education providers across the commonwealth</w:t>
            </w:r>
            <w:r>
              <w:rPr>
                <w:rFonts w:ascii="Arial" w:hAnsi="Arial" w:cs="Arial"/>
                <w:sz w:val="22"/>
                <w:szCs w:val="22"/>
              </w:rPr>
              <w:t xml:space="preserve"> will receive GEER funding</w:t>
            </w:r>
            <w:r w:rsidR="00873D61" w:rsidRPr="00AA3697">
              <w:rPr>
                <w:rFonts w:ascii="Arial" w:hAnsi="Arial" w:cs="Arial"/>
                <w:sz w:val="22"/>
                <w:szCs w:val="22"/>
              </w:rPr>
              <w:t>.</w:t>
            </w:r>
            <w:r w:rsidR="00F67D5E" w:rsidRPr="00AA3697">
              <w:rPr>
                <w:rFonts w:ascii="Arial" w:hAnsi="Arial" w:cs="Arial"/>
                <w:sz w:val="22"/>
                <w:szCs w:val="22"/>
              </w:rPr>
              <w:t xml:space="preserve"> </w:t>
            </w:r>
          </w:p>
          <w:p w14:paraId="2888BD30" w14:textId="223D215C" w:rsidR="00AA3697" w:rsidRPr="00AA3697" w:rsidRDefault="00AA3697" w:rsidP="00AA3697">
            <w:pPr>
              <w:spacing w:after="200" w:line="276" w:lineRule="auto"/>
              <w:rPr>
                <w:rFonts w:ascii="Arial" w:hAnsi="Arial" w:cs="Arial"/>
              </w:rPr>
            </w:pPr>
            <w:r w:rsidRPr="00AA3697">
              <w:rPr>
                <w:rFonts w:ascii="Arial" w:hAnsi="Arial" w:cs="Arial"/>
              </w:rPr>
              <w:t xml:space="preserve">The Office of Postsecondary and Higher Education calculated each </w:t>
            </w:r>
            <w:r w:rsidR="00E52C95">
              <w:rPr>
                <w:rFonts w:ascii="Arial" w:hAnsi="Arial" w:cs="Arial"/>
              </w:rPr>
              <w:t>provider’s</w:t>
            </w:r>
            <w:r w:rsidRPr="00AA3697">
              <w:rPr>
                <w:rFonts w:ascii="Arial" w:hAnsi="Arial" w:cs="Arial"/>
              </w:rPr>
              <w:t xml:space="preserve"> total funding in P</w:t>
            </w:r>
            <w:r w:rsidR="00E52C95">
              <w:rPr>
                <w:rFonts w:ascii="Arial" w:hAnsi="Arial" w:cs="Arial"/>
              </w:rPr>
              <w:t>rogram Year</w:t>
            </w:r>
            <w:r w:rsidRPr="00AA3697">
              <w:rPr>
                <w:rFonts w:ascii="Arial" w:hAnsi="Arial" w:cs="Arial"/>
              </w:rPr>
              <w:t xml:space="preserve"> 2020-21 and determined </w:t>
            </w:r>
            <w:r w:rsidR="00E52C95">
              <w:rPr>
                <w:rFonts w:ascii="Arial" w:hAnsi="Arial" w:cs="Arial"/>
              </w:rPr>
              <w:t>the providers</w:t>
            </w:r>
            <w:r w:rsidRPr="00AA3697">
              <w:rPr>
                <w:rFonts w:ascii="Arial" w:hAnsi="Arial" w:cs="Arial"/>
              </w:rPr>
              <w:t xml:space="preserve"> percentage of total funding. GEER funding proposal then was allocated based </w:t>
            </w:r>
            <w:r w:rsidR="00F2556C">
              <w:rPr>
                <w:rFonts w:ascii="Arial" w:hAnsi="Arial" w:cs="Arial"/>
              </w:rPr>
              <w:t>a minimum award of $2,000 per provider plus a</w:t>
            </w:r>
            <w:r w:rsidRPr="00AA3697">
              <w:rPr>
                <w:rFonts w:ascii="Arial" w:hAnsi="Arial" w:cs="Arial"/>
              </w:rPr>
              <w:t xml:space="preserve"> corresponding </w:t>
            </w:r>
            <w:r w:rsidR="00F2556C">
              <w:rPr>
                <w:rFonts w:ascii="Arial" w:hAnsi="Arial" w:cs="Arial"/>
              </w:rPr>
              <w:t>percentage</w:t>
            </w:r>
            <w:r w:rsidRPr="00AA3697">
              <w:rPr>
                <w:rFonts w:ascii="Arial" w:hAnsi="Arial" w:cs="Arial"/>
              </w:rPr>
              <w:t xml:space="preserve"> of the remaining $420,000. Direct grantees that have subgrantees will be required to provide a portion of the GEER funds to the subgrantees.</w:t>
            </w:r>
          </w:p>
          <w:p w14:paraId="2CA69C5C" w14:textId="6A19B27D" w:rsidR="00BF325B" w:rsidRPr="00AA3697" w:rsidRDefault="000E1BC9" w:rsidP="00AA3697">
            <w:pPr>
              <w:pStyle w:val="NormalWeb"/>
              <w:spacing w:before="0" w:beforeAutospacing="0" w:after="200" w:afterAutospacing="0" w:line="276" w:lineRule="auto"/>
              <w:rPr>
                <w:rFonts w:ascii="Arial" w:hAnsi="Arial" w:cs="Arial"/>
                <w:sz w:val="22"/>
                <w:szCs w:val="22"/>
              </w:rPr>
            </w:pPr>
            <w:r>
              <w:rPr>
                <w:rFonts w:ascii="Arial" w:hAnsi="Arial" w:cs="Arial"/>
                <w:sz w:val="22"/>
                <w:szCs w:val="22"/>
              </w:rPr>
              <w:t>Tentative award date is</w:t>
            </w:r>
            <w:r w:rsidR="00F67D5E" w:rsidRPr="00AA3697">
              <w:rPr>
                <w:rFonts w:ascii="Arial" w:hAnsi="Arial" w:cs="Arial"/>
                <w:sz w:val="22"/>
                <w:szCs w:val="22"/>
              </w:rPr>
              <w:t xml:space="preserve"> August 15, </w:t>
            </w:r>
            <w:r w:rsidR="00521684">
              <w:rPr>
                <w:rFonts w:ascii="Arial" w:hAnsi="Arial" w:cs="Arial"/>
                <w:sz w:val="22"/>
                <w:szCs w:val="22"/>
              </w:rPr>
              <w:t>2020</w:t>
            </w:r>
            <w:r w:rsidR="00F67D5E" w:rsidRPr="00AA3697">
              <w:rPr>
                <w:rFonts w:ascii="Arial" w:hAnsi="Arial" w:cs="Arial"/>
                <w:sz w:val="22"/>
                <w:szCs w:val="22"/>
              </w:rPr>
              <w:t>.</w:t>
            </w:r>
          </w:p>
        </w:tc>
      </w:tr>
    </w:tbl>
    <w:p w14:paraId="7049EA4A" w14:textId="77777777" w:rsidR="00F841B6" w:rsidRPr="007A7BD3" w:rsidRDefault="00F841B6" w:rsidP="002E4EEF">
      <w:pPr>
        <w:spacing w:after="200" w:line="276" w:lineRule="auto"/>
        <w:rPr>
          <w:rFonts w:ascii="Arial" w:hAnsi="Arial" w:cs="Arial"/>
        </w:rPr>
      </w:pPr>
    </w:p>
    <w:tbl>
      <w:tblPr>
        <w:tblStyle w:val="TableGrid"/>
        <w:tblW w:w="9450" w:type="dxa"/>
        <w:tblInd w:w="-5" w:type="dxa"/>
        <w:tblLook w:val="04A0" w:firstRow="1" w:lastRow="0" w:firstColumn="1" w:lastColumn="0" w:noHBand="0" w:noVBand="1"/>
      </w:tblPr>
      <w:tblGrid>
        <w:gridCol w:w="1530"/>
        <w:gridCol w:w="7920"/>
      </w:tblGrid>
      <w:tr w:rsidR="00F841B6" w:rsidRPr="00F841B6" w14:paraId="42F202AC" w14:textId="77777777" w:rsidTr="00F841B6">
        <w:tc>
          <w:tcPr>
            <w:tcW w:w="9450" w:type="dxa"/>
            <w:gridSpan w:val="2"/>
            <w:shd w:val="clear" w:color="auto" w:fill="4472C4" w:themeFill="accent1"/>
          </w:tcPr>
          <w:p w14:paraId="3848264C" w14:textId="536EB812" w:rsidR="006110A9" w:rsidRPr="00F841B6" w:rsidRDefault="006110A9" w:rsidP="002E4EEF">
            <w:pPr>
              <w:spacing w:after="200" w:line="276" w:lineRule="auto"/>
              <w:jc w:val="center"/>
              <w:rPr>
                <w:rFonts w:ascii="Arial" w:hAnsi="Arial" w:cs="Arial"/>
                <w:b/>
                <w:bCs/>
                <w:color w:val="FFFFFF" w:themeColor="background1"/>
              </w:rPr>
            </w:pPr>
            <w:r w:rsidRPr="00F841B6">
              <w:rPr>
                <w:rFonts w:ascii="Arial" w:hAnsi="Arial" w:cs="Arial"/>
                <w:b/>
                <w:bCs/>
                <w:color w:val="FFFFFF" w:themeColor="background1"/>
              </w:rPr>
              <w:t>Safe Reopening Grants for Institutions of Higher Education</w:t>
            </w:r>
          </w:p>
        </w:tc>
      </w:tr>
      <w:tr w:rsidR="006110A9" w:rsidRPr="007A7BD3" w14:paraId="15FDB364" w14:textId="77777777" w:rsidTr="0033431D">
        <w:tc>
          <w:tcPr>
            <w:tcW w:w="1530" w:type="dxa"/>
          </w:tcPr>
          <w:p w14:paraId="595D5F91" w14:textId="7A3E2E79" w:rsidR="006110A9" w:rsidRPr="007A7BD3" w:rsidRDefault="00B979E0" w:rsidP="002E4EEF">
            <w:pPr>
              <w:spacing w:after="200" w:line="276" w:lineRule="auto"/>
              <w:rPr>
                <w:rFonts w:ascii="Arial" w:hAnsi="Arial" w:cs="Arial"/>
                <w:b/>
                <w:bCs/>
              </w:rPr>
            </w:pPr>
            <w:r w:rsidRPr="007A7BD3">
              <w:rPr>
                <w:rFonts w:ascii="Arial" w:hAnsi="Arial" w:cs="Arial"/>
                <w:b/>
                <w:bCs/>
              </w:rPr>
              <w:t>Funding</w:t>
            </w:r>
          </w:p>
        </w:tc>
        <w:tc>
          <w:tcPr>
            <w:tcW w:w="7920" w:type="dxa"/>
            <w:vAlign w:val="center"/>
          </w:tcPr>
          <w:p w14:paraId="6E282AC5" w14:textId="02280C59" w:rsidR="00B979E0" w:rsidRPr="0014731C" w:rsidRDefault="006110A9" w:rsidP="002E4EEF">
            <w:pPr>
              <w:spacing w:after="200" w:line="276" w:lineRule="auto"/>
              <w:rPr>
                <w:rFonts w:ascii="Arial" w:hAnsi="Arial" w:cs="Arial"/>
              </w:rPr>
            </w:pPr>
            <w:r w:rsidRPr="0014731C">
              <w:rPr>
                <w:rFonts w:ascii="Arial" w:hAnsi="Arial" w:cs="Arial"/>
              </w:rPr>
              <w:t>$24.5 million</w:t>
            </w:r>
          </w:p>
        </w:tc>
      </w:tr>
      <w:tr w:rsidR="006110A9" w:rsidRPr="007A7BD3" w14:paraId="7B6C255D" w14:textId="77777777" w:rsidTr="0033431D">
        <w:tc>
          <w:tcPr>
            <w:tcW w:w="1530" w:type="dxa"/>
          </w:tcPr>
          <w:p w14:paraId="40D7C57D" w14:textId="77777777" w:rsidR="006110A9" w:rsidRPr="007A7BD3" w:rsidRDefault="006110A9" w:rsidP="002E4EEF">
            <w:pPr>
              <w:spacing w:after="200" w:line="276" w:lineRule="auto"/>
              <w:rPr>
                <w:rFonts w:ascii="Arial" w:hAnsi="Arial" w:cs="Arial"/>
                <w:b/>
                <w:bCs/>
              </w:rPr>
            </w:pPr>
            <w:r w:rsidRPr="007A7BD3">
              <w:rPr>
                <w:rFonts w:ascii="Arial" w:hAnsi="Arial" w:cs="Arial"/>
                <w:b/>
                <w:bCs/>
              </w:rPr>
              <w:t>Purpose</w:t>
            </w:r>
          </w:p>
        </w:tc>
        <w:tc>
          <w:tcPr>
            <w:tcW w:w="7920" w:type="dxa"/>
          </w:tcPr>
          <w:p w14:paraId="10158F39" w14:textId="703431FA" w:rsidR="006110A9" w:rsidRPr="007A7BD3" w:rsidRDefault="006110A9" w:rsidP="002E4EEF">
            <w:pPr>
              <w:pStyle w:val="NormalWeb"/>
              <w:spacing w:before="0" w:beforeAutospacing="0" w:after="200" w:afterAutospacing="0" w:line="276" w:lineRule="auto"/>
              <w:rPr>
                <w:rFonts w:ascii="Arial" w:hAnsi="Arial" w:cs="Arial"/>
                <w:sz w:val="22"/>
                <w:szCs w:val="22"/>
              </w:rPr>
            </w:pPr>
            <w:r w:rsidRPr="007A7BD3">
              <w:rPr>
                <w:rFonts w:ascii="Arial" w:hAnsi="Arial" w:cs="Arial"/>
                <w:sz w:val="22"/>
                <w:szCs w:val="22"/>
              </w:rPr>
              <w:t xml:space="preserve">To support </w:t>
            </w:r>
            <w:r w:rsidR="00160BAD" w:rsidRPr="007A7BD3">
              <w:rPr>
                <w:rFonts w:ascii="Arial" w:hAnsi="Arial" w:cs="Arial"/>
                <w:sz w:val="22"/>
                <w:szCs w:val="22"/>
              </w:rPr>
              <w:t>Title IV postsecondary institutions in Pennsylvania</w:t>
            </w:r>
            <w:r w:rsidRPr="007A7BD3">
              <w:rPr>
                <w:rFonts w:ascii="Arial" w:hAnsi="Arial" w:cs="Arial"/>
                <w:sz w:val="22"/>
                <w:szCs w:val="22"/>
              </w:rPr>
              <w:t xml:space="preserve"> with implementing Health and Safety Plans (e.g. PPE, sanitation/disinfectant, monitoring, etc.) and resuming instruction for the 2020-21 academic year.</w:t>
            </w:r>
          </w:p>
          <w:p w14:paraId="58C43D2F" w14:textId="37FB2B29" w:rsidR="00160BAD" w:rsidRPr="007A7BD3" w:rsidRDefault="00160BAD" w:rsidP="002E4EEF">
            <w:pPr>
              <w:pStyle w:val="NormalWeb"/>
              <w:spacing w:before="0" w:beforeAutospacing="0" w:after="200" w:afterAutospacing="0" w:line="276" w:lineRule="auto"/>
              <w:rPr>
                <w:rFonts w:ascii="Arial" w:hAnsi="Arial" w:cs="Arial"/>
                <w:sz w:val="22"/>
                <w:szCs w:val="22"/>
              </w:rPr>
            </w:pPr>
            <w:r w:rsidRPr="007A7BD3">
              <w:rPr>
                <w:rFonts w:ascii="Arial" w:hAnsi="Arial" w:cs="Arial"/>
                <w:sz w:val="22"/>
                <w:szCs w:val="22"/>
              </w:rPr>
              <w:t>Eligible expenses include, but are not limited to, securing safety and protective equipment, cleaning products, testing measures, equipment or technology for remote learning, installation of barriers or other protective devices in building structures, and digital health applications to monitor student symptoms.</w:t>
            </w:r>
          </w:p>
        </w:tc>
      </w:tr>
      <w:tr w:rsidR="006110A9" w:rsidRPr="007A7BD3" w14:paraId="22574096" w14:textId="77777777" w:rsidTr="0033431D">
        <w:tc>
          <w:tcPr>
            <w:tcW w:w="1530" w:type="dxa"/>
          </w:tcPr>
          <w:p w14:paraId="7EE25332" w14:textId="77777777" w:rsidR="006110A9" w:rsidRPr="007A7BD3" w:rsidRDefault="006110A9" w:rsidP="002E4EEF">
            <w:pPr>
              <w:spacing w:after="200" w:line="276" w:lineRule="auto"/>
              <w:rPr>
                <w:rFonts w:ascii="Arial" w:hAnsi="Arial" w:cs="Arial"/>
                <w:b/>
                <w:bCs/>
              </w:rPr>
            </w:pPr>
            <w:r w:rsidRPr="007A7BD3">
              <w:rPr>
                <w:rFonts w:ascii="Arial" w:hAnsi="Arial" w:cs="Arial"/>
                <w:b/>
                <w:bCs/>
              </w:rPr>
              <w:t>Grantees</w:t>
            </w:r>
          </w:p>
        </w:tc>
        <w:tc>
          <w:tcPr>
            <w:tcW w:w="7920" w:type="dxa"/>
          </w:tcPr>
          <w:p w14:paraId="02263DA7" w14:textId="77777777" w:rsidR="00F67D5E" w:rsidRDefault="00332105" w:rsidP="00332105">
            <w:pPr>
              <w:autoSpaceDE w:val="0"/>
              <w:autoSpaceDN w:val="0"/>
              <w:spacing w:after="200" w:line="276" w:lineRule="auto"/>
              <w:rPr>
                <w:rFonts w:ascii="Arial" w:hAnsi="Arial" w:cs="Arial"/>
              </w:rPr>
            </w:pPr>
            <w:r>
              <w:rPr>
                <w:rFonts w:ascii="Arial" w:hAnsi="Arial" w:cs="Arial"/>
              </w:rPr>
              <w:t>Funding will be awarded to p</w:t>
            </w:r>
            <w:r w:rsidR="00B979E0" w:rsidRPr="007A7BD3">
              <w:rPr>
                <w:rFonts w:ascii="Arial" w:hAnsi="Arial" w:cs="Arial"/>
              </w:rPr>
              <w:t>ostsecondary institutions authorized to operate in Pennsylvania by the Pennsylvania Department of Education and approved to provide Title IV financial aid</w:t>
            </w:r>
            <w:r>
              <w:rPr>
                <w:rFonts w:ascii="Arial" w:hAnsi="Arial" w:cs="Arial"/>
              </w:rPr>
              <w:t xml:space="preserve">. </w:t>
            </w:r>
          </w:p>
          <w:p w14:paraId="169B24A0" w14:textId="1017ECE3" w:rsidR="00F67D5E" w:rsidRDefault="00332105" w:rsidP="00332105">
            <w:pPr>
              <w:autoSpaceDE w:val="0"/>
              <w:autoSpaceDN w:val="0"/>
              <w:spacing w:after="200" w:line="276" w:lineRule="auto"/>
              <w:rPr>
                <w:rFonts w:ascii="Arial" w:hAnsi="Arial" w:cs="Arial"/>
              </w:rPr>
            </w:pPr>
            <w:r w:rsidRPr="007A7BD3">
              <w:rPr>
                <w:rFonts w:ascii="Arial" w:hAnsi="Arial" w:cs="Arial"/>
              </w:rPr>
              <w:t xml:space="preserve">The list of </w:t>
            </w:r>
            <w:hyperlink r:id="rId9" w:history="1">
              <w:r w:rsidRPr="007A7BD3">
                <w:rPr>
                  <w:rStyle w:val="Hyperlink"/>
                  <w:rFonts w:ascii="Arial" w:hAnsi="Arial" w:cs="Arial"/>
                  <w:color w:val="0563C1"/>
                </w:rPr>
                <w:t>Grant recipients</w:t>
              </w:r>
            </w:hyperlink>
            <w:r w:rsidRPr="007A7BD3">
              <w:rPr>
                <w:rFonts w:ascii="Arial" w:hAnsi="Arial" w:cs="Arial"/>
              </w:rPr>
              <w:t xml:space="preserve"> and respective allocations is available on the PDE website. </w:t>
            </w:r>
            <w:r w:rsidR="00F67D5E">
              <w:rPr>
                <w:rFonts w:ascii="Arial" w:hAnsi="Arial" w:cs="Arial"/>
              </w:rPr>
              <w:t>Allocations are</w:t>
            </w:r>
            <w:r w:rsidR="00F67D5E" w:rsidRPr="007A7BD3">
              <w:rPr>
                <w:rFonts w:ascii="Arial" w:hAnsi="Arial" w:cs="Arial"/>
              </w:rPr>
              <w:t xml:space="preserve"> based on the shares of total enrollments by each postsecondary sector and the number of socio-economically disadvantaged students served by the institutions (Pell-eligible students).</w:t>
            </w:r>
          </w:p>
          <w:p w14:paraId="4B9EB374" w14:textId="2AF875C6" w:rsidR="00332105" w:rsidRPr="007A7BD3" w:rsidRDefault="00332105" w:rsidP="00332105">
            <w:pPr>
              <w:autoSpaceDE w:val="0"/>
              <w:autoSpaceDN w:val="0"/>
              <w:spacing w:after="200" w:line="276" w:lineRule="auto"/>
              <w:rPr>
                <w:rFonts w:ascii="Arial" w:hAnsi="Arial" w:cs="Arial"/>
              </w:rPr>
            </w:pPr>
            <w:r>
              <w:rPr>
                <w:rFonts w:ascii="Arial" w:hAnsi="Arial" w:cs="Arial"/>
              </w:rPr>
              <w:t xml:space="preserve">Grantees were notified August 4, </w:t>
            </w:r>
            <w:r w:rsidR="00521684">
              <w:rPr>
                <w:rFonts w:ascii="Arial" w:hAnsi="Arial" w:cs="Arial"/>
              </w:rPr>
              <w:t>2020</w:t>
            </w:r>
            <w:r>
              <w:rPr>
                <w:rFonts w:ascii="Arial" w:hAnsi="Arial" w:cs="Arial"/>
              </w:rPr>
              <w:t>.</w:t>
            </w:r>
          </w:p>
        </w:tc>
      </w:tr>
    </w:tbl>
    <w:p w14:paraId="75C11A53" w14:textId="07FAB6EC" w:rsidR="006110A9" w:rsidRPr="007A7BD3" w:rsidRDefault="006110A9" w:rsidP="002E4EEF">
      <w:pPr>
        <w:spacing w:after="200" w:line="276" w:lineRule="auto"/>
        <w:rPr>
          <w:rFonts w:ascii="Arial" w:hAnsi="Arial" w:cs="Arial"/>
          <w:b/>
          <w:bCs/>
          <w:color w:val="000000"/>
        </w:rPr>
      </w:pPr>
    </w:p>
    <w:tbl>
      <w:tblPr>
        <w:tblStyle w:val="TableGrid"/>
        <w:tblW w:w="9450" w:type="dxa"/>
        <w:tblInd w:w="-5" w:type="dxa"/>
        <w:tblLook w:val="04A0" w:firstRow="1" w:lastRow="0" w:firstColumn="1" w:lastColumn="0" w:noHBand="0" w:noVBand="1"/>
      </w:tblPr>
      <w:tblGrid>
        <w:gridCol w:w="1530"/>
        <w:gridCol w:w="7920"/>
      </w:tblGrid>
      <w:tr w:rsidR="00F841B6" w:rsidRPr="00F841B6" w14:paraId="36A4D560" w14:textId="77777777" w:rsidTr="00F841B6">
        <w:tc>
          <w:tcPr>
            <w:tcW w:w="9450" w:type="dxa"/>
            <w:gridSpan w:val="2"/>
            <w:shd w:val="clear" w:color="auto" w:fill="4472C4" w:themeFill="accent1"/>
          </w:tcPr>
          <w:p w14:paraId="08EE3CF2" w14:textId="41CBC329" w:rsidR="006110A9" w:rsidRPr="00F841B6" w:rsidRDefault="006110A9" w:rsidP="002E4EEF">
            <w:pPr>
              <w:spacing w:after="200" w:line="276" w:lineRule="auto"/>
              <w:jc w:val="center"/>
              <w:rPr>
                <w:rFonts w:ascii="Arial" w:hAnsi="Arial" w:cs="Arial"/>
                <w:b/>
                <w:bCs/>
                <w:color w:val="FFFFFF" w:themeColor="background1"/>
              </w:rPr>
            </w:pPr>
            <w:r w:rsidRPr="00F841B6">
              <w:rPr>
                <w:rFonts w:ascii="Arial" w:hAnsi="Arial" w:cs="Arial"/>
                <w:b/>
                <w:bCs/>
                <w:color w:val="FFFFFF" w:themeColor="background1"/>
              </w:rPr>
              <w:t>Emergency Support for Historically Black Colleges and Universities</w:t>
            </w:r>
          </w:p>
        </w:tc>
      </w:tr>
      <w:tr w:rsidR="006110A9" w:rsidRPr="007A7BD3" w14:paraId="73025D4A" w14:textId="77777777" w:rsidTr="0033431D">
        <w:tc>
          <w:tcPr>
            <w:tcW w:w="1530" w:type="dxa"/>
          </w:tcPr>
          <w:p w14:paraId="6C9A85F6" w14:textId="23A04A84" w:rsidR="006110A9" w:rsidRPr="007A7BD3" w:rsidRDefault="00B979E0" w:rsidP="002E4EEF">
            <w:pPr>
              <w:spacing w:after="200" w:line="276" w:lineRule="auto"/>
              <w:rPr>
                <w:rFonts w:ascii="Arial" w:hAnsi="Arial" w:cs="Arial"/>
                <w:b/>
                <w:bCs/>
              </w:rPr>
            </w:pPr>
            <w:r w:rsidRPr="007A7BD3">
              <w:rPr>
                <w:rFonts w:ascii="Arial" w:hAnsi="Arial" w:cs="Arial"/>
                <w:b/>
                <w:bCs/>
              </w:rPr>
              <w:t>Funding</w:t>
            </w:r>
          </w:p>
        </w:tc>
        <w:tc>
          <w:tcPr>
            <w:tcW w:w="7920" w:type="dxa"/>
            <w:vAlign w:val="center"/>
          </w:tcPr>
          <w:p w14:paraId="7F121025" w14:textId="4E66A903" w:rsidR="00B979E0" w:rsidRPr="000E1BC9" w:rsidRDefault="006110A9" w:rsidP="002E4EEF">
            <w:pPr>
              <w:spacing w:after="200" w:line="276" w:lineRule="auto"/>
              <w:rPr>
                <w:rFonts w:ascii="Arial" w:hAnsi="Arial" w:cs="Arial"/>
              </w:rPr>
            </w:pPr>
            <w:r w:rsidRPr="000E1BC9">
              <w:rPr>
                <w:rFonts w:ascii="Arial" w:hAnsi="Arial" w:cs="Arial"/>
              </w:rPr>
              <w:t>$3 million</w:t>
            </w:r>
          </w:p>
        </w:tc>
      </w:tr>
      <w:tr w:rsidR="006110A9" w:rsidRPr="007A7BD3" w14:paraId="68A91C0B" w14:textId="77777777" w:rsidTr="0033431D">
        <w:tc>
          <w:tcPr>
            <w:tcW w:w="1530" w:type="dxa"/>
          </w:tcPr>
          <w:p w14:paraId="3CC1D7D8" w14:textId="77777777" w:rsidR="006110A9" w:rsidRPr="007A7BD3" w:rsidRDefault="006110A9" w:rsidP="002E4EEF">
            <w:pPr>
              <w:spacing w:after="200" w:line="276" w:lineRule="auto"/>
              <w:rPr>
                <w:rFonts w:ascii="Arial" w:hAnsi="Arial" w:cs="Arial"/>
                <w:b/>
                <w:bCs/>
              </w:rPr>
            </w:pPr>
            <w:r w:rsidRPr="007A7BD3">
              <w:rPr>
                <w:rFonts w:ascii="Arial" w:hAnsi="Arial" w:cs="Arial"/>
                <w:b/>
                <w:bCs/>
              </w:rPr>
              <w:t>Purpose</w:t>
            </w:r>
          </w:p>
        </w:tc>
        <w:tc>
          <w:tcPr>
            <w:tcW w:w="7920" w:type="dxa"/>
          </w:tcPr>
          <w:p w14:paraId="1D78780E" w14:textId="66A1BAF7" w:rsidR="006110A9" w:rsidRPr="007A7BD3" w:rsidRDefault="006110A9" w:rsidP="002E4EEF">
            <w:pPr>
              <w:pStyle w:val="NormalWeb"/>
              <w:spacing w:before="0" w:beforeAutospacing="0" w:after="200" w:afterAutospacing="0" w:line="276" w:lineRule="auto"/>
              <w:rPr>
                <w:rFonts w:ascii="Arial" w:hAnsi="Arial" w:cs="Arial"/>
                <w:sz w:val="22"/>
                <w:szCs w:val="22"/>
              </w:rPr>
            </w:pPr>
            <w:r w:rsidRPr="007A7BD3">
              <w:rPr>
                <w:rFonts w:ascii="Arial" w:hAnsi="Arial" w:cs="Arial"/>
                <w:sz w:val="22"/>
                <w:szCs w:val="22"/>
              </w:rPr>
              <w:t xml:space="preserve">To assist Pennsylvania’s </w:t>
            </w:r>
            <w:r w:rsidR="00160BAD" w:rsidRPr="007A7BD3">
              <w:rPr>
                <w:rFonts w:ascii="Arial" w:hAnsi="Arial" w:cs="Arial"/>
                <w:sz w:val="22"/>
                <w:szCs w:val="22"/>
              </w:rPr>
              <w:t>Historically Black Colleges and Universities</w:t>
            </w:r>
            <w:r w:rsidR="00714212">
              <w:rPr>
                <w:rFonts w:ascii="Arial" w:hAnsi="Arial" w:cs="Arial"/>
                <w:sz w:val="22"/>
                <w:szCs w:val="22"/>
              </w:rPr>
              <w:t xml:space="preserve"> (HBCUs)</w:t>
            </w:r>
            <w:r w:rsidR="00160BAD" w:rsidRPr="007A7BD3">
              <w:rPr>
                <w:rFonts w:ascii="Arial" w:hAnsi="Arial" w:cs="Arial"/>
                <w:sz w:val="22"/>
                <w:szCs w:val="22"/>
              </w:rPr>
              <w:t xml:space="preserve"> </w:t>
            </w:r>
            <w:r w:rsidRPr="007A7BD3">
              <w:rPr>
                <w:rFonts w:ascii="Arial" w:hAnsi="Arial" w:cs="Arial"/>
                <w:sz w:val="22"/>
                <w:szCs w:val="22"/>
              </w:rPr>
              <w:t xml:space="preserve">with implementing their health and safety plans for 2020-21. </w:t>
            </w:r>
          </w:p>
          <w:p w14:paraId="73824BF6" w14:textId="5057BB51" w:rsidR="00160BAD" w:rsidRPr="007A7BD3" w:rsidRDefault="00160BAD" w:rsidP="002E4EEF">
            <w:pPr>
              <w:pStyle w:val="NormalWeb"/>
              <w:spacing w:before="0" w:beforeAutospacing="0" w:after="200" w:afterAutospacing="0" w:line="276" w:lineRule="auto"/>
              <w:rPr>
                <w:rFonts w:ascii="Arial" w:hAnsi="Arial" w:cs="Arial"/>
                <w:sz w:val="22"/>
                <w:szCs w:val="22"/>
              </w:rPr>
            </w:pPr>
            <w:r w:rsidRPr="007A7BD3">
              <w:rPr>
                <w:rFonts w:ascii="Arial" w:hAnsi="Arial" w:cs="Arial"/>
                <w:sz w:val="22"/>
                <w:szCs w:val="22"/>
              </w:rPr>
              <w:t>Eligible expenses include, but are not limited to, securing safety and protective equipment, cleaning products, testing measures, equipment or technology for remote learning, installation of barriers or other protective devices in building structures, and digital health applications to monitor student symptoms.</w:t>
            </w:r>
          </w:p>
        </w:tc>
      </w:tr>
      <w:tr w:rsidR="006110A9" w:rsidRPr="007A7BD3" w14:paraId="7556CBD2" w14:textId="77777777" w:rsidTr="0033431D">
        <w:tc>
          <w:tcPr>
            <w:tcW w:w="1530" w:type="dxa"/>
          </w:tcPr>
          <w:p w14:paraId="3AA5BF9E" w14:textId="77777777" w:rsidR="006110A9" w:rsidRPr="007A7BD3" w:rsidRDefault="006110A9" w:rsidP="002E4EEF">
            <w:pPr>
              <w:spacing w:after="200" w:line="276" w:lineRule="auto"/>
              <w:rPr>
                <w:rFonts w:ascii="Arial" w:hAnsi="Arial" w:cs="Arial"/>
                <w:b/>
                <w:bCs/>
              </w:rPr>
            </w:pPr>
            <w:r w:rsidRPr="007A7BD3">
              <w:rPr>
                <w:rFonts w:ascii="Arial" w:hAnsi="Arial" w:cs="Arial"/>
                <w:b/>
                <w:bCs/>
              </w:rPr>
              <w:t>Grantees</w:t>
            </w:r>
          </w:p>
        </w:tc>
        <w:tc>
          <w:tcPr>
            <w:tcW w:w="7920" w:type="dxa"/>
          </w:tcPr>
          <w:p w14:paraId="2002C077" w14:textId="05A84C8B" w:rsidR="002D3AB7" w:rsidRPr="007A7BD3" w:rsidRDefault="00B979E0" w:rsidP="002E4EEF">
            <w:pPr>
              <w:autoSpaceDE w:val="0"/>
              <w:autoSpaceDN w:val="0"/>
              <w:spacing w:after="200" w:line="276" w:lineRule="auto"/>
              <w:rPr>
                <w:rFonts w:ascii="Arial" w:hAnsi="Arial" w:cs="Arial"/>
              </w:rPr>
            </w:pPr>
            <w:r w:rsidRPr="007A7BD3">
              <w:rPr>
                <w:rFonts w:ascii="Arial" w:hAnsi="Arial" w:cs="Arial"/>
              </w:rPr>
              <w:t>Pennsylvania has two HBCUs: Lincoln University of Pennsylvania and Cheyney University of Pennsylvania</w:t>
            </w:r>
            <w:r w:rsidR="002D3AB7" w:rsidRPr="007A7BD3">
              <w:rPr>
                <w:rFonts w:ascii="Arial" w:hAnsi="Arial" w:cs="Arial"/>
              </w:rPr>
              <w:t>. Both universities are based in Chester County, one of the areas of the state with highest number of COVID cases.</w:t>
            </w:r>
          </w:p>
          <w:p w14:paraId="61E035BD" w14:textId="41A63317" w:rsidR="00B979E0" w:rsidRPr="007A7BD3" w:rsidRDefault="00B979E0" w:rsidP="002E4EEF">
            <w:pPr>
              <w:autoSpaceDE w:val="0"/>
              <w:autoSpaceDN w:val="0"/>
              <w:spacing w:after="200" w:line="276" w:lineRule="auto"/>
              <w:rPr>
                <w:rFonts w:ascii="Arial" w:hAnsi="Arial" w:cs="Arial"/>
              </w:rPr>
            </w:pPr>
            <w:r w:rsidRPr="007A7BD3">
              <w:rPr>
                <w:rFonts w:ascii="Arial" w:hAnsi="Arial" w:cs="Arial"/>
              </w:rPr>
              <w:t>The $3 million allocation was divided amongst the universities based on their full-year headcount.</w:t>
            </w:r>
          </w:p>
          <w:p w14:paraId="2EF61E75" w14:textId="754E8F66" w:rsidR="006110A9" w:rsidRPr="007A7BD3" w:rsidRDefault="006110A9" w:rsidP="002E4EEF">
            <w:pPr>
              <w:pStyle w:val="ListParagraph"/>
              <w:numPr>
                <w:ilvl w:val="0"/>
                <w:numId w:val="8"/>
              </w:numPr>
              <w:autoSpaceDE w:val="0"/>
              <w:autoSpaceDN w:val="0"/>
              <w:spacing w:after="200" w:line="276" w:lineRule="auto"/>
              <w:contextualSpacing w:val="0"/>
              <w:rPr>
                <w:rFonts w:ascii="Arial" w:hAnsi="Arial" w:cs="Arial"/>
              </w:rPr>
            </w:pPr>
            <w:r w:rsidRPr="007A7BD3">
              <w:rPr>
                <w:rFonts w:ascii="Arial" w:hAnsi="Arial" w:cs="Arial"/>
              </w:rPr>
              <w:t>Lincoln = $2,250,000</w:t>
            </w:r>
          </w:p>
          <w:p w14:paraId="72C788BC" w14:textId="77777777" w:rsidR="006110A9" w:rsidRDefault="006110A9" w:rsidP="002E4EEF">
            <w:pPr>
              <w:pStyle w:val="ListParagraph"/>
              <w:numPr>
                <w:ilvl w:val="0"/>
                <w:numId w:val="8"/>
              </w:numPr>
              <w:autoSpaceDE w:val="0"/>
              <w:autoSpaceDN w:val="0"/>
              <w:spacing w:after="200" w:line="276" w:lineRule="auto"/>
              <w:contextualSpacing w:val="0"/>
              <w:rPr>
                <w:rFonts w:ascii="Arial" w:hAnsi="Arial" w:cs="Arial"/>
              </w:rPr>
            </w:pPr>
            <w:r w:rsidRPr="007A7BD3">
              <w:rPr>
                <w:rFonts w:ascii="Arial" w:hAnsi="Arial" w:cs="Arial"/>
              </w:rPr>
              <w:t>Cheyney = $750,000</w:t>
            </w:r>
          </w:p>
          <w:p w14:paraId="79BD7C4F" w14:textId="10083427" w:rsidR="00332105" w:rsidRPr="00332105" w:rsidRDefault="00332105" w:rsidP="00332105">
            <w:pPr>
              <w:autoSpaceDE w:val="0"/>
              <w:autoSpaceDN w:val="0"/>
              <w:spacing w:after="200" w:line="276" w:lineRule="auto"/>
              <w:rPr>
                <w:rFonts w:ascii="Arial" w:hAnsi="Arial" w:cs="Arial"/>
              </w:rPr>
            </w:pPr>
            <w:r>
              <w:rPr>
                <w:rFonts w:ascii="Arial" w:hAnsi="Arial" w:cs="Arial"/>
              </w:rPr>
              <w:t xml:space="preserve">Grantees were notified August 4, </w:t>
            </w:r>
            <w:r w:rsidR="00521684">
              <w:rPr>
                <w:rFonts w:ascii="Arial" w:hAnsi="Arial" w:cs="Arial"/>
              </w:rPr>
              <w:t>2020.</w:t>
            </w:r>
          </w:p>
        </w:tc>
      </w:tr>
    </w:tbl>
    <w:p w14:paraId="3348BFAE" w14:textId="4608E5DE" w:rsidR="006110A9" w:rsidRDefault="006110A9" w:rsidP="002E4EEF">
      <w:pPr>
        <w:spacing w:after="200" w:line="276" w:lineRule="auto"/>
        <w:rPr>
          <w:rFonts w:ascii="Arial" w:hAnsi="Arial" w:cs="Arial"/>
          <w:b/>
          <w:bCs/>
          <w:color w:val="000000"/>
        </w:rPr>
      </w:pPr>
    </w:p>
    <w:p w14:paraId="5E673EDA" w14:textId="728B826B" w:rsidR="00F841B6" w:rsidRPr="001C1FD5" w:rsidRDefault="00F841B6" w:rsidP="001C1FD5">
      <w:pPr>
        <w:spacing w:after="200" w:line="276" w:lineRule="auto"/>
        <w:rPr>
          <w:rFonts w:ascii="Arial" w:hAnsi="Arial" w:cs="Arial"/>
        </w:rPr>
      </w:pPr>
      <w:r w:rsidRPr="00F841B6">
        <w:rPr>
          <w:rFonts w:ascii="Arial" w:hAnsi="Arial" w:cs="Arial"/>
          <w:color w:val="000000"/>
        </w:rPr>
        <w:t>In addition, Pennsylvania has earmarked $1</w:t>
      </w:r>
      <w:r w:rsidR="0033431D">
        <w:rPr>
          <w:rFonts w:ascii="Arial" w:hAnsi="Arial" w:cs="Arial"/>
          <w:color w:val="000000"/>
        </w:rPr>
        <w:t>5</w:t>
      </w:r>
      <w:r w:rsidRPr="00F841B6">
        <w:rPr>
          <w:rFonts w:ascii="Arial" w:hAnsi="Arial" w:cs="Arial"/>
          <w:color w:val="000000"/>
        </w:rPr>
        <w:t xml:space="preserve"> million in GEER funding to resource broadband, mobile hot spots, and other platforms to increase equitable access to remote learning for students of all ages. Building on efforts implemented by the Pennsylvania Department of </w:t>
      </w:r>
      <w:r w:rsidRPr="001C1FD5">
        <w:rPr>
          <w:rFonts w:ascii="Arial" w:hAnsi="Arial" w:cs="Arial"/>
          <w:color w:val="000000"/>
        </w:rPr>
        <w:t xml:space="preserve">Education during the 2019-20 academic year, the commonwealth will use a multi-pronged approach that expands access through school and state library networks and other partnerships, including the </w:t>
      </w:r>
      <w:r w:rsidRPr="001C1FD5">
        <w:rPr>
          <w:rFonts w:ascii="Arial" w:hAnsi="Arial" w:cs="Arial"/>
        </w:rPr>
        <w:t xml:space="preserve">Pennsylvania Technical Training and Assistance Network (PaTTAN) and PBS regional affiliates in the state. </w:t>
      </w:r>
      <w:r w:rsidR="00D6685C">
        <w:rPr>
          <w:rFonts w:ascii="Arial" w:hAnsi="Arial" w:cs="Arial"/>
        </w:rPr>
        <w:t>Funding amounts are estimated pending contract negotiations.</w:t>
      </w:r>
    </w:p>
    <w:p w14:paraId="6A7EA8D3" w14:textId="44DFE548" w:rsidR="00F841B6" w:rsidRPr="001C1FD5" w:rsidRDefault="00F841B6" w:rsidP="001C1FD5">
      <w:pPr>
        <w:numPr>
          <w:ilvl w:val="0"/>
          <w:numId w:val="16"/>
        </w:numPr>
        <w:spacing w:after="200" w:line="276" w:lineRule="auto"/>
        <w:rPr>
          <w:rFonts w:ascii="Arial" w:hAnsi="Arial" w:cs="Arial"/>
        </w:rPr>
      </w:pPr>
      <w:r w:rsidRPr="001C1FD5">
        <w:rPr>
          <w:rFonts w:ascii="Arial" w:hAnsi="Arial" w:cs="Arial"/>
        </w:rPr>
        <w:t>Expanding the inventory of Wi-Fi hot spots and lendable technology through public libraries and addressing the technology deficit among library directors and staff (estimated $1.4 million)</w:t>
      </w:r>
    </w:p>
    <w:p w14:paraId="181F93D3" w14:textId="4599B2CC" w:rsidR="00F841B6" w:rsidRPr="001C1FD5" w:rsidRDefault="00F841B6" w:rsidP="001C1FD5">
      <w:pPr>
        <w:numPr>
          <w:ilvl w:val="0"/>
          <w:numId w:val="16"/>
        </w:numPr>
        <w:spacing w:after="200" w:line="276" w:lineRule="auto"/>
        <w:rPr>
          <w:rFonts w:ascii="Arial" w:hAnsi="Arial" w:cs="Arial"/>
        </w:rPr>
      </w:pPr>
      <w:r w:rsidRPr="001C1FD5">
        <w:rPr>
          <w:rFonts w:ascii="Arial" w:hAnsi="Arial" w:cs="Arial"/>
        </w:rPr>
        <w:t xml:space="preserve">Strengthening and expanding the existing 24/7 online homework help </w:t>
      </w:r>
      <w:r w:rsidR="001C1FD5">
        <w:rPr>
          <w:rFonts w:ascii="Arial" w:hAnsi="Arial" w:cs="Arial"/>
        </w:rPr>
        <w:t xml:space="preserve">through the POWER Library Chat </w:t>
      </w:r>
      <w:proofErr w:type="gramStart"/>
      <w:r w:rsidR="001C1FD5">
        <w:rPr>
          <w:rFonts w:ascii="Arial" w:hAnsi="Arial" w:cs="Arial"/>
        </w:rPr>
        <w:t>With</w:t>
      </w:r>
      <w:proofErr w:type="gramEnd"/>
      <w:r w:rsidR="001C1FD5">
        <w:rPr>
          <w:rFonts w:ascii="Arial" w:hAnsi="Arial" w:cs="Arial"/>
        </w:rPr>
        <w:t xml:space="preserve"> A Librarian service </w:t>
      </w:r>
      <w:r w:rsidRPr="001C1FD5">
        <w:rPr>
          <w:rFonts w:ascii="Arial" w:hAnsi="Arial" w:cs="Arial"/>
        </w:rPr>
        <w:t>(estimated $100,000)</w:t>
      </w:r>
    </w:p>
    <w:p w14:paraId="0E76D215" w14:textId="1875B719" w:rsidR="00F841B6" w:rsidRPr="001C1FD5" w:rsidRDefault="00F841B6" w:rsidP="001C1FD5">
      <w:pPr>
        <w:numPr>
          <w:ilvl w:val="0"/>
          <w:numId w:val="16"/>
        </w:numPr>
        <w:spacing w:after="200" w:line="276" w:lineRule="auto"/>
        <w:rPr>
          <w:rFonts w:ascii="Arial" w:hAnsi="Arial" w:cs="Arial"/>
        </w:rPr>
      </w:pPr>
      <w:r w:rsidRPr="001C1FD5">
        <w:rPr>
          <w:rFonts w:ascii="Arial" w:hAnsi="Arial" w:cs="Arial"/>
        </w:rPr>
        <w:t>Creating and deploying Open Educational Resources (OER) and other zero-cost materials for students in Pennsylvania institutions of postsecondary and higher education (estimated $500,000)</w:t>
      </w:r>
    </w:p>
    <w:p w14:paraId="7F662D97" w14:textId="79FE0972" w:rsidR="00F841B6" w:rsidRPr="001C1FD5" w:rsidRDefault="00F841B6" w:rsidP="001C1FD5">
      <w:pPr>
        <w:numPr>
          <w:ilvl w:val="0"/>
          <w:numId w:val="16"/>
        </w:numPr>
        <w:spacing w:after="200" w:line="276" w:lineRule="auto"/>
        <w:rPr>
          <w:rFonts w:ascii="Arial" w:hAnsi="Arial" w:cs="Arial"/>
        </w:rPr>
      </w:pPr>
      <w:bookmarkStart w:id="2" w:name="_Hlk47608425"/>
      <w:r w:rsidRPr="001C1FD5">
        <w:rPr>
          <w:rFonts w:ascii="Arial" w:hAnsi="Arial" w:cs="Arial"/>
        </w:rPr>
        <w:t>Statewide datacasting initiative with PBS (estimated $8 million)</w:t>
      </w:r>
    </w:p>
    <w:p w14:paraId="0DF00261" w14:textId="77B85D3D" w:rsidR="00F841B6" w:rsidRPr="001C1FD5" w:rsidRDefault="00F841B6" w:rsidP="001C1FD5">
      <w:pPr>
        <w:numPr>
          <w:ilvl w:val="0"/>
          <w:numId w:val="16"/>
        </w:numPr>
        <w:spacing w:after="200" w:line="276" w:lineRule="auto"/>
        <w:rPr>
          <w:rFonts w:ascii="Arial" w:eastAsiaTheme="minorEastAsia" w:hAnsi="Arial" w:cs="Arial"/>
        </w:rPr>
      </w:pPr>
      <w:bookmarkStart w:id="3" w:name="_Hlk47608339"/>
      <w:r w:rsidRPr="001C1FD5">
        <w:rPr>
          <w:rFonts w:ascii="Arial" w:hAnsi="Arial" w:cs="Arial"/>
        </w:rPr>
        <w:t>Distribution of devices to be used in conjunction with datacasting technology for households without a connection to the Internet (e.g. Raspberry Pi devices, data casting antenna, laptops) (</w:t>
      </w:r>
      <w:r w:rsidR="001C1FD5" w:rsidRPr="001C1FD5">
        <w:rPr>
          <w:rFonts w:ascii="Arial" w:hAnsi="Arial" w:cs="Arial"/>
        </w:rPr>
        <w:t xml:space="preserve">estimated </w:t>
      </w:r>
      <w:r w:rsidRPr="001C1FD5">
        <w:rPr>
          <w:rFonts w:ascii="Arial" w:hAnsi="Arial" w:cs="Arial"/>
        </w:rPr>
        <w:t>$</w:t>
      </w:r>
      <w:r w:rsidR="001C1FD5" w:rsidRPr="001C1FD5">
        <w:rPr>
          <w:rFonts w:ascii="Arial" w:hAnsi="Arial" w:cs="Arial"/>
        </w:rPr>
        <w:t>3</w:t>
      </w:r>
      <w:r w:rsidRPr="001C1FD5">
        <w:rPr>
          <w:rFonts w:ascii="Arial" w:hAnsi="Arial" w:cs="Arial"/>
        </w:rPr>
        <w:t xml:space="preserve"> million)</w:t>
      </w:r>
    </w:p>
    <w:bookmarkEnd w:id="3"/>
    <w:p w14:paraId="4B97F4EA" w14:textId="4DBAF154" w:rsidR="00F841B6" w:rsidRPr="001C1FD5" w:rsidRDefault="00F841B6" w:rsidP="001C1FD5">
      <w:pPr>
        <w:numPr>
          <w:ilvl w:val="0"/>
          <w:numId w:val="16"/>
        </w:numPr>
        <w:spacing w:after="200" w:line="276" w:lineRule="auto"/>
        <w:rPr>
          <w:rFonts w:ascii="Arial" w:hAnsi="Arial" w:cs="Arial"/>
        </w:rPr>
      </w:pPr>
      <w:r w:rsidRPr="001C1FD5">
        <w:rPr>
          <w:rFonts w:ascii="Arial" w:hAnsi="Arial" w:cs="Arial"/>
        </w:rPr>
        <w:t>Distribution of accessible/assistive technology, including but not limited to software, tablets, tablet mounts, screens, smart pens, hotspots, devices, for K-12 students with exceptionalities in collaboration with the PaTTAN system</w:t>
      </w:r>
      <w:r w:rsidR="001C1FD5" w:rsidRPr="001C1FD5">
        <w:rPr>
          <w:rFonts w:ascii="Arial" w:hAnsi="Arial" w:cs="Arial"/>
        </w:rPr>
        <w:t xml:space="preserve"> (estimated $2 million)</w:t>
      </w:r>
    </w:p>
    <w:bookmarkEnd w:id="2"/>
    <w:p w14:paraId="355819A0" w14:textId="674E8387" w:rsidR="00FD08D1" w:rsidRPr="007A7BD3" w:rsidRDefault="00FD08D1" w:rsidP="002E4EEF">
      <w:pPr>
        <w:autoSpaceDE w:val="0"/>
        <w:autoSpaceDN w:val="0"/>
        <w:adjustRightInd w:val="0"/>
        <w:spacing w:after="200" w:line="276" w:lineRule="auto"/>
        <w:rPr>
          <w:rFonts w:ascii="Arial" w:hAnsi="Arial" w:cs="Arial"/>
          <w:b/>
          <w:bCs/>
          <w:color w:val="000000"/>
        </w:rPr>
      </w:pPr>
      <w:r w:rsidRPr="007A7BD3">
        <w:rPr>
          <w:rFonts w:ascii="Arial" w:hAnsi="Arial" w:cs="Arial"/>
          <w:b/>
          <w:bCs/>
          <w:color w:val="000000"/>
        </w:rPr>
        <w:t xml:space="preserve">Describe the system of internal controls the State will use to ensure that GEER funds are expended for allowable purposes and in accordance with cash management principles and the Uniform Guidance. See 2 CFR §200.313. </w:t>
      </w:r>
    </w:p>
    <w:p w14:paraId="69C78C28" w14:textId="5075CA5A" w:rsidR="00920C0F" w:rsidRPr="007A7BD3" w:rsidRDefault="00920C0F" w:rsidP="002E4EEF">
      <w:pPr>
        <w:pStyle w:val="ListParagraph"/>
        <w:spacing w:after="200" w:line="276" w:lineRule="auto"/>
        <w:ind w:left="0"/>
        <w:contextualSpacing w:val="0"/>
        <w:rPr>
          <w:rFonts w:ascii="Arial" w:hAnsi="Arial" w:cs="Arial"/>
        </w:rPr>
      </w:pPr>
      <w:r w:rsidRPr="007A7BD3">
        <w:rPr>
          <w:rFonts w:ascii="Arial" w:hAnsi="Arial" w:cs="Arial"/>
        </w:rPr>
        <w:t xml:space="preserve">The Pennsylvania Department of Education’s (PDE) eGrants system houses grant applications. </w:t>
      </w:r>
      <w:r w:rsidR="00311636" w:rsidRPr="007A7BD3">
        <w:rPr>
          <w:rFonts w:ascii="Arial" w:hAnsi="Arial" w:cs="Arial"/>
        </w:rPr>
        <w:t>PDE p</w:t>
      </w:r>
      <w:r w:rsidRPr="007A7BD3">
        <w:rPr>
          <w:rFonts w:ascii="Arial" w:hAnsi="Arial" w:cs="Arial"/>
        </w:rPr>
        <w:t>rogram staff will provide technical assistance to grantees, review grant applications, and oversee the payment process throughout grant implementation.</w:t>
      </w:r>
    </w:p>
    <w:p w14:paraId="14878A18" w14:textId="223DCD42" w:rsidR="00920C0F" w:rsidRPr="007A7BD3" w:rsidRDefault="00920C0F" w:rsidP="002E4EEF">
      <w:pPr>
        <w:pStyle w:val="ListParagraph"/>
        <w:spacing w:after="200" w:line="276" w:lineRule="auto"/>
        <w:ind w:left="0"/>
        <w:contextualSpacing w:val="0"/>
        <w:rPr>
          <w:rFonts w:ascii="Arial" w:hAnsi="Arial" w:cs="Arial"/>
        </w:rPr>
      </w:pPr>
      <w:r w:rsidRPr="007A7BD3">
        <w:rPr>
          <w:rFonts w:ascii="Arial" w:hAnsi="Arial" w:cs="Arial"/>
        </w:rPr>
        <w:t>PDE program staff also will be responsible for monitoring GEER Fund grant implementation. This will take place in a variety of ways including</w:t>
      </w:r>
      <w:r w:rsidR="00311636" w:rsidRPr="007A7BD3">
        <w:rPr>
          <w:rFonts w:ascii="Arial" w:hAnsi="Arial" w:cs="Arial"/>
        </w:rPr>
        <w:t>,</w:t>
      </w:r>
      <w:r w:rsidRPr="007A7BD3">
        <w:rPr>
          <w:rFonts w:ascii="Arial" w:hAnsi="Arial" w:cs="Arial"/>
        </w:rPr>
        <w:t xml:space="preserve"> but not limited to</w:t>
      </w:r>
      <w:r w:rsidR="00311636" w:rsidRPr="007A7BD3">
        <w:rPr>
          <w:rFonts w:ascii="Arial" w:hAnsi="Arial" w:cs="Arial"/>
        </w:rPr>
        <w:t>,</w:t>
      </w:r>
      <w:r w:rsidRPr="007A7BD3">
        <w:rPr>
          <w:rFonts w:ascii="Arial" w:hAnsi="Arial" w:cs="Arial"/>
        </w:rPr>
        <w:t xml:space="preserve"> virtual monitoring and desk audits. PDE’s Fedmonitor system will be used to document monitoring</w:t>
      </w:r>
      <w:r w:rsidR="00780B24">
        <w:rPr>
          <w:rFonts w:ascii="Arial" w:hAnsi="Arial" w:cs="Arial"/>
        </w:rPr>
        <w:t xml:space="preserve"> of Title I LEAs</w:t>
      </w:r>
      <w:r w:rsidRPr="007A7BD3">
        <w:rPr>
          <w:rFonts w:ascii="Arial" w:hAnsi="Arial" w:cs="Arial"/>
        </w:rPr>
        <w:t>.</w:t>
      </w:r>
    </w:p>
    <w:p w14:paraId="5A4E2654" w14:textId="1FBAAC2A" w:rsidR="00920C0F" w:rsidRPr="007A7BD3" w:rsidRDefault="00920C0F" w:rsidP="002E4EEF">
      <w:pPr>
        <w:spacing w:after="200" w:line="276" w:lineRule="auto"/>
        <w:rPr>
          <w:rFonts w:ascii="Arial" w:hAnsi="Arial" w:cs="Arial"/>
        </w:rPr>
      </w:pPr>
      <w:r w:rsidRPr="007A7BD3">
        <w:rPr>
          <w:rFonts w:ascii="Arial" w:hAnsi="Arial" w:cs="Arial"/>
        </w:rPr>
        <w:t xml:space="preserve">PDE’s system for mitigating risk for LEAs includes a review of past performance on similar grants, verification that applications and all required reports are submitted in a timely manner, and a review of prior monitoring reports to ensure that internal controls are in place to prevent fraud, waste, and other abuse of federal funds. Additionally, late reporting on fiscal quarterly reports and required fund program quarterly reporting will be used as a factor to identify risk. </w:t>
      </w:r>
    </w:p>
    <w:p w14:paraId="01010EDE" w14:textId="02BA878E" w:rsidR="00FD08D1" w:rsidRPr="007A7BD3" w:rsidRDefault="00FD08D1" w:rsidP="002E4EEF">
      <w:pPr>
        <w:autoSpaceDE w:val="0"/>
        <w:autoSpaceDN w:val="0"/>
        <w:adjustRightInd w:val="0"/>
        <w:spacing w:after="200" w:line="276" w:lineRule="auto"/>
        <w:rPr>
          <w:rFonts w:ascii="Arial" w:hAnsi="Arial" w:cs="Arial"/>
          <w:b/>
          <w:bCs/>
          <w:color w:val="000000"/>
        </w:rPr>
      </w:pPr>
      <w:r w:rsidRPr="007A7BD3">
        <w:rPr>
          <w:rFonts w:ascii="Arial" w:hAnsi="Arial" w:cs="Arial"/>
          <w:b/>
          <w:bCs/>
          <w:color w:val="000000"/>
        </w:rPr>
        <w:t xml:space="preserve">If GEER funds are being awarded or used for payments to SEA or IHE administrators, executives, and/or state or local teachers’ unions or associations, please describe your process for reporting the amount of funds used for this purpose, and how the funds are consistent with allowable uses of funds under section 18002(c) of the CARES Act. </w:t>
      </w:r>
    </w:p>
    <w:p w14:paraId="352F58DA" w14:textId="679F9FC5" w:rsidR="00591AC8" w:rsidRPr="007A7BD3" w:rsidRDefault="00591AC8" w:rsidP="002E4EEF">
      <w:pPr>
        <w:autoSpaceDE w:val="0"/>
        <w:autoSpaceDN w:val="0"/>
        <w:adjustRightInd w:val="0"/>
        <w:spacing w:after="200" w:line="276" w:lineRule="auto"/>
        <w:rPr>
          <w:rFonts w:ascii="Arial" w:hAnsi="Arial" w:cs="Arial"/>
          <w:color w:val="000000"/>
        </w:rPr>
      </w:pPr>
      <w:r w:rsidRPr="007A7BD3">
        <w:rPr>
          <w:rFonts w:ascii="Arial" w:hAnsi="Arial" w:cs="Arial"/>
          <w:color w:val="000000"/>
        </w:rPr>
        <w:t>Pennsylvania is not allowing GEER funding to be used for this purpose.</w:t>
      </w:r>
    </w:p>
    <w:p w14:paraId="4DD0750D" w14:textId="77777777" w:rsidR="00FD08D1" w:rsidRPr="007A7BD3" w:rsidRDefault="00FD08D1" w:rsidP="002E4EEF">
      <w:pPr>
        <w:autoSpaceDE w:val="0"/>
        <w:autoSpaceDN w:val="0"/>
        <w:adjustRightInd w:val="0"/>
        <w:spacing w:after="200" w:line="276" w:lineRule="auto"/>
        <w:rPr>
          <w:rFonts w:ascii="Arial" w:hAnsi="Arial" w:cs="Arial"/>
          <w:b/>
          <w:bCs/>
          <w:color w:val="000000"/>
        </w:rPr>
      </w:pPr>
      <w:r w:rsidRPr="007A7BD3">
        <w:rPr>
          <w:rFonts w:ascii="Arial" w:hAnsi="Arial" w:cs="Arial"/>
          <w:b/>
          <w:bCs/>
          <w:color w:val="000000"/>
        </w:rPr>
        <w:t xml:space="preserve">If you intend to provide GEER funds to LEAs, please describe the process you will use to ensure that LEAs receiving GEER funds provide equitable services to students and teachers in non-public schools located within the LEA in the same manner as provided under section 1117 of the ESEA. </w:t>
      </w:r>
    </w:p>
    <w:p w14:paraId="163B9336" w14:textId="77777777" w:rsidR="00CD387C" w:rsidRPr="007A7BD3" w:rsidRDefault="00CD387C" w:rsidP="002E4EEF">
      <w:pPr>
        <w:shd w:val="clear" w:color="auto" w:fill="FAFAFA"/>
        <w:spacing w:after="200" w:line="276" w:lineRule="auto"/>
        <w:rPr>
          <w:rFonts w:ascii="Arial" w:eastAsia="Times New Roman" w:hAnsi="Arial" w:cs="Arial"/>
        </w:rPr>
      </w:pPr>
      <w:r w:rsidRPr="007A7BD3">
        <w:rPr>
          <w:rFonts w:ascii="Arial" w:eastAsia="Times New Roman" w:hAnsi="Arial" w:cs="Arial"/>
        </w:rPr>
        <w:t xml:space="preserve">Section 18005 of the CARES Act requires school districts to provide equitable services to local nonpublic schools in the same manner as provided under section 1117 of ESEA (i.e., Title I, Part A (Title I-A)). </w:t>
      </w:r>
    </w:p>
    <w:p w14:paraId="024437BC" w14:textId="25C574AA" w:rsidR="003D4A22" w:rsidRPr="007A7BD3" w:rsidRDefault="001F7D51" w:rsidP="002E4EEF">
      <w:pPr>
        <w:shd w:val="clear" w:color="auto" w:fill="FAFAFA"/>
        <w:spacing w:after="200" w:line="276" w:lineRule="auto"/>
        <w:rPr>
          <w:rFonts w:ascii="Arial" w:eastAsia="Times New Roman" w:hAnsi="Arial" w:cs="Arial"/>
        </w:rPr>
      </w:pPr>
      <w:r w:rsidRPr="007A7BD3">
        <w:rPr>
          <w:rFonts w:ascii="Arial" w:eastAsia="Times New Roman" w:hAnsi="Arial" w:cs="Arial"/>
        </w:rPr>
        <w:t xml:space="preserve">Per the </w:t>
      </w:r>
      <w:r w:rsidR="00CD387C" w:rsidRPr="007A7BD3">
        <w:rPr>
          <w:rFonts w:ascii="Arial" w:eastAsia="Times New Roman" w:hAnsi="Arial" w:cs="Arial"/>
        </w:rPr>
        <w:t>Interim Final Rule</w:t>
      </w:r>
      <w:r w:rsidRPr="007A7BD3">
        <w:rPr>
          <w:rFonts w:ascii="Arial" w:eastAsia="Times New Roman" w:hAnsi="Arial" w:cs="Arial"/>
        </w:rPr>
        <w:t xml:space="preserve"> issued by the </w:t>
      </w:r>
      <w:r w:rsidR="003D4A22" w:rsidRPr="007A7BD3">
        <w:rPr>
          <w:rFonts w:ascii="Arial" w:eastAsia="Times New Roman" w:hAnsi="Arial" w:cs="Arial"/>
        </w:rPr>
        <w:t xml:space="preserve">U.S. Department of Education </w:t>
      </w:r>
      <w:r w:rsidRPr="007A7BD3">
        <w:rPr>
          <w:rFonts w:ascii="Arial" w:eastAsia="Times New Roman" w:hAnsi="Arial" w:cs="Arial"/>
        </w:rPr>
        <w:t xml:space="preserve">on July 1, 2020, school districts receiving GEER funding have </w:t>
      </w:r>
      <w:r w:rsidR="003D4A22" w:rsidRPr="007A7BD3">
        <w:rPr>
          <w:rFonts w:ascii="Arial" w:eastAsia="Times New Roman" w:hAnsi="Arial" w:cs="Arial"/>
        </w:rPr>
        <w:t>two methodologies</w:t>
      </w:r>
      <w:r w:rsidRPr="007A7BD3">
        <w:rPr>
          <w:rFonts w:ascii="Arial" w:eastAsia="Times New Roman" w:hAnsi="Arial" w:cs="Arial"/>
        </w:rPr>
        <w:t xml:space="preserve"> for providing equitable services</w:t>
      </w:r>
      <w:r w:rsidR="003D4A22" w:rsidRPr="007A7BD3">
        <w:rPr>
          <w:rFonts w:ascii="Arial" w:eastAsia="Times New Roman" w:hAnsi="Arial" w:cs="Arial"/>
        </w:rPr>
        <w:t>:</w:t>
      </w:r>
    </w:p>
    <w:p w14:paraId="0E1AE9B0" w14:textId="60AEC2F1" w:rsidR="003D4A22" w:rsidRPr="007A7BD3" w:rsidRDefault="003D4A22" w:rsidP="002E4EEF">
      <w:pPr>
        <w:shd w:val="clear" w:color="auto" w:fill="FAFAFA"/>
        <w:spacing w:after="200" w:line="276" w:lineRule="auto"/>
        <w:rPr>
          <w:rFonts w:ascii="Arial" w:eastAsia="Times New Roman" w:hAnsi="Arial" w:cs="Arial"/>
        </w:rPr>
      </w:pPr>
      <w:r w:rsidRPr="007A7BD3">
        <w:rPr>
          <w:rFonts w:ascii="Arial" w:eastAsia="Times New Roman" w:hAnsi="Arial" w:cs="Arial"/>
          <w:i/>
          <w:iCs/>
        </w:rPr>
        <w:t>Option 1</w:t>
      </w:r>
      <w:r w:rsidRPr="007A7BD3">
        <w:rPr>
          <w:rFonts w:ascii="Arial" w:eastAsia="Times New Roman" w:hAnsi="Arial" w:cs="Arial"/>
        </w:rPr>
        <w:t>: A district uses the entirety of funding to exclusively serve students and teachers in participating Title I schools. In this instance, the proportional share for equitable services would be determined:</w:t>
      </w:r>
    </w:p>
    <w:p w14:paraId="3983B5DE" w14:textId="77777777" w:rsidR="003D4A22" w:rsidRPr="007A7BD3" w:rsidRDefault="003D4A22" w:rsidP="002E4EEF">
      <w:pPr>
        <w:numPr>
          <w:ilvl w:val="0"/>
          <w:numId w:val="2"/>
        </w:numPr>
        <w:shd w:val="clear" w:color="auto" w:fill="FAFAFA"/>
        <w:spacing w:after="200" w:line="276" w:lineRule="auto"/>
        <w:ind w:left="1080"/>
        <w:rPr>
          <w:rFonts w:ascii="Arial" w:eastAsia="Times New Roman" w:hAnsi="Arial" w:cs="Arial"/>
        </w:rPr>
      </w:pPr>
      <w:r w:rsidRPr="007A7BD3">
        <w:rPr>
          <w:rFonts w:ascii="Arial" w:eastAsia="Times New Roman" w:hAnsi="Arial" w:cs="Arial"/>
        </w:rPr>
        <w:t xml:space="preserve">Using the proportional share of </w:t>
      </w:r>
      <w:proofErr w:type="gramStart"/>
      <w:r w:rsidRPr="007A7BD3">
        <w:rPr>
          <w:rFonts w:ascii="Arial" w:eastAsia="Times New Roman" w:hAnsi="Arial" w:cs="Arial"/>
        </w:rPr>
        <w:t>Title</w:t>
      </w:r>
      <w:proofErr w:type="gramEnd"/>
      <w:r w:rsidRPr="007A7BD3">
        <w:rPr>
          <w:rFonts w:ascii="Arial" w:eastAsia="Times New Roman" w:hAnsi="Arial" w:cs="Arial"/>
        </w:rPr>
        <w:t xml:space="preserve"> I-A funds calculated for equitable services in the 2019-2020 school year (as required under ESEA section 1117(a)(4)(A)); or</w:t>
      </w:r>
    </w:p>
    <w:p w14:paraId="0CE4E795" w14:textId="77777777" w:rsidR="003D4A22" w:rsidRPr="007A7BD3" w:rsidRDefault="003D4A22" w:rsidP="002E4EEF">
      <w:pPr>
        <w:numPr>
          <w:ilvl w:val="0"/>
          <w:numId w:val="2"/>
        </w:numPr>
        <w:shd w:val="clear" w:color="auto" w:fill="FAFAFA"/>
        <w:spacing w:after="200" w:line="276" w:lineRule="auto"/>
        <w:ind w:left="1080"/>
        <w:rPr>
          <w:rFonts w:ascii="Arial" w:eastAsia="Times New Roman" w:hAnsi="Arial" w:cs="Arial"/>
        </w:rPr>
      </w:pPr>
      <w:r w:rsidRPr="007A7BD3">
        <w:rPr>
          <w:rFonts w:ascii="Arial" w:eastAsia="Times New Roman" w:hAnsi="Arial" w:cs="Arial"/>
        </w:rPr>
        <w:t>Reflecting a new count of low-income students. In this case, the district would count the number of low-income students, aged 5-17, who attend each non-public school in the district that chooses to participate in the CARES Act programs compared to the total number of low-income children, aged 5-17, in both public Title I schools and participating non-public schools in the district.</w:t>
      </w:r>
    </w:p>
    <w:p w14:paraId="4495021D" w14:textId="7EF98288" w:rsidR="003D4A22" w:rsidRPr="007A7BD3" w:rsidRDefault="003D4A22" w:rsidP="002E4EEF">
      <w:pPr>
        <w:shd w:val="clear" w:color="auto" w:fill="FAFAFA"/>
        <w:spacing w:after="200" w:line="276" w:lineRule="auto"/>
        <w:rPr>
          <w:rFonts w:ascii="Arial" w:eastAsia="Times New Roman" w:hAnsi="Arial" w:cs="Arial"/>
        </w:rPr>
      </w:pPr>
      <w:r w:rsidRPr="007A7BD3">
        <w:rPr>
          <w:rFonts w:ascii="Arial" w:eastAsia="Times New Roman" w:hAnsi="Arial" w:cs="Arial"/>
        </w:rPr>
        <w:t xml:space="preserve">Option 1 triggers Supplement Not Supplant requirements under Section 1118(b) of ESEA.  Any district that chooses Option 1 may not divert state or local funds from participating Title I schools that are served with ESSER </w:t>
      </w:r>
      <w:r w:rsidR="00CD387C" w:rsidRPr="007A7BD3">
        <w:rPr>
          <w:rFonts w:ascii="Arial" w:eastAsia="Times New Roman" w:hAnsi="Arial" w:cs="Arial"/>
        </w:rPr>
        <w:t xml:space="preserve">or GEER </w:t>
      </w:r>
      <w:r w:rsidRPr="007A7BD3">
        <w:rPr>
          <w:rFonts w:ascii="Arial" w:eastAsia="Times New Roman" w:hAnsi="Arial" w:cs="Arial"/>
        </w:rPr>
        <w:t>funds.</w:t>
      </w:r>
    </w:p>
    <w:p w14:paraId="237EFB36" w14:textId="3A5D2847" w:rsidR="003D4A22" w:rsidRPr="007A7BD3" w:rsidRDefault="003D4A22" w:rsidP="002E4EEF">
      <w:pPr>
        <w:shd w:val="clear" w:color="auto" w:fill="FAFAFA"/>
        <w:spacing w:after="200" w:line="276" w:lineRule="auto"/>
        <w:rPr>
          <w:rFonts w:ascii="Arial" w:eastAsia="Times New Roman" w:hAnsi="Arial" w:cs="Arial"/>
        </w:rPr>
      </w:pPr>
      <w:r w:rsidRPr="007A7BD3">
        <w:rPr>
          <w:rFonts w:ascii="Arial" w:eastAsia="Times New Roman" w:hAnsi="Arial" w:cs="Arial"/>
          <w:i/>
          <w:iCs/>
        </w:rPr>
        <w:t>Option 2</w:t>
      </w:r>
      <w:r w:rsidRPr="007A7BD3">
        <w:rPr>
          <w:rFonts w:ascii="Arial" w:eastAsia="Times New Roman" w:hAnsi="Arial" w:cs="Arial"/>
        </w:rPr>
        <w:t>: Districts not choosing Option 1 (</w:t>
      </w:r>
      <w:r w:rsidRPr="007A7BD3">
        <w:rPr>
          <w:rFonts w:ascii="Arial" w:eastAsia="Times New Roman" w:hAnsi="Arial" w:cs="Arial"/>
          <w:i/>
          <w:iCs/>
        </w:rPr>
        <w:t>i.e.</w:t>
      </w:r>
      <w:r w:rsidRPr="007A7BD3">
        <w:rPr>
          <w:rFonts w:ascii="Arial" w:eastAsia="Times New Roman" w:hAnsi="Arial" w:cs="Arial"/>
        </w:rPr>
        <w:t>, districts using any funds in any non-Title I schools or for districtwide activities) would calculate proportional share based on total enrollment of all participating non-public schools in the district, compared to the total enrollment in both public and participating nonpublic schools in the district, regardless of the student's poverty level.</w:t>
      </w:r>
    </w:p>
    <w:p w14:paraId="1078E1A0" w14:textId="70216A53" w:rsidR="003D4A22" w:rsidRPr="007A7BD3" w:rsidRDefault="003D4A22" w:rsidP="002E4EEF">
      <w:pPr>
        <w:shd w:val="clear" w:color="auto" w:fill="FAFAFA"/>
        <w:spacing w:after="200" w:line="276" w:lineRule="auto"/>
        <w:rPr>
          <w:rFonts w:ascii="Arial" w:eastAsia="Times New Roman" w:hAnsi="Arial" w:cs="Arial"/>
        </w:rPr>
      </w:pPr>
      <w:r w:rsidRPr="007A7BD3">
        <w:rPr>
          <w:rFonts w:ascii="Arial" w:eastAsia="Times New Roman" w:hAnsi="Arial" w:cs="Arial"/>
        </w:rPr>
        <w:t>LEAs that cannot implement or choose not to implement IFR Option 1 should calculate the difference between: 1) equitable services based on Title I-A; and 2) an amount associated with total enrollment of all participating non-public schools in the district, compared to the total enrollment in both public and participating nonpublic schools in the district, regardless of the student's poverty level, and hold this amount in reserve.</w:t>
      </w:r>
    </w:p>
    <w:p w14:paraId="77D0C918" w14:textId="6A5A6CAC" w:rsidR="003D4A22" w:rsidRPr="007A7BD3" w:rsidRDefault="003D4A22" w:rsidP="002E4EEF">
      <w:pPr>
        <w:shd w:val="clear" w:color="auto" w:fill="FAFAFA"/>
        <w:spacing w:after="200" w:line="276" w:lineRule="auto"/>
        <w:rPr>
          <w:rFonts w:ascii="Arial" w:eastAsia="Times New Roman" w:hAnsi="Arial" w:cs="Arial"/>
        </w:rPr>
      </w:pPr>
      <w:r w:rsidRPr="007A7BD3">
        <w:rPr>
          <w:rFonts w:ascii="Arial" w:eastAsia="Times New Roman" w:hAnsi="Arial" w:cs="Arial"/>
        </w:rPr>
        <w:t>The CARES Act does not expressly exclude historically non-participating nonpublic schools from receiving equitable services programming. Accordingly, school districts</w:t>
      </w:r>
      <w:r w:rsidR="001F7D51" w:rsidRPr="007A7BD3">
        <w:rPr>
          <w:rFonts w:ascii="Arial" w:eastAsia="Times New Roman" w:hAnsi="Arial" w:cs="Arial"/>
        </w:rPr>
        <w:t xml:space="preserve"> are advised</w:t>
      </w:r>
      <w:r w:rsidRPr="007A7BD3">
        <w:rPr>
          <w:rFonts w:ascii="Arial" w:eastAsia="Times New Roman" w:hAnsi="Arial" w:cs="Arial"/>
        </w:rPr>
        <w:t xml:space="preserve"> to be as inclusive as possible and to consult with all nonpublic schools in the district that serve low income children in planning for equitable services, including nonpublic schools that declined Title I-A services for 2019-20.</w:t>
      </w:r>
    </w:p>
    <w:p w14:paraId="6AA3D562" w14:textId="77777777" w:rsidR="003D4A22" w:rsidRPr="007A7BD3" w:rsidRDefault="003D4A22" w:rsidP="002E4EEF">
      <w:pPr>
        <w:shd w:val="clear" w:color="auto" w:fill="FAFAFA"/>
        <w:spacing w:after="200" w:line="276" w:lineRule="auto"/>
        <w:rPr>
          <w:rFonts w:ascii="Arial" w:eastAsia="Times New Roman" w:hAnsi="Arial" w:cs="Arial"/>
        </w:rPr>
      </w:pPr>
      <w:r w:rsidRPr="007A7BD3">
        <w:rPr>
          <w:rFonts w:ascii="Arial" w:eastAsia="Times New Roman" w:hAnsi="Arial" w:cs="Arial"/>
        </w:rPr>
        <w:t>School districts may provide services directly or may contract with a public or private entity after following appropriate procurement procedures to deliver services. If the district is contracting for services, these activities must be outlined in the contract and invoicing will reflect specified activities. As part of procurement for services, districts must obtain a minimum of three quotes. If the district's equitable services share is $250,000 or more, a sealed bid or competitive Response for Proposal process is required.</w:t>
      </w:r>
    </w:p>
    <w:sectPr w:rsidR="003D4A22" w:rsidRPr="007A7BD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88C97" w14:textId="77777777" w:rsidR="00F70CA9" w:rsidRDefault="00F70CA9" w:rsidP="00234DD8">
      <w:pPr>
        <w:spacing w:after="0" w:line="240" w:lineRule="auto"/>
      </w:pPr>
      <w:r>
        <w:separator/>
      </w:r>
    </w:p>
  </w:endnote>
  <w:endnote w:type="continuationSeparator" w:id="0">
    <w:p w14:paraId="1CA53ABB" w14:textId="77777777" w:rsidR="00F70CA9" w:rsidRDefault="00F70CA9" w:rsidP="0023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952335"/>
      <w:docPartObj>
        <w:docPartGallery w:val="Page Numbers (Bottom of Page)"/>
        <w:docPartUnique/>
      </w:docPartObj>
    </w:sdtPr>
    <w:sdtEndPr>
      <w:rPr>
        <w:noProof/>
      </w:rPr>
    </w:sdtEndPr>
    <w:sdtContent>
      <w:p w14:paraId="4782E449" w14:textId="5F0A9EA3" w:rsidR="00234DD8" w:rsidRDefault="00234D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2E97EB" w14:textId="77777777" w:rsidR="00234DD8" w:rsidRDefault="00234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3C7D7" w14:textId="77777777" w:rsidR="00F70CA9" w:rsidRDefault="00F70CA9" w:rsidP="00234DD8">
      <w:pPr>
        <w:spacing w:after="0" w:line="240" w:lineRule="auto"/>
      </w:pPr>
      <w:r>
        <w:separator/>
      </w:r>
    </w:p>
  </w:footnote>
  <w:footnote w:type="continuationSeparator" w:id="0">
    <w:p w14:paraId="09DA5C8D" w14:textId="77777777" w:rsidR="00F70CA9" w:rsidRDefault="00F70CA9" w:rsidP="00234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B2E"/>
    <w:multiLevelType w:val="hybridMultilevel"/>
    <w:tmpl w:val="2E1C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87164"/>
    <w:multiLevelType w:val="hybridMultilevel"/>
    <w:tmpl w:val="4372EA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33F12"/>
    <w:multiLevelType w:val="hybridMultilevel"/>
    <w:tmpl w:val="A946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D1A39"/>
    <w:multiLevelType w:val="hybridMultilevel"/>
    <w:tmpl w:val="4372EA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F5773"/>
    <w:multiLevelType w:val="multilevel"/>
    <w:tmpl w:val="2DFC66C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2657179A"/>
    <w:multiLevelType w:val="hybridMultilevel"/>
    <w:tmpl w:val="64AC8536"/>
    <w:lvl w:ilvl="0" w:tplc="452AD5B4">
      <w:start w:val="1"/>
      <w:numFmt w:val="lowerLetter"/>
      <w:lvlText w:val="%1."/>
      <w:lvlJc w:val="left"/>
      <w:pPr>
        <w:ind w:left="435" w:hanging="435"/>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0118C1"/>
    <w:multiLevelType w:val="hybridMultilevel"/>
    <w:tmpl w:val="9D5093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0A132E"/>
    <w:multiLevelType w:val="hybridMultilevel"/>
    <w:tmpl w:val="23C0D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853D67"/>
    <w:multiLevelType w:val="hybridMultilevel"/>
    <w:tmpl w:val="4372EA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14233"/>
    <w:multiLevelType w:val="hybridMultilevel"/>
    <w:tmpl w:val="20E68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F0E84"/>
    <w:multiLevelType w:val="hybridMultilevel"/>
    <w:tmpl w:val="22BA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827AB"/>
    <w:multiLevelType w:val="hybridMultilevel"/>
    <w:tmpl w:val="C09465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A7DDE"/>
    <w:multiLevelType w:val="hybridMultilevel"/>
    <w:tmpl w:val="515EF2E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2E6B02"/>
    <w:multiLevelType w:val="hybridMultilevel"/>
    <w:tmpl w:val="E84A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47499"/>
    <w:multiLevelType w:val="multilevel"/>
    <w:tmpl w:val="BD86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C76A14"/>
    <w:multiLevelType w:val="multilevel"/>
    <w:tmpl w:val="A2B68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14"/>
  </w:num>
  <w:num w:numId="4">
    <w:abstractNumId w:val="15"/>
  </w:num>
  <w:num w:numId="5">
    <w:abstractNumId w:val="0"/>
  </w:num>
  <w:num w:numId="6">
    <w:abstractNumId w:val="2"/>
  </w:num>
  <w:num w:numId="7">
    <w:abstractNumId w:val="5"/>
  </w:num>
  <w:num w:numId="8">
    <w:abstractNumId w:val="13"/>
  </w:num>
  <w:num w:numId="9">
    <w:abstractNumId w:val="8"/>
  </w:num>
  <w:num w:numId="10">
    <w:abstractNumId w:val="6"/>
  </w:num>
  <w:num w:numId="11">
    <w:abstractNumId w:val="12"/>
  </w:num>
  <w:num w:numId="12">
    <w:abstractNumId w:val="1"/>
  </w:num>
  <w:num w:numId="13">
    <w:abstractNumId w:val="3"/>
  </w:num>
  <w:num w:numId="14">
    <w:abstractNumId w:val="7"/>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D1"/>
    <w:rsid w:val="00036CE3"/>
    <w:rsid w:val="0006431E"/>
    <w:rsid w:val="000E1BC9"/>
    <w:rsid w:val="00130B31"/>
    <w:rsid w:val="0014731C"/>
    <w:rsid w:val="00160BAD"/>
    <w:rsid w:val="001C1FD5"/>
    <w:rsid w:val="001F7D51"/>
    <w:rsid w:val="00207386"/>
    <w:rsid w:val="00213198"/>
    <w:rsid w:val="00234DD8"/>
    <w:rsid w:val="0029528F"/>
    <w:rsid w:val="002D3AB7"/>
    <w:rsid w:val="002E4EEF"/>
    <w:rsid w:val="00303B3D"/>
    <w:rsid w:val="00311636"/>
    <w:rsid w:val="00332105"/>
    <w:rsid w:val="0033431D"/>
    <w:rsid w:val="003861A7"/>
    <w:rsid w:val="003B64F8"/>
    <w:rsid w:val="003D4A22"/>
    <w:rsid w:val="004A07E8"/>
    <w:rsid w:val="004A57D7"/>
    <w:rsid w:val="00521684"/>
    <w:rsid w:val="00524645"/>
    <w:rsid w:val="00591AC8"/>
    <w:rsid w:val="006068BC"/>
    <w:rsid w:val="006110A9"/>
    <w:rsid w:val="006C58EC"/>
    <w:rsid w:val="006C7F3C"/>
    <w:rsid w:val="00714212"/>
    <w:rsid w:val="00765097"/>
    <w:rsid w:val="00780B24"/>
    <w:rsid w:val="00781C08"/>
    <w:rsid w:val="00794A3D"/>
    <w:rsid w:val="007A4523"/>
    <w:rsid w:val="007A7BD3"/>
    <w:rsid w:val="00873D61"/>
    <w:rsid w:val="008B2346"/>
    <w:rsid w:val="00920C0F"/>
    <w:rsid w:val="00992CF7"/>
    <w:rsid w:val="009D7F95"/>
    <w:rsid w:val="00A7145B"/>
    <w:rsid w:val="00AA3697"/>
    <w:rsid w:val="00AB2E4C"/>
    <w:rsid w:val="00B45D4C"/>
    <w:rsid w:val="00B551A5"/>
    <w:rsid w:val="00B979E0"/>
    <w:rsid w:val="00BF325B"/>
    <w:rsid w:val="00C508BD"/>
    <w:rsid w:val="00CD387C"/>
    <w:rsid w:val="00D32101"/>
    <w:rsid w:val="00D43779"/>
    <w:rsid w:val="00D54FFB"/>
    <w:rsid w:val="00D60EB7"/>
    <w:rsid w:val="00D655F3"/>
    <w:rsid w:val="00D6685C"/>
    <w:rsid w:val="00E52C95"/>
    <w:rsid w:val="00E61D3A"/>
    <w:rsid w:val="00F2556C"/>
    <w:rsid w:val="00F5405F"/>
    <w:rsid w:val="00F61799"/>
    <w:rsid w:val="00F67D5E"/>
    <w:rsid w:val="00F70CA9"/>
    <w:rsid w:val="00F75E6C"/>
    <w:rsid w:val="00F841B6"/>
    <w:rsid w:val="00FB1FDC"/>
    <w:rsid w:val="00FC24D0"/>
    <w:rsid w:val="00FD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05EF0"/>
  <w15:chartTrackingRefBased/>
  <w15:docId w15:val="{A8F0F909-7C8B-491C-8384-8FEFF8B3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8D1"/>
    <w:pPr>
      <w:ind w:left="720"/>
      <w:contextualSpacing/>
    </w:pPr>
  </w:style>
  <w:style w:type="paragraph" w:customStyle="1" w:styleId="Default">
    <w:name w:val="Default"/>
    <w:rsid w:val="00FD08D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0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8D1"/>
    <w:rPr>
      <w:rFonts w:ascii="Segoe UI" w:hAnsi="Segoe UI" w:cs="Segoe UI"/>
      <w:sz w:val="18"/>
      <w:szCs w:val="18"/>
    </w:rPr>
  </w:style>
  <w:style w:type="character" w:styleId="CommentReference">
    <w:name w:val="annotation reference"/>
    <w:basedOn w:val="DefaultParagraphFont"/>
    <w:uiPriority w:val="99"/>
    <w:semiHidden/>
    <w:unhideWhenUsed/>
    <w:rsid w:val="00524645"/>
    <w:rPr>
      <w:sz w:val="16"/>
      <w:szCs w:val="16"/>
    </w:rPr>
  </w:style>
  <w:style w:type="paragraph" w:styleId="CommentText">
    <w:name w:val="annotation text"/>
    <w:basedOn w:val="Normal"/>
    <w:link w:val="CommentTextChar"/>
    <w:uiPriority w:val="99"/>
    <w:semiHidden/>
    <w:unhideWhenUsed/>
    <w:rsid w:val="00524645"/>
    <w:pPr>
      <w:spacing w:line="240" w:lineRule="auto"/>
    </w:pPr>
    <w:rPr>
      <w:sz w:val="20"/>
      <w:szCs w:val="20"/>
    </w:rPr>
  </w:style>
  <w:style w:type="character" w:customStyle="1" w:styleId="CommentTextChar">
    <w:name w:val="Comment Text Char"/>
    <w:basedOn w:val="DefaultParagraphFont"/>
    <w:link w:val="CommentText"/>
    <w:uiPriority w:val="99"/>
    <w:semiHidden/>
    <w:rsid w:val="00524645"/>
    <w:rPr>
      <w:sz w:val="20"/>
      <w:szCs w:val="20"/>
    </w:rPr>
  </w:style>
  <w:style w:type="paragraph" w:styleId="CommentSubject">
    <w:name w:val="annotation subject"/>
    <w:basedOn w:val="CommentText"/>
    <w:next w:val="CommentText"/>
    <w:link w:val="CommentSubjectChar"/>
    <w:uiPriority w:val="99"/>
    <w:semiHidden/>
    <w:unhideWhenUsed/>
    <w:rsid w:val="00524645"/>
    <w:rPr>
      <w:b/>
      <w:bCs/>
    </w:rPr>
  </w:style>
  <w:style w:type="character" w:customStyle="1" w:styleId="CommentSubjectChar">
    <w:name w:val="Comment Subject Char"/>
    <w:basedOn w:val="CommentTextChar"/>
    <w:link w:val="CommentSubject"/>
    <w:uiPriority w:val="99"/>
    <w:semiHidden/>
    <w:rsid w:val="00524645"/>
    <w:rPr>
      <w:b/>
      <w:bCs/>
      <w:sz w:val="20"/>
      <w:szCs w:val="20"/>
    </w:rPr>
  </w:style>
  <w:style w:type="paragraph" w:styleId="NormalWeb">
    <w:name w:val="Normal (Web)"/>
    <w:basedOn w:val="Normal"/>
    <w:uiPriority w:val="99"/>
    <w:unhideWhenUsed/>
    <w:rsid w:val="003D4A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4A22"/>
    <w:rPr>
      <w:color w:val="0000FF"/>
      <w:u w:val="single"/>
    </w:rPr>
  </w:style>
  <w:style w:type="character" w:customStyle="1" w:styleId="ms-rteforecolor-2">
    <w:name w:val="ms-rteforecolor-2"/>
    <w:basedOn w:val="DefaultParagraphFont"/>
    <w:rsid w:val="003D4A22"/>
  </w:style>
  <w:style w:type="character" w:customStyle="1" w:styleId="show-for-sr">
    <w:name w:val="show-for-sr"/>
    <w:basedOn w:val="DefaultParagraphFont"/>
    <w:rsid w:val="003D4A22"/>
  </w:style>
  <w:style w:type="character" w:styleId="Strong">
    <w:name w:val="Strong"/>
    <w:basedOn w:val="DefaultParagraphFont"/>
    <w:uiPriority w:val="22"/>
    <w:qFormat/>
    <w:rsid w:val="003D4A22"/>
    <w:rPr>
      <w:b/>
      <w:bCs/>
    </w:rPr>
  </w:style>
  <w:style w:type="character" w:styleId="Emphasis">
    <w:name w:val="Emphasis"/>
    <w:basedOn w:val="DefaultParagraphFont"/>
    <w:uiPriority w:val="20"/>
    <w:qFormat/>
    <w:rsid w:val="003D4A22"/>
    <w:rPr>
      <w:i/>
      <w:iCs/>
    </w:rPr>
  </w:style>
  <w:style w:type="table" w:styleId="TableGrid">
    <w:name w:val="Table Grid"/>
    <w:basedOn w:val="TableNormal"/>
    <w:uiPriority w:val="39"/>
    <w:rsid w:val="00D3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2105"/>
    <w:rPr>
      <w:color w:val="605E5C"/>
      <w:shd w:val="clear" w:color="auto" w:fill="E1DFDD"/>
    </w:rPr>
  </w:style>
  <w:style w:type="paragraph" w:styleId="Header">
    <w:name w:val="header"/>
    <w:basedOn w:val="Normal"/>
    <w:link w:val="HeaderChar"/>
    <w:uiPriority w:val="99"/>
    <w:unhideWhenUsed/>
    <w:rsid w:val="00234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DD8"/>
  </w:style>
  <w:style w:type="paragraph" w:styleId="Footer">
    <w:name w:val="footer"/>
    <w:basedOn w:val="Normal"/>
    <w:link w:val="FooterChar"/>
    <w:uiPriority w:val="99"/>
    <w:unhideWhenUsed/>
    <w:rsid w:val="00234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3560">
      <w:bodyDiv w:val="1"/>
      <w:marLeft w:val="0"/>
      <w:marRight w:val="0"/>
      <w:marTop w:val="0"/>
      <w:marBottom w:val="0"/>
      <w:divBdr>
        <w:top w:val="none" w:sz="0" w:space="0" w:color="auto"/>
        <w:left w:val="none" w:sz="0" w:space="0" w:color="auto"/>
        <w:bottom w:val="none" w:sz="0" w:space="0" w:color="auto"/>
        <w:right w:val="none" w:sz="0" w:space="0" w:color="auto"/>
      </w:divBdr>
    </w:div>
    <w:div w:id="304942604">
      <w:bodyDiv w:val="1"/>
      <w:marLeft w:val="0"/>
      <w:marRight w:val="0"/>
      <w:marTop w:val="0"/>
      <w:marBottom w:val="0"/>
      <w:divBdr>
        <w:top w:val="none" w:sz="0" w:space="0" w:color="auto"/>
        <w:left w:val="none" w:sz="0" w:space="0" w:color="auto"/>
        <w:bottom w:val="none" w:sz="0" w:space="0" w:color="auto"/>
        <w:right w:val="none" w:sz="0" w:space="0" w:color="auto"/>
      </w:divBdr>
    </w:div>
    <w:div w:id="475296728">
      <w:bodyDiv w:val="1"/>
      <w:marLeft w:val="0"/>
      <w:marRight w:val="0"/>
      <w:marTop w:val="0"/>
      <w:marBottom w:val="0"/>
      <w:divBdr>
        <w:top w:val="none" w:sz="0" w:space="0" w:color="auto"/>
        <w:left w:val="none" w:sz="0" w:space="0" w:color="auto"/>
        <w:bottom w:val="none" w:sz="0" w:space="0" w:color="auto"/>
        <w:right w:val="none" w:sz="0" w:space="0" w:color="auto"/>
      </w:divBdr>
    </w:div>
    <w:div w:id="719978885">
      <w:bodyDiv w:val="1"/>
      <w:marLeft w:val="0"/>
      <w:marRight w:val="0"/>
      <w:marTop w:val="0"/>
      <w:marBottom w:val="0"/>
      <w:divBdr>
        <w:top w:val="none" w:sz="0" w:space="0" w:color="auto"/>
        <w:left w:val="none" w:sz="0" w:space="0" w:color="auto"/>
        <w:bottom w:val="none" w:sz="0" w:space="0" w:color="auto"/>
        <w:right w:val="none" w:sz="0" w:space="0" w:color="auto"/>
      </w:divBdr>
    </w:div>
    <w:div w:id="722370350">
      <w:bodyDiv w:val="1"/>
      <w:marLeft w:val="0"/>
      <w:marRight w:val="0"/>
      <w:marTop w:val="0"/>
      <w:marBottom w:val="0"/>
      <w:divBdr>
        <w:top w:val="none" w:sz="0" w:space="0" w:color="auto"/>
        <w:left w:val="none" w:sz="0" w:space="0" w:color="auto"/>
        <w:bottom w:val="none" w:sz="0" w:space="0" w:color="auto"/>
        <w:right w:val="none" w:sz="0" w:space="0" w:color="auto"/>
      </w:divBdr>
    </w:div>
    <w:div w:id="986787004">
      <w:bodyDiv w:val="1"/>
      <w:marLeft w:val="0"/>
      <w:marRight w:val="0"/>
      <w:marTop w:val="0"/>
      <w:marBottom w:val="0"/>
      <w:divBdr>
        <w:top w:val="none" w:sz="0" w:space="0" w:color="auto"/>
        <w:left w:val="none" w:sz="0" w:space="0" w:color="auto"/>
        <w:bottom w:val="none" w:sz="0" w:space="0" w:color="auto"/>
        <w:right w:val="none" w:sz="0" w:space="0" w:color="auto"/>
      </w:divBdr>
    </w:div>
    <w:div w:id="1130710503">
      <w:bodyDiv w:val="1"/>
      <w:marLeft w:val="0"/>
      <w:marRight w:val="0"/>
      <w:marTop w:val="0"/>
      <w:marBottom w:val="0"/>
      <w:divBdr>
        <w:top w:val="none" w:sz="0" w:space="0" w:color="auto"/>
        <w:left w:val="none" w:sz="0" w:space="0" w:color="auto"/>
        <w:bottom w:val="none" w:sz="0" w:space="0" w:color="auto"/>
        <w:right w:val="none" w:sz="0" w:space="0" w:color="auto"/>
      </w:divBdr>
    </w:div>
    <w:div w:id="1317995422">
      <w:bodyDiv w:val="1"/>
      <w:marLeft w:val="0"/>
      <w:marRight w:val="0"/>
      <w:marTop w:val="0"/>
      <w:marBottom w:val="0"/>
      <w:divBdr>
        <w:top w:val="none" w:sz="0" w:space="0" w:color="auto"/>
        <w:left w:val="none" w:sz="0" w:space="0" w:color="auto"/>
        <w:bottom w:val="none" w:sz="0" w:space="0" w:color="auto"/>
        <w:right w:val="none" w:sz="0" w:space="0" w:color="auto"/>
      </w:divBdr>
      <w:divsChild>
        <w:div w:id="1637486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479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867612">
      <w:bodyDiv w:val="1"/>
      <w:marLeft w:val="0"/>
      <w:marRight w:val="0"/>
      <w:marTop w:val="0"/>
      <w:marBottom w:val="0"/>
      <w:divBdr>
        <w:top w:val="none" w:sz="0" w:space="0" w:color="auto"/>
        <w:left w:val="none" w:sz="0" w:space="0" w:color="auto"/>
        <w:bottom w:val="none" w:sz="0" w:space="0" w:color="auto"/>
        <w:right w:val="none" w:sz="0" w:space="0" w:color="auto"/>
      </w:divBdr>
    </w:div>
    <w:div w:id="1609194375">
      <w:bodyDiv w:val="1"/>
      <w:marLeft w:val="0"/>
      <w:marRight w:val="0"/>
      <w:marTop w:val="0"/>
      <w:marBottom w:val="0"/>
      <w:divBdr>
        <w:top w:val="none" w:sz="0" w:space="0" w:color="auto"/>
        <w:left w:val="none" w:sz="0" w:space="0" w:color="auto"/>
        <w:bottom w:val="none" w:sz="0" w:space="0" w:color="auto"/>
        <w:right w:val="none" w:sz="0" w:space="0" w:color="auto"/>
      </w:divBdr>
    </w:div>
    <w:div w:id="1710229218">
      <w:bodyDiv w:val="1"/>
      <w:marLeft w:val="0"/>
      <w:marRight w:val="0"/>
      <w:marTop w:val="0"/>
      <w:marBottom w:val="0"/>
      <w:divBdr>
        <w:top w:val="none" w:sz="0" w:space="0" w:color="auto"/>
        <w:left w:val="none" w:sz="0" w:space="0" w:color="auto"/>
        <w:bottom w:val="none" w:sz="0" w:space="0" w:color="auto"/>
        <w:right w:val="none" w:sz="0" w:space="0" w:color="auto"/>
      </w:divBdr>
    </w:div>
    <w:div w:id="1724480189">
      <w:bodyDiv w:val="1"/>
      <w:marLeft w:val="0"/>
      <w:marRight w:val="0"/>
      <w:marTop w:val="0"/>
      <w:marBottom w:val="0"/>
      <w:divBdr>
        <w:top w:val="none" w:sz="0" w:space="0" w:color="auto"/>
        <w:left w:val="none" w:sz="0" w:space="0" w:color="auto"/>
        <w:bottom w:val="none" w:sz="0" w:space="0" w:color="auto"/>
        <w:right w:val="none" w:sz="0" w:space="0" w:color="auto"/>
      </w:divBdr>
    </w:div>
    <w:div w:id="1852139606">
      <w:bodyDiv w:val="1"/>
      <w:marLeft w:val="0"/>
      <w:marRight w:val="0"/>
      <w:marTop w:val="0"/>
      <w:marBottom w:val="0"/>
      <w:divBdr>
        <w:top w:val="none" w:sz="0" w:space="0" w:color="auto"/>
        <w:left w:val="none" w:sz="0" w:space="0" w:color="auto"/>
        <w:bottom w:val="none" w:sz="0" w:space="0" w:color="auto"/>
        <w:right w:val="none" w:sz="0" w:space="0" w:color="auto"/>
      </w:divBdr>
    </w:div>
    <w:div w:id="21237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u7061146.ct.sendgrid.net%2Fls%2Fclick%3Fupn%3D4tNED-2FM8iDZJQyQ53jATUUgTUlp0Z0M6aynmnVG0UMan-2F-2Fk9ZC513Y1Wh4A3t3yZW-2BvIT-2FG3T4VyIaD4kR-2BCfuWM1CppanllpDKo2-2BQY4it0iF5kwNnp-2FlWscHS5SOIXkn4ish7iXc07FnT-2BjvzlYg-3D-3DxA7R_iM472x3Jo-2Bcg0SRjyJUl8Pr4lH6E-2Fb-2BDXw8hd2K1Vtm-2BkHWcGQ-2BVwI73X-2F2bpr2SZB5XlmO2-2FFXT90Ak2t5vt3oyRGz9-2BigPq0fcj3k3nENR1huF0auWn7VpS7qKRYcPxHjYFRloeMBSvYN4-2Baa7SU-2F-2FGrkbL8MUAx54hu0NP14VUOe8659ar5Mvr12KaWvZ8w7Jw19847UDkBbkLp6SQMkc7sreEyHTb-2B4GySidSFZvQ0U2Uo-2BqCcP8PVKL4eYFujXS1h4sZiTfDBWXAHL82zM-2B4WOYtnq-2FaD2KO9sFR0Fxg6b7yGoN5RmQFaaH-2FP-2Bog5dyfcwgwiN4DyqBojP-2FpQ-3D-3D&amp;data=02%7C01%7Cjukane%40pa.gov%7C61f26fb884854b4f3d1208d83a2ec104%7C418e284101284dd59b6c47fc5a9a1bde%7C0%7C0%7C637323319776937199&amp;sdata=dbkkT88x84VB10XbaVyccgVKfnKbulKkSl9U7ZRdnAY%3D&amp;reserved=0"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cc01.safelinks.protection.outlook.com/?url=https%3A%2F%2Fu7061146.ct.sendgrid.net%2Fls%2Fclick%3Fupn%3D4tNED-2FM8iDZJQyQ53jATUUgTUlp0Z0M6aynmnVG0UMan-2F-2Fk9ZC513Y1Wh4A3t3yZW-2BvIT-2FG3T4VyIaD4kR-2BCfuWM1CppanllpDKo2-2BQY4iuTjsEsDSsdkN5YvfS1BWi04IjjCWRD73ybgoDgz3Fp-2BRPz2I2kipfXFtoG2R7-2FOmPeOGUd8OsZC916sauyKxU016Pr_iM472x3Jo-2Bcg0SRjyJUl8Pr4lH6E-2Fb-2BDXw8hd2K1Vtm-2BkHWcGQ-2BVwI73X-2F2bpr2SZB5XlmO2-2FFXT90Ak2t5vtzViNWxd-2BLwaB6I0ZX61ytR-2Fxh3otbG1kLTgqsIWOVxm3Mz3AL0uPC-2BvaECCGEkOAz3BksJSyRjszkH3z-2FB16TQM9oILhFaaHz25BF4WoHgV55r9hdOl4UPkh-2B7RKDpxsw5pEfTUa8FxOpbZLuytmek0LEkkb8sDzAIFrkFI4W8s-2F0m-2BnbLUDisS5XWoqwxZ-2Bgtuyyy8G8O-2F-2BI4uRlXz3GIiZ0Zy7fjQIjbAzWzYQRbtmHU3dGDAn2KGmvnHh8PmVA-3D-3D&amp;data=02%7C01%7Cjukane%40pa.gov%7Ce639210d82bc411a4aa308d837cec145%7C418e284101284dd59b6c47fc5a9a1bde%7C0%7C0%7C637320708427635945&amp;sdata=qax4vxdxKdjC5ET0bc93VZ%2F99AqxAdGyda3J5mgoBYk%3D&amp;reserved=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4DFB327F-7EB9-44D7-9082-A84DB25B24E5}">
  <ds:schemaRefs>
    <ds:schemaRef ds:uri="http://schemas.openxmlformats.org/officeDocument/2006/bibliography"/>
  </ds:schemaRefs>
</ds:datastoreItem>
</file>

<file path=customXml/itemProps2.xml><?xml version="1.0" encoding="utf-8"?>
<ds:datastoreItem xmlns:ds="http://schemas.openxmlformats.org/officeDocument/2006/customXml" ds:itemID="{72C082DC-C227-42F5-9A0F-06796CB833FF}"/>
</file>

<file path=customXml/itemProps3.xml><?xml version="1.0" encoding="utf-8"?>
<ds:datastoreItem xmlns:ds="http://schemas.openxmlformats.org/officeDocument/2006/customXml" ds:itemID="{A404E5BE-B2DD-42AF-AF8B-597164A73AD5}"/>
</file>

<file path=customXml/itemProps4.xml><?xml version="1.0" encoding="utf-8"?>
<ds:datastoreItem xmlns:ds="http://schemas.openxmlformats.org/officeDocument/2006/customXml" ds:itemID="{D90DE217-27E5-48A9-BD8E-D1278C741A49}"/>
</file>

<file path=docProps/app.xml><?xml version="1.0" encoding="utf-8"?>
<Properties xmlns="http://schemas.openxmlformats.org/officeDocument/2006/extended-properties" xmlns:vt="http://schemas.openxmlformats.org/officeDocument/2006/docPropsVTypes">
  <Template>Normal.dotm</Template>
  <TotalTime>3</TotalTime>
  <Pages>1</Pages>
  <Words>3279</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Julie</dc:creator>
  <cp:keywords/>
  <dc:description/>
  <cp:lastModifiedBy>Kane, Julie</cp:lastModifiedBy>
  <cp:revision>3</cp:revision>
  <dcterms:created xsi:type="dcterms:W3CDTF">2020-08-07T01:04:00Z</dcterms:created>
  <dcterms:modified xsi:type="dcterms:W3CDTF">2020-08-07T01:05:00Z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108977900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