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0DF6E" w14:textId="53EE4DD5" w:rsidR="00E84F6E" w:rsidRPr="008C1CE6" w:rsidRDefault="00E84F6E" w:rsidP="006774A2">
      <w:pPr>
        <w:spacing w:after="0"/>
        <w:jc w:val="center"/>
        <w:rPr>
          <w:b/>
          <w:bCs/>
          <w:sz w:val="28"/>
          <w:szCs w:val="28"/>
        </w:rPr>
      </w:pPr>
      <w:r w:rsidRPr="008C1CE6">
        <w:rPr>
          <w:b/>
          <w:bCs/>
          <w:sz w:val="28"/>
          <w:szCs w:val="28"/>
        </w:rPr>
        <w:t xml:space="preserve">Elementary and Secondary Education Emergency Relief </w:t>
      </w:r>
      <w:r w:rsidR="00BE7079">
        <w:rPr>
          <w:b/>
          <w:bCs/>
          <w:sz w:val="28"/>
          <w:szCs w:val="28"/>
        </w:rPr>
        <w:t xml:space="preserve">(ESSER) </w:t>
      </w:r>
      <w:r w:rsidRPr="008C1CE6">
        <w:rPr>
          <w:b/>
          <w:bCs/>
          <w:sz w:val="28"/>
          <w:szCs w:val="28"/>
        </w:rPr>
        <w:t>Funds Reporting/Monitoring Plan</w:t>
      </w:r>
    </w:p>
    <w:p w14:paraId="20A2888E" w14:textId="77777777" w:rsidR="00765473" w:rsidRDefault="00E84F6E" w:rsidP="00765473">
      <w:pPr>
        <w:spacing w:after="0"/>
        <w:rPr>
          <w:b/>
          <w:bCs/>
        </w:rPr>
      </w:pPr>
      <w:r w:rsidRPr="00680643">
        <w:rPr>
          <w:b/>
          <w:bCs/>
        </w:rPr>
        <w:t xml:space="preserve">III. </w:t>
      </w:r>
    </w:p>
    <w:p w14:paraId="24D877D2" w14:textId="6FDA314F" w:rsidR="00E84F6E" w:rsidRPr="00680643" w:rsidRDefault="00E84F6E" w:rsidP="006774A2">
      <w:pPr>
        <w:spacing w:after="0"/>
        <w:rPr>
          <w:b/>
          <w:bCs/>
        </w:rPr>
      </w:pPr>
      <w:r w:rsidRPr="00680643">
        <w:rPr>
          <w:b/>
          <w:bCs/>
        </w:rPr>
        <w:t>The SEA must submit to the Department, within 60 days of receiving ESSER funds:</w:t>
      </w:r>
    </w:p>
    <w:p w14:paraId="4E59C06F" w14:textId="77777777" w:rsidR="00765473" w:rsidRDefault="00765473" w:rsidP="006774A2">
      <w:pPr>
        <w:pStyle w:val="ListParagraph"/>
        <w:spacing w:after="0"/>
        <w:rPr>
          <w:b/>
          <w:bCs/>
        </w:rPr>
      </w:pPr>
    </w:p>
    <w:p w14:paraId="1F798C9B" w14:textId="23249AF7" w:rsidR="00E84F6E" w:rsidRDefault="00E84F6E" w:rsidP="00765473">
      <w:pPr>
        <w:pStyle w:val="ListParagraph"/>
        <w:numPr>
          <w:ilvl w:val="0"/>
          <w:numId w:val="3"/>
        </w:numPr>
        <w:spacing w:after="0"/>
        <w:rPr>
          <w:b/>
          <w:bCs/>
        </w:rPr>
      </w:pPr>
      <w:r w:rsidRPr="00680643">
        <w:rPr>
          <w:b/>
          <w:bCs/>
        </w:rPr>
        <w:t>An internal control plan that:</w:t>
      </w:r>
    </w:p>
    <w:p w14:paraId="701CFD0C" w14:textId="77777777" w:rsidR="00765473" w:rsidRPr="006774A2" w:rsidRDefault="00765473" w:rsidP="006774A2">
      <w:pPr>
        <w:spacing w:after="0"/>
        <w:ind w:left="360"/>
        <w:rPr>
          <w:b/>
          <w:bCs/>
        </w:rPr>
      </w:pPr>
    </w:p>
    <w:p w14:paraId="1513DD91" w14:textId="426B78B3" w:rsidR="00E84F6E" w:rsidRPr="00680643" w:rsidRDefault="00E84F6E" w:rsidP="006774A2">
      <w:pPr>
        <w:pStyle w:val="ListParagraph"/>
        <w:numPr>
          <w:ilvl w:val="0"/>
          <w:numId w:val="4"/>
        </w:numPr>
        <w:spacing w:after="0"/>
        <w:rPr>
          <w:b/>
          <w:bCs/>
        </w:rPr>
      </w:pPr>
      <w:r w:rsidRPr="00680643">
        <w:rPr>
          <w:b/>
          <w:bCs/>
        </w:rPr>
        <w:t>Identifies the management structure for implementing the ESSER Fund grant, including the key personnel responsible for managing and monitoring subrecipients;</w:t>
      </w:r>
    </w:p>
    <w:p w14:paraId="30024A7D" w14:textId="77777777" w:rsidR="002F6290" w:rsidRDefault="002F6290" w:rsidP="006774A2">
      <w:pPr>
        <w:pStyle w:val="ListParagraph"/>
        <w:spacing w:after="0"/>
        <w:ind w:left="1080"/>
      </w:pPr>
    </w:p>
    <w:p w14:paraId="3627D38D" w14:textId="13A80F31" w:rsidR="00E84F6E" w:rsidRPr="00680643" w:rsidRDefault="00E84F6E" w:rsidP="006774A2">
      <w:pPr>
        <w:pStyle w:val="ListParagraph"/>
        <w:spacing w:after="0"/>
        <w:ind w:left="1080"/>
      </w:pPr>
      <w:r w:rsidRPr="00680643">
        <w:t xml:space="preserve">The </w:t>
      </w:r>
      <w:r w:rsidR="002F6290" w:rsidRPr="00680643">
        <w:t>Pennsylvania Department of Education’s</w:t>
      </w:r>
      <w:r w:rsidR="00BE7079">
        <w:t xml:space="preserve"> (“PDE”)</w:t>
      </w:r>
      <w:r w:rsidR="002F6290" w:rsidRPr="00680643">
        <w:t xml:space="preserve"> </w:t>
      </w:r>
      <w:r w:rsidRPr="00680643">
        <w:t>eGrants system houses LEAs</w:t>
      </w:r>
      <w:r w:rsidR="008C1CE6" w:rsidRPr="00680643">
        <w:t>’</w:t>
      </w:r>
      <w:r w:rsidRPr="00680643">
        <w:t xml:space="preserve"> </w:t>
      </w:r>
      <w:r w:rsidR="002F6290" w:rsidRPr="00680643">
        <w:t xml:space="preserve">ESSER </w:t>
      </w:r>
      <w:r w:rsidR="00BE7079">
        <w:t>F</w:t>
      </w:r>
      <w:r w:rsidR="00BE7079" w:rsidRPr="00680643">
        <w:t xml:space="preserve">und </w:t>
      </w:r>
      <w:r w:rsidR="002F6290" w:rsidRPr="00680643">
        <w:t xml:space="preserve">grant </w:t>
      </w:r>
      <w:r w:rsidRPr="00680643">
        <w:t>applications</w:t>
      </w:r>
      <w:r w:rsidR="00765473">
        <w:t xml:space="preserve">. </w:t>
      </w:r>
      <w:r w:rsidR="00BE7079">
        <w:t>PDE’s</w:t>
      </w:r>
      <w:r w:rsidR="00BE7079" w:rsidRPr="00680643">
        <w:t xml:space="preserve"> </w:t>
      </w:r>
      <w:r w:rsidR="002F6290" w:rsidRPr="00680643">
        <w:t xml:space="preserve">Division of Federal Program staff </w:t>
      </w:r>
      <w:r w:rsidR="00680643">
        <w:t xml:space="preserve">provide technical assistance to LEAs, </w:t>
      </w:r>
      <w:r w:rsidR="002F6290" w:rsidRPr="00680643">
        <w:t>review grant applications</w:t>
      </w:r>
      <w:r w:rsidR="00BE7079">
        <w:t>,</w:t>
      </w:r>
      <w:r w:rsidR="002F6290" w:rsidRPr="00680643">
        <w:t xml:space="preserve"> and oversee the payment process</w:t>
      </w:r>
      <w:r w:rsidR="00680643">
        <w:t xml:space="preserve"> throughout grant implementation.</w:t>
      </w:r>
    </w:p>
    <w:p w14:paraId="16332051" w14:textId="77777777" w:rsidR="002F6290" w:rsidRPr="00680643" w:rsidRDefault="002F6290" w:rsidP="006774A2">
      <w:pPr>
        <w:pStyle w:val="ListParagraph"/>
        <w:spacing w:after="0"/>
        <w:ind w:left="1080"/>
      </w:pPr>
    </w:p>
    <w:p w14:paraId="380ACBEF" w14:textId="2EE95BA1" w:rsidR="002F6290" w:rsidRPr="00680643" w:rsidRDefault="002F6290" w:rsidP="006774A2">
      <w:pPr>
        <w:pStyle w:val="ListParagraph"/>
        <w:spacing w:after="0"/>
        <w:ind w:left="1080"/>
      </w:pPr>
      <w:r w:rsidRPr="00680643">
        <w:t xml:space="preserve">PDE’s contracted </w:t>
      </w:r>
      <w:r w:rsidR="008439A7" w:rsidRPr="00680643">
        <w:t>monitors</w:t>
      </w:r>
      <w:r w:rsidRPr="00680643">
        <w:t xml:space="preserve"> and Division of Federal program coordinators</w:t>
      </w:r>
      <w:r w:rsidR="008439A7" w:rsidRPr="00680643">
        <w:t xml:space="preserve"> will be responsible for </w:t>
      </w:r>
      <w:r w:rsidRPr="00680643">
        <w:t xml:space="preserve">monitoring ESSER </w:t>
      </w:r>
      <w:r w:rsidR="00BE7079">
        <w:t>F</w:t>
      </w:r>
      <w:r w:rsidR="00BE7079" w:rsidRPr="00680643">
        <w:t xml:space="preserve">und </w:t>
      </w:r>
      <w:r w:rsidRPr="00680643">
        <w:t>grant implementation. This will take place in a variety of ways includ</w:t>
      </w:r>
      <w:r w:rsidR="00765473">
        <w:t>ing</w:t>
      </w:r>
      <w:r w:rsidR="00680643">
        <w:t xml:space="preserve"> but </w:t>
      </w:r>
      <w:r w:rsidR="00BE7079">
        <w:t>not</w:t>
      </w:r>
      <w:r w:rsidR="00680643">
        <w:t xml:space="preserve"> limited to </w:t>
      </w:r>
      <w:r w:rsidRPr="00680643">
        <w:t xml:space="preserve">virtual monitoring and desk audits. PDE’s </w:t>
      </w:r>
      <w:r w:rsidR="00A460F7" w:rsidRPr="00680643">
        <w:t>FedMonitor</w:t>
      </w:r>
      <w:r w:rsidRPr="00680643">
        <w:t xml:space="preserve"> system will be used to document monitoring.</w:t>
      </w:r>
    </w:p>
    <w:p w14:paraId="64C6C1EF" w14:textId="77777777" w:rsidR="002F6290" w:rsidRPr="00680643" w:rsidRDefault="002F6290" w:rsidP="006774A2">
      <w:pPr>
        <w:pStyle w:val="ListParagraph"/>
        <w:spacing w:after="0"/>
        <w:ind w:left="1080"/>
      </w:pPr>
    </w:p>
    <w:p w14:paraId="149C903C" w14:textId="77777777" w:rsidR="002F6290" w:rsidRPr="006774A2" w:rsidRDefault="00E84F6E" w:rsidP="006774A2">
      <w:pPr>
        <w:pStyle w:val="ListParagraph"/>
        <w:numPr>
          <w:ilvl w:val="0"/>
          <w:numId w:val="4"/>
        </w:numPr>
        <w:spacing w:after="0"/>
        <w:rPr>
          <w:b/>
          <w:bCs/>
        </w:rPr>
      </w:pPr>
      <w:r w:rsidRPr="006774A2">
        <w:rPr>
          <w:b/>
          <w:bCs/>
        </w:rPr>
        <w:t xml:space="preserve">Identifies risks, both internal and subrecipient risks, associated with implementing the program based on past performance and identifies strategies for mitigating such risks; </w:t>
      </w:r>
    </w:p>
    <w:p w14:paraId="5892EA0E" w14:textId="13A62E77" w:rsidR="00E84F6E" w:rsidRPr="00680643" w:rsidRDefault="00E84F6E" w:rsidP="006774A2">
      <w:pPr>
        <w:pStyle w:val="ListParagraph"/>
        <w:spacing w:after="0"/>
        <w:ind w:left="1080"/>
      </w:pPr>
    </w:p>
    <w:p w14:paraId="60C65637" w14:textId="06DA4942" w:rsidR="005C0502" w:rsidRPr="00680643" w:rsidRDefault="002F6290" w:rsidP="006774A2">
      <w:pPr>
        <w:pStyle w:val="ListParagraph"/>
        <w:spacing w:after="0"/>
        <w:ind w:left="1080"/>
      </w:pPr>
      <w:r w:rsidRPr="00680643">
        <w:t>PDE’s</w:t>
      </w:r>
      <w:r w:rsidR="002C11EE" w:rsidRPr="00680643">
        <w:t xml:space="preserve"> system for mitigating risk for LEAs include</w:t>
      </w:r>
      <w:r w:rsidR="00BE7079">
        <w:t>s</w:t>
      </w:r>
      <w:r w:rsidR="002C11EE" w:rsidRPr="00680643">
        <w:t xml:space="preserve"> a review of past performance on similar grants, verification that applications and all required reports </w:t>
      </w:r>
      <w:r w:rsidRPr="00680643">
        <w:t xml:space="preserve">are </w:t>
      </w:r>
      <w:r w:rsidR="002C11EE" w:rsidRPr="00680643">
        <w:t>submitted in a timely manner</w:t>
      </w:r>
      <w:r w:rsidR="00BE7079">
        <w:t>,</w:t>
      </w:r>
      <w:r w:rsidR="002C11EE" w:rsidRPr="00680643">
        <w:t xml:space="preserve"> and a review of prior monitoring </w:t>
      </w:r>
      <w:r w:rsidRPr="00680643">
        <w:t xml:space="preserve">reports </w:t>
      </w:r>
      <w:r w:rsidR="002C11EE" w:rsidRPr="00680643">
        <w:t>to ensure that internal controls are in place to prevent fraud, waste</w:t>
      </w:r>
      <w:r w:rsidR="00BE7079">
        <w:t>,</w:t>
      </w:r>
      <w:r w:rsidR="002C11EE" w:rsidRPr="00680643">
        <w:t xml:space="preserve"> and </w:t>
      </w:r>
      <w:r w:rsidR="00765473">
        <w:t xml:space="preserve">other </w:t>
      </w:r>
      <w:r w:rsidR="002C11EE" w:rsidRPr="00680643">
        <w:t>abuse of federal funds.</w:t>
      </w:r>
      <w:r w:rsidR="00BE7079">
        <w:t xml:space="preserve">  Additionally, late reporting on fiscal quarterly reports and required ESSER Fund program quarterly reporting will be used as a factor to identify risk. </w:t>
      </w:r>
    </w:p>
    <w:p w14:paraId="26D26B4E" w14:textId="77777777" w:rsidR="002F6290" w:rsidRPr="00680643" w:rsidRDefault="002F6290" w:rsidP="006774A2">
      <w:pPr>
        <w:spacing w:after="0"/>
      </w:pPr>
    </w:p>
    <w:p w14:paraId="41F05F63" w14:textId="55561B32" w:rsidR="00E84F6E" w:rsidRPr="006774A2" w:rsidRDefault="00E84F6E" w:rsidP="006774A2">
      <w:pPr>
        <w:pStyle w:val="ListParagraph"/>
        <w:numPr>
          <w:ilvl w:val="0"/>
          <w:numId w:val="4"/>
        </w:numPr>
        <w:spacing w:after="0"/>
        <w:rPr>
          <w:b/>
          <w:bCs/>
        </w:rPr>
      </w:pPr>
      <w:r w:rsidRPr="006774A2">
        <w:rPr>
          <w:b/>
          <w:bCs/>
        </w:rPr>
        <w:t>Describes how the Grantee will ensure the existence of primary documentation necessary to support fiscal reviews, including audits (single audit and audits by the Office of the Inspector General) and Improper Payment assessments, as requested by the Department or the Department’s contractor.</w:t>
      </w:r>
    </w:p>
    <w:p w14:paraId="635E3F5A" w14:textId="77777777" w:rsidR="002F6290" w:rsidRPr="00680643" w:rsidRDefault="002F6290" w:rsidP="006774A2">
      <w:pPr>
        <w:pStyle w:val="ListParagraph"/>
        <w:spacing w:after="0"/>
        <w:ind w:left="1080"/>
      </w:pPr>
    </w:p>
    <w:p w14:paraId="5A2016B5" w14:textId="118F10CB" w:rsidR="005815C0" w:rsidRDefault="005815C0" w:rsidP="006774A2">
      <w:pPr>
        <w:pStyle w:val="ListParagraph"/>
        <w:spacing w:after="0"/>
        <w:ind w:left="1080"/>
        <w:rPr>
          <w:color w:val="FF0000"/>
        </w:rPr>
      </w:pPr>
      <w:r w:rsidRPr="00680643">
        <w:t>Monitoring of all of P</w:t>
      </w:r>
      <w:r w:rsidR="00BE7079">
        <w:t>ennsylvania’s</w:t>
      </w:r>
      <w:r w:rsidRPr="00680643">
        <w:t xml:space="preserve"> 678 </w:t>
      </w:r>
      <w:r w:rsidR="00BE7079">
        <w:t>sub</w:t>
      </w:r>
      <w:r w:rsidRPr="00680643">
        <w:t xml:space="preserve">grantees </w:t>
      </w:r>
      <w:r w:rsidR="00765473">
        <w:t xml:space="preserve">(as of August 6, 2020) </w:t>
      </w:r>
      <w:r w:rsidRPr="00680643">
        <w:t xml:space="preserve">will occur at least one </w:t>
      </w:r>
      <w:r w:rsidR="002F6290" w:rsidRPr="00680643">
        <w:t xml:space="preserve">time </w:t>
      </w:r>
      <w:r w:rsidRPr="00680643">
        <w:t xml:space="preserve">during the program period.  </w:t>
      </w:r>
      <w:r w:rsidR="00BE7079">
        <w:t>Sub</w:t>
      </w:r>
      <w:r w:rsidR="00765473">
        <w:t>g</w:t>
      </w:r>
      <w:r w:rsidRPr="00680643">
        <w:t>rantees</w:t>
      </w:r>
      <w:r w:rsidR="00765473">
        <w:t xml:space="preserve"> </w:t>
      </w:r>
      <w:r w:rsidRPr="00680643">
        <w:t>determined to be at a medium or high risk</w:t>
      </w:r>
      <w:r w:rsidR="00765473">
        <w:t>, based on the criteria outlined above,</w:t>
      </w:r>
      <w:r w:rsidRPr="00680643">
        <w:t xml:space="preserve"> may receive more than one </w:t>
      </w:r>
      <w:r w:rsidR="002F6290" w:rsidRPr="00680643">
        <w:t xml:space="preserve">monitoring. </w:t>
      </w:r>
      <w:r w:rsidRPr="00680643">
        <w:t xml:space="preserve">  Documentation of all expenditures, including fiscal management system records, procurement records, time and effort documentation</w:t>
      </w:r>
      <w:r w:rsidR="00BE7079">
        <w:t>,</w:t>
      </w:r>
      <w:r w:rsidRPr="00680643">
        <w:t xml:space="preserve"> and other records, as appropriate, will be reviewed to ensure a system of internal controls to eliminate fraud, waste</w:t>
      </w:r>
      <w:r w:rsidR="00BE7079">
        <w:t>,</w:t>
      </w:r>
      <w:r w:rsidRPr="00680643">
        <w:t xml:space="preserve"> and </w:t>
      </w:r>
      <w:r w:rsidR="00765473">
        <w:t xml:space="preserve">other </w:t>
      </w:r>
      <w:r w:rsidRPr="00680643">
        <w:t>abuse of federal grant funds.  Single audit</w:t>
      </w:r>
      <w:r w:rsidR="007436D9">
        <w:t>s</w:t>
      </w:r>
      <w:r w:rsidRPr="00680643">
        <w:t xml:space="preserve"> will be required by all LEAs meeting the single audit threshold.  Single </w:t>
      </w:r>
      <w:r w:rsidR="002F6290" w:rsidRPr="00680643">
        <w:t xml:space="preserve">audit </w:t>
      </w:r>
      <w:r w:rsidRPr="00680643">
        <w:t xml:space="preserve">reports will be </w:t>
      </w:r>
      <w:r w:rsidR="002F6290" w:rsidRPr="00680643">
        <w:t>reviewed,</w:t>
      </w:r>
      <w:r w:rsidRPr="00680643">
        <w:t xml:space="preserve"> and all audit findings investigated</w:t>
      </w:r>
      <w:r w:rsidR="00765473">
        <w:t>,</w:t>
      </w:r>
      <w:r w:rsidRPr="00680643">
        <w:t xml:space="preserve"> through the internal </w:t>
      </w:r>
      <w:r w:rsidR="00765473">
        <w:t xml:space="preserve">controls </w:t>
      </w:r>
      <w:r w:rsidRPr="00680643">
        <w:t>process currently in place at PDE</w:t>
      </w:r>
      <w:r w:rsidRPr="005815C0">
        <w:rPr>
          <w:color w:val="FF0000"/>
        </w:rPr>
        <w:t>.</w:t>
      </w:r>
    </w:p>
    <w:p w14:paraId="5D7772C2" w14:textId="77777777" w:rsidR="002F6290" w:rsidRPr="00134279" w:rsidRDefault="002F6290" w:rsidP="006774A2">
      <w:pPr>
        <w:pStyle w:val="ListParagraph"/>
        <w:spacing w:after="0"/>
        <w:ind w:left="1080"/>
        <w:rPr>
          <w:color w:val="FF0000"/>
        </w:rPr>
      </w:pPr>
    </w:p>
    <w:p w14:paraId="2D7F1598" w14:textId="6DE0CFBA" w:rsidR="00E84F6E" w:rsidRPr="00680643" w:rsidRDefault="00E84F6E" w:rsidP="006774A2">
      <w:pPr>
        <w:pStyle w:val="ListParagraph"/>
        <w:numPr>
          <w:ilvl w:val="0"/>
          <w:numId w:val="3"/>
        </w:numPr>
        <w:spacing w:after="0"/>
        <w:rPr>
          <w:b/>
          <w:bCs/>
        </w:rPr>
      </w:pPr>
      <w:r w:rsidRPr="00680643">
        <w:rPr>
          <w:b/>
          <w:bCs/>
        </w:rPr>
        <w:t xml:space="preserve">A subrecipient monitoring plan that addresses the Grantee’s: </w:t>
      </w:r>
    </w:p>
    <w:p w14:paraId="7F6C3E75" w14:textId="77777777" w:rsidR="00E84F6E" w:rsidRPr="00680643" w:rsidRDefault="00E84F6E" w:rsidP="006774A2">
      <w:pPr>
        <w:pStyle w:val="ListParagraph"/>
        <w:numPr>
          <w:ilvl w:val="0"/>
          <w:numId w:val="5"/>
        </w:numPr>
        <w:spacing w:after="0"/>
        <w:rPr>
          <w:b/>
          <w:bCs/>
        </w:rPr>
      </w:pPr>
      <w:r w:rsidRPr="00680643">
        <w:rPr>
          <w:b/>
          <w:bCs/>
        </w:rPr>
        <w:t>Revised risk assessment and ranks and prioritizes LEAs with consideration for new criteria identified as a result of receiving ESSER funds;</w:t>
      </w:r>
    </w:p>
    <w:p w14:paraId="76A51153" w14:textId="77777777" w:rsidR="00E84F6E" w:rsidRPr="00680643" w:rsidRDefault="00E84F6E" w:rsidP="006774A2">
      <w:pPr>
        <w:pStyle w:val="ListParagraph"/>
        <w:numPr>
          <w:ilvl w:val="0"/>
          <w:numId w:val="5"/>
        </w:numPr>
        <w:spacing w:after="0"/>
        <w:rPr>
          <w:b/>
          <w:bCs/>
        </w:rPr>
      </w:pPr>
      <w:r w:rsidRPr="00680643">
        <w:rPr>
          <w:b/>
          <w:bCs/>
        </w:rPr>
        <w:t>Development and implementation of revised monitoring protocols; and</w:t>
      </w:r>
    </w:p>
    <w:p w14:paraId="3596A30D" w14:textId="77777777" w:rsidR="00E84F6E" w:rsidRPr="00680643" w:rsidRDefault="00E84F6E" w:rsidP="006774A2">
      <w:pPr>
        <w:pStyle w:val="ListParagraph"/>
        <w:numPr>
          <w:ilvl w:val="0"/>
          <w:numId w:val="5"/>
        </w:numPr>
        <w:spacing w:after="0"/>
        <w:rPr>
          <w:b/>
          <w:bCs/>
        </w:rPr>
      </w:pPr>
      <w:r w:rsidRPr="00680643">
        <w:rPr>
          <w:b/>
          <w:bCs/>
        </w:rPr>
        <w:t>Schedule for subrecipient monitoring, including both programmatic and fiscal issues, based upon the Grantee’s revised risk assessment</w:t>
      </w:r>
    </w:p>
    <w:p w14:paraId="7F0994F6" w14:textId="77777777" w:rsidR="00765473" w:rsidRPr="006774A2" w:rsidRDefault="00765473" w:rsidP="006774A2">
      <w:pPr>
        <w:spacing w:after="0"/>
        <w:ind w:left="720"/>
      </w:pPr>
    </w:p>
    <w:p w14:paraId="6EF9F3F9" w14:textId="38AE0D2E" w:rsidR="00E84F6E" w:rsidRPr="004A34FE" w:rsidRDefault="00E84F6E" w:rsidP="006774A2">
      <w:pPr>
        <w:spacing w:after="0"/>
        <w:ind w:firstLine="720"/>
        <w:rPr>
          <w:b/>
          <w:bCs/>
        </w:rPr>
      </w:pPr>
      <w:r>
        <w:rPr>
          <w:b/>
          <w:bCs/>
        </w:rPr>
        <w:t xml:space="preserve">ESSER </w:t>
      </w:r>
      <w:r w:rsidRPr="004A34FE">
        <w:rPr>
          <w:b/>
          <w:bCs/>
        </w:rPr>
        <w:t>RISK ASSESSMENT</w:t>
      </w:r>
    </w:p>
    <w:p w14:paraId="061197E3" w14:textId="13B1C32A" w:rsidR="00E84F6E" w:rsidRDefault="00E84F6E" w:rsidP="006774A2">
      <w:pPr>
        <w:spacing w:after="0"/>
        <w:ind w:left="720"/>
      </w:pPr>
      <w:r>
        <w:t xml:space="preserve">All LEAs will be assessed risk points based </w:t>
      </w:r>
      <w:r w:rsidR="00765473">
        <w:t xml:space="preserve">on </w:t>
      </w:r>
      <w:r>
        <w:t>three categories</w:t>
      </w:r>
      <w:r w:rsidR="000D65D7">
        <w:t>:</w:t>
      </w:r>
      <w:r>
        <w:t xml:space="preserve"> </w:t>
      </w:r>
      <w:r w:rsidR="000D65D7">
        <w:t xml:space="preserve">1. </w:t>
      </w:r>
      <w:r>
        <w:t>allocation</w:t>
      </w:r>
      <w:r w:rsidR="00680643">
        <w:t xml:space="preserve"> size, </w:t>
      </w:r>
      <w:r w:rsidR="000D65D7">
        <w:t xml:space="preserve">2. </w:t>
      </w:r>
      <w:r>
        <w:t>participation i</w:t>
      </w:r>
      <w:r w:rsidR="008C1CE6">
        <w:t>n</w:t>
      </w:r>
      <w:r>
        <w:t xml:space="preserve"> </w:t>
      </w:r>
      <w:r w:rsidR="00680643">
        <w:t xml:space="preserve">Division of Federal Program </w:t>
      </w:r>
      <w:r>
        <w:t>trainings, and</w:t>
      </w:r>
      <w:r w:rsidR="00680643">
        <w:t xml:space="preserve"> </w:t>
      </w:r>
      <w:r w:rsidR="000D65D7">
        <w:t xml:space="preserve">3. </w:t>
      </w:r>
      <w:r w:rsidR="00680643">
        <w:t>timely</w:t>
      </w:r>
      <w:r>
        <w:t xml:space="preserve"> submission of</w:t>
      </w:r>
      <w:r w:rsidR="002F6290">
        <w:t xml:space="preserve"> program and fiscal</w:t>
      </w:r>
      <w:r>
        <w:t xml:space="preserve"> reports</w:t>
      </w:r>
      <w:r w:rsidR="00680643">
        <w:t xml:space="preserve"> and applications</w:t>
      </w:r>
      <w:r>
        <w:t>.</w:t>
      </w:r>
    </w:p>
    <w:p w14:paraId="4E6AC8E4" w14:textId="77777777" w:rsidR="000D65D7" w:rsidRPr="006774A2" w:rsidRDefault="000D65D7" w:rsidP="00765473">
      <w:pPr>
        <w:spacing w:after="0"/>
      </w:pPr>
    </w:p>
    <w:p w14:paraId="6BFC9FD3" w14:textId="5D70E0BE" w:rsidR="00E84F6E" w:rsidRPr="004A34FE" w:rsidRDefault="00E84F6E" w:rsidP="006774A2">
      <w:pPr>
        <w:spacing w:after="0"/>
        <w:ind w:firstLine="720"/>
        <w:rPr>
          <w:b/>
          <w:bCs/>
        </w:rPr>
      </w:pPr>
      <w:r w:rsidRPr="004A34FE">
        <w:rPr>
          <w:b/>
          <w:bCs/>
        </w:rPr>
        <w:t>MONITORING</w:t>
      </w:r>
    </w:p>
    <w:p w14:paraId="558C62FA" w14:textId="24F4964A" w:rsidR="00E84F6E" w:rsidRPr="000663DF" w:rsidRDefault="00E84F6E" w:rsidP="006774A2">
      <w:pPr>
        <w:spacing w:after="0"/>
        <w:ind w:left="720"/>
        <w:rPr>
          <w:color w:val="00CC00"/>
        </w:rPr>
      </w:pPr>
      <w:r>
        <w:t xml:space="preserve">LEAs will be monitored based on risk.  </w:t>
      </w:r>
      <w:r w:rsidR="00680643">
        <w:t>A</w:t>
      </w:r>
      <w:r w:rsidR="000D65D7">
        <w:t>n ESSER-</w:t>
      </w:r>
      <w:r w:rsidR="00680643">
        <w:t>s</w:t>
      </w:r>
      <w:r>
        <w:t>p</w:t>
      </w:r>
      <w:r w:rsidR="000D65D7">
        <w:t>ecific</w:t>
      </w:r>
      <w:r>
        <w:t xml:space="preserve"> monitoring </w:t>
      </w:r>
      <w:r w:rsidR="00680643">
        <w:t xml:space="preserve">protocol will be designed that includes all </w:t>
      </w:r>
      <w:r w:rsidR="000D65D7">
        <w:t xml:space="preserve">fund </w:t>
      </w:r>
      <w:r w:rsidR="00680643">
        <w:t xml:space="preserve">components and fiscal grant requirements. </w:t>
      </w:r>
      <w:r>
        <w:t>The</w:t>
      </w:r>
      <w:r w:rsidR="00680643">
        <w:t xml:space="preserve"> </w:t>
      </w:r>
      <w:r>
        <w:t xml:space="preserve">tool will be </w:t>
      </w:r>
      <w:r w:rsidR="00680643">
        <w:t>aligned to PDE’s E</w:t>
      </w:r>
      <w:r>
        <w:t xml:space="preserve">SSER application </w:t>
      </w:r>
      <w:r w:rsidR="00680643">
        <w:t>in</w:t>
      </w:r>
      <w:r>
        <w:t xml:space="preserve"> eGrants.</w:t>
      </w:r>
    </w:p>
    <w:p w14:paraId="1668C140" w14:textId="77777777" w:rsidR="000D65D7" w:rsidRDefault="000D65D7" w:rsidP="00765473">
      <w:pPr>
        <w:spacing w:after="0"/>
        <w:rPr>
          <w:b/>
          <w:bCs/>
        </w:rPr>
      </w:pPr>
    </w:p>
    <w:p w14:paraId="05BDFE72" w14:textId="71A9B3EF" w:rsidR="00E84F6E" w:rsidRPr="004A34FE" w:rsidRDefault="00E84F6E" w:rsidP="006774A2">
      <w:pPr>
        <w:spacing w:after="0"/>
        <w:ind w:firstLine="720"/>
        <w:rPr>
          <w:b/>
          <w:bCs/>
        </w:rPr>
      </w:pPr>
      <w:r w:rsidRPr="004A34FE">
        <w:rPr>
          <w:b/>
          <w:bCs/>
        </w:rPr>
        <w:t>QUARTERLY REPORTING</w:t>
      </w:r>
    </w:p>
    <w:p w14:paraId="64D704EC" w14:textId="32576EF0" w:rsidR="00E84F6E" w:rsidRDefault="00E84F6E" w:rsidP="006774A2">
      <w:pPr>
        <w:spacing w:after="0"/>
        <w:ind w:left="720"/>
      </w:pPr>
      <w:r>
        <w:t xml:space="preserve">Quarterly </w:t>
      </w:r>
      <w:r w:rsidR="000D65D7">
        <w:t>r</w:t>
      </w:r>
      <w:r>
        <w:t>eporting</w:t>
      </w:r>
      <w:r w:rsidR="000D65D7">
        <w:t>, involving both programmatic and fiscal requirements,</w:t>
      </w:r>
      <w:r>
        <w:t xml:space="preserve"> will be conducted throughout the </w:t>
      </w:r>
      <w:r w:rsidR="000D65D7">
        <w:t xml:space="preserve">two-year </w:t>
      </w:r>
      <w:r>
        <w:t xml:space="preserve">time frame of the grant. </w:t>
      </w:r>
      <w:r w:rsidR="000D65D7">
        <w:t>R</w:t>
      </w:r>
      <w:r>
        <w:t>eport</w:t>
      </w:r>
      <w:r w:rsidR="000D65D7">
        <w:t xml:space="preserve"> elements </w:t>
      </w:r>
      <w:r w:rsidR="00680643">
        <w:t>will</w:t>
      </w:r>
      <w:r>
        <w:t xml:space="preserve"> be consistent with </w:t>
      </w:r>
      <w:r w:rsidR="000D65D7">
        <w:t xml:space="preserve">the </w:t>
      </w:r>
      <w:r>
        <w:t xml:space="preserve">ESSER </w:t>
      </w:r>
      <w:r w:rsidR="000D65D7">
        <w:t xml:space="preserve">subgrant </w:t>
      </w:r>
      <w:r>
        <w:t xml:space="preserve">application </w:t>
      </w:r>
      <w:r w:rsidR="000D65D7">
        <w:t xml:space="preserve">and assurances </w:t>
      </w:r>
      <w:r>
        <w:t>in eGrants. LEAs that receive</w:t>
      </w:r>
      <w:r w:rsidR="008C1CE6">
        <w:t>d ‘large covered funds’</w:t>
      </w:r>
      <w:r>
        <w:t xml:space="preserve"> </w:t>
      </w:r>
      <w:r w:rsidR="000D65D7">
        <w:t>(</w:t>
      </w:r>
      <w:r w:rsidR="000D65D7" w:rsidRPr="006774A2">
        <w:rPr>
          <w:i/>
          <w:iCs/>
        </w:rPr>
        <w:t>i.e.</w:t>
      </w:r>
      <w:r w:rsidR="000D65D7">
        <w:t xml:space="preserve">, </w:t>
      </w:r>
      <w:r>
        <w:t>funds greater than $150,000</w:t>
      </w:r>
      <w:r w:rsidR="000D65D7">
        <w:t>)</w:t>
      </w:r>
      <w:r>
        <w:t xml:space="preserve"> will include th</w:t>
      </w:r>
      <w:r w:rsidR="000D65D7">
        <w:t xml:space="preserve">e following </w:t>
      </w:r>
      <w:r>
        <w:t>when completing quarterly</w:t>
      </w:r>
      <w:r w:rsidR="000D65D7">
        <w:t xml:space="preserve"> reports</w:t>
      </w:r>
      <w:r>
        <w:t>:</w:t>
      </w:r>
    </w:p>
    <w:p w14:paraId="27E4C3B4" w14:textId="5C60EF1B" w:rsidR="00E84F6E" w:rsidRDefault="00E84F6E" w:rsidP="006774A2">
      <w:pPr>
        <w:pStyle w:val="ListParagraph"/>
        <w:numPr>
          <w:ilvl w:val="0"/>
          <w:numId w:val="1"/>
        </w:numPr>
        <w:spacing w:after="0"/>
      </w:pPr>
      <w:r>
        <w:t>The total amount of funds received</w:t>
      </w:r>
      <w:r w:rsidR="000D65D7">
        <w:t xml:space="preserve"> and</w:t>
      </w:r>
      <w:r>
        <w:t xml:space="preserve"> the amount spent or obligated for each project or activity</w:t>
      </w:r>
      <w:r w:rsidR="000D65D7">
        <w:t>;</w:t>
      </w:r>
    </w:p>
    <w:p w14:paraId="0E348E6F" w14:textId="0BC2FEA3" w:rsidR="00E84F6E" w:rsidRDefault="00E84F6E" w:rsidP="006774A2">
      <w:pPr>
        <w:pStyle w:val="ListParagraph"/>
        <w:numPr>
          <w:ilvl w:val="0"/>
          <w:numId w:val="1"/>
        </w:numPr>
        <w:spacing w:after="0"/>
      </w:pPr>
      <w:r>
        <w:t xml:space="preserve">A detailed list of all projects or activities supported with </w:t>
      </w:r>
      <w:r w:rsidR="00A460F7">
        <w:t>ESSER</w:t>
      </w:r>
      <w:r>
        <w:t xml:space="preserve"> funds</w:t>
      </w:r>
      <w:r w:rsidR="000D65D7">
        <w:t>,</w:t>
      </w:r>
      <w:r>
        <w:t xml:space="preserve"> including: </w:t>
      </w:r>
    </w:p>
    <w:p w14:paraId="1148FB17" w14:textId="58787D00" w:rsidR="00E84F6E" w:rsidRDefault="00E84F6E" w:rsidP="006774A2">
      <w:pPr>
        <w:pStyle w:val="ListParagraph"/>
        <w:numPr>
          <w:ilvl w:val="1"/>
          <w:numId w:val="1"/>
        </w:numPr>
        <w:spacing w:after="0"/>
      </w:pPr>
      <w:r>
        <w:t>Name</w:t>
      </w:r>
      <w:r w:rsidR="000D65D7">
        <w:t>,</w:t>
      </w:r>
    </w:p>
    <w:p w14:paraId="37D54EC3" w14:textId="32B79B0C" w:rsidR="00E84F6E" w:rsidRDefault="00E84F6E" w:rsidP="006774A2">
      <w:pPr>
        <w:pStyle w:val="ListParagraph"/>
        <w:numPr>
          <w:ilvl w:val="1"/>
          <w:numId w:val="1"/>
        </w:numPr>
        <w:spacing w:after="0"/>
      </w:pPr>
      <w:r>
        <w:t>Description</w:t>
      </w:r>
      <w:r w:rsidR="000D65D7">
        <w:t>, and</w:t>
      </w:r>
    </w:p>
    <w:p w14:paraId="0D3B6B88" w14:textId="5E44902C" w:rsidR="00E84F6E" w:rsidRDefault="00E84F6E" w:rsidP="006774A2">
      <w:pPr>
        <w:pStyle w:val="ListParagraph"/>
        <w:numPr>
          <w:ilvl w:val="1"/>
          <w:numId w:val="1"/>
        </w:numPr>
        <w:spacing w:after="0"/>
      </w:pPr>
      <w:r>
        <w:t>Estimated number of jobs created or retained (where applicable)</w:t>
      </w:r>
      <w:r w:rsidR="000D65D7">
        <w:t>; and</w:t>
      </w:r>
    </w:p>
    <w:p w14:paraId="3B98E7F8" w14:textId="43F567B7" w:rsidR="00E84F6E" w:rsidRDefault="00E84F6E" w:rsidP="006774A2">
      <w:pPr>
        <w:pStyle w:val="ListParagraph"/>
        <w:numPr>
          <w:ilvl w:val="0"/>
          <w:numId w:val="1"/>
        </w:numPr>
        <w:spacing w:after="0"/>
      </w:pPr>
      <w:r>
        <w:t>Detailed information on subcontracts and subgrantees, including FFATA data elements, as prescribed by OMB.</w:t>
      </w:r>
    </w:p>
    <w:p w14:paraId="7407EB55" w14:textId="77777777" w:rsidR="00CE4C08" w:rsidRDefault="00CE4C08" w:rsidP="006774A2">
      <w:pPr>
        <w:spacing w:after="0"/>
      </w:pPr>
    </w:p>
    <w:sectPr w:rsidR="00CE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54A06"/>
    <w:multiLevelType w:val="hybridMultilevel"/>
    <w:tmpl w:val="2E3631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EA7404"/>
    <w:multiLevelType w:val="hybridMultilevel"/>
    <w:tmpl w:val="8EACD7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703F9F"/>
    <w:multiLevelType w:val="hybridMultilevel"/>
    <w:tmpl w:val="7130A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3105E6"/>
    <w:multiLevelType w:val="hybridMultilevel"/>
    <w:tmpl w:val="FC341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7764C5"/>
    <w:multiLevelType w:val="hybridMultilevel"/>
    <w:tmpl w:val="0C68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6E"/>
    <w:rsid w:val="000663DF"/>
    <w:rsid w:val="000D65D7"/>
    <w:rsid w:val="00135C7B"/>
    <w:rsid w:val="001767CF"/>
    <w:rsid w:val="002C11EE"/>
    <w:rsid w:val="002F6290"/>
    <w:rsid w:val="003D6C8E"/>
    <w:rsid w:val="005815C0"/>
    <w:rsid w:val="005C0502"/>
    <w:rsid w:val="006774A2"/>
    <w:rsid w:val="00680643"/>
    <w:rsid w:val="007436D9"/>
    <w:rsid w:val="0075545C"/>
    <w:rsid w:val="00765473"/>
    <w:rsid w:val="00765613"/>
    <w:rsid w:val="008439A7"/>
    <w:rsid w:val="008C1CE6"/>
    <w:rsid w:val="009661C6"/>
    <w:rsid w:val="00A460F7"/>
    <w:rsid w:val="00B94391"/>
    <w:rsid w:val="00BE7079"/>
    <w:rsid w:val="00CE4C08"/>
    <w:rsid w:val="00D57797"/>
    <w:rsid w:val="00E202F3"/>
    <w:rsid w:val="00E77B28"/>
    <w:rsid w:val="00E84F6E"/>
    <w:rsid w:val="00EC6212"/>
    <w:rsid w:val="00F2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F426"/>
  <w15:chartTrackingRefBased/>
  <w15:docId w15:val="{FFCBE347-AF61-4A50-AF48-A901DE3D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F6E"/>
    <w:pPr>
      <w:ind w:left="720"/>
      <w:contextualSpacing/>
    </w:pPr>
  </w:style>
  <w:style w:type="paragraph" w:styleId="BalloonText">
    <w:name w:val="Balloon Text"/>
    <w:basedOn w:val="Normal"/>
    <w:link w:val="BalloonTextChar"/>
    <w:uiPriority w:val="99"/>
    <w:semiHidden/>
    <w:unhideWhenUsed/>
    <w:rsid w:val="005C0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502"/>
    <w:rPr>
      <w:rFonts w:ascii="Segoe UI" w:hAnsi="Segoe UI" w:cs="Segoe UI"/>
      <w:sz w:val="18"/>
      <w:szCs w:val="18"/>
    </w:rPr>
  </w:style>
  <w:style w:type="character" w:styleId="CommentReference">
    <w:name w:val="annotation reference"/>
    <w:basedOn w:val="DefaultParagraphFont"/>
    <w:uiPriority w:val="99"/>
    <w:semiHidden/>
    <w:unhideWhenUsed/>
    <w:rsid w:val="00BE7079"/>
    <w:rPr>
      <w:sz w:val="16"/>
      <w:szCs w:val="16"/>
    </w:rPr>
  </w:style>
  <w:style w:type="paragraph" w:styleId="CommentText">
    <w:name w:val="annotation text"/>
    <w:basedOn w:val="Normal"/>
    <w:link w:val="CommentTextChar"/>
    <w:uiPriority w:val="99"/>
    <w:semiHidden/>
    <w:unhideWhenUsed/>
    <w:rsid w:val="00BE7079"/>
    <w:pPr>
      <w:spacing w:line="240" w:lineRule="auto"/>
    </w:pPr>
    <w:rPr>
      <w:sz w:val="20"/>
      <w:szCs w:val="20"/>
    </w:rPr>
  </w:style>
  <w:style w:type="character" w:customStyle="1" w:styleId="CommentTextChar">
    <w:name w:val="Comment Text Char"/>
    <w:basedOn w:val="DefaultParagraphFont"/>
    <w:link w:val="CommentText"/>
    <w:uiPriority w:val="99"/>
    <w:semiHidden/>
    <w:rsid w:val="00BE7079"/>
    <w:rPr>
      <w:sz w:val="20"/>
      <w:szCs w:val="20"/>
    </w:rPr>
  </w:style>
  <w:style w:type="paragraph" w:styleId="CommentSubject">
    <w:name w:val="annotation subject"/>
    <w:basedOn w:val="CommentText"/>
    <w:next w:val="CommentText"/>
    <w:link w:val="CommentSubjectChar"/>
    <w:uiPriority w:val="99"/>
    <w:semiHidden/>
    <w:unhideWhenUsed/>
    <w:rsid w:val="00BE7079"/>
    <w:rPr>
      <w:b/>
      <w:bCs/>
    </w:rPr>
  </w:style>
  <w:style w:type="character" w:customStyle="1" w:styleId="CommentSubjectChar">
    <w:name w:val="Comment Subject Char"/>
    <w:basedOn w:val="CommentTextChar"/>
    <w:link w:val="CommentSubject"/>
    <w:uiPriority w:val="99"/>
    <w:semiHidden/>
    <w:rsid w:val="00BE70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A89A893D-3440-4C70-891A-42ECBB59B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49506-A4F6-4F5A-8B21-A10FD51C8DE3}">
  <ds:schemaRefs>
    <ds:schemaRef ds:uri="http://schemas.microsoft.com/sharepoint/v3/contenttype/forms"/>
  </ds:schemaRefs>
</ds:datastoreItem>
</file>

<file path=customXml/itemProps3.xml><?xml version="1.0" encoding="utf-8"?>
<ds:datastoreItem xmlns:ds="http://schemas.openxmlformats.org/officeDocument/2006/customXml" ds:itemID="{716CAF18-96F3-4249-A6C8-E06A8E73B3FE}">
  <ds:schemaRefs>
    <ds:schemaRef ds:uri="http://schemas.microsoft.com/office/2006/metadata/properties"/>
    <ds:schemaRef ds:uri="http://schemas.microsoft.com/office/infopath/2007/PartnerControls"/>
    <ds:schemaRef ds:uri="ccf8fd94-ebaf-4182-b984-e7516a9e6490"/>
    <ds:schemaRef ds:uri="6b2782b6-bc7e-46b4-a043-63eeaac9e02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 J (Erin)</dc:creator>
  <cp:keywords/>
  <dc:description/>
  <cp:lastModifiedBy>Inayat, Sadia</cp:lastModifiedBy>
  <cp:revision>3</cp:revision>
  <cp:lastPrinted>2020-08-07T02:36:00Z</cp:lastPrinted>
  <dcterms:created xsi:type="dcterms:W3CDTF">2020-09-02T21:08:00Z</dcterms:created>
  <dcterms:modified xsi:type="dcterms:W3CDTF">2020-09-03T20:22:00Z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108985000</vt:r8>
  </property>
  <property fmtid="{D5CDD505-2E9C-101B-9397-08002B2CF9AE}" pid="4" name="ComplianceAssetId">
    <vt:lpwstr/>
  </property>
</Properties>
</file>