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5CC" w:rsidRPr="00C535CC" w:rsidRDefault="00C535CC">
      <w:pPr>
        <w:rPr>
          <w:b/>
          <w:sz w:val="24"/>
          <w:szCs w:val="24"/>
        </w:rPr>
      </w:pPr>
    </w:p>
    <w:tbl>
      <w:tblPr>
        <w:tblStyle w:val="TableGrid"/>
        <w:tblW w:w="13135" w:type="dxa"/>
        <w:tblLook w:val="04A0" w:firstRow="1" w:lastRow="0" w:firstColumn="1" w:lastColumn="0" w:noHBand="0" w:noVBand="1"/>
      </w:tblPr>
      <w:tblGrid>
        <w:gridCol w:w="2425"/>
        <w:gridCol w:w="10710"/>
      </w:tblGrid>
      <w:tr w:rsidR="00C535CC" w:rsidRPr="00C535CC" w:rsidTr="00C535CC">
        <w:tc>
          <w:tcPr>
            <w:tcW w:w="2425" w:type="dxa"/>
            <w:vAlign w:val="center"/>
          </w:tcPr>
          <w:p w:rsidR="00C535CC" w:rsidRPr="00C535CC" w:rsidRDefault="00C535CC" w:rsidP="00C535CC">
            <w:pPr>
              <w:jc w:val="center"/>
              <w:rPr>
                <w:b/>
                <w:sz w:val="24"/>
                <w:szCs w:val="24"/>
              </w:rPr>
            </w:pPr>
            <w:r w:rsidRPr="00C535CC">
              <w:rPr>
                <w:b/>
                <w:sz w:val="24"/>
                <w:szCs w:val="24"/>
              </w:rPr>
              <w:t>Budget Category</w:t>
            </w:r>
          </w:p>
        </w:tc>
        <w:tc>
          <w:tcPr>
            <w:tcW w:w="10710" w:type="dxa"/>
          </w:tcPr>
          <w:p w:rsidR="00C535CC" w:rsidRPr="00C535CC" w:rsidRDefault="00C535CC" w:rsidP="00C535CC">
            <w:pPr>
              <w:jc w:val="center"/>
              <w:rPr>
                <w:b/>
                <w:sz w:val="24"/>
                <w:szCs w:val="24"/>
              </w:rPr>
            </w:pPr>
            <w:r w:rsidRPr="00C535CC">
              <w:rPr>
                <w:b/>
                <w:sz w:val="24"/>
                <w:szCs w:val="24"/>
              </w:rPr>
              <w:t>Project Year 1</w:t>
            </w:r>
          </w:p>
        </w:tc>
      </w:tr>
      <w:tr w:rsidR="00C535CC" w:rsidRPr="00C535CC" w:rsidTr="00C535CC">
        <w:tc>
          <w:tcPr>
            <w:tcW w:w="2425" w:type="dxa"/>
            <w:vAlign w:val="center"/>
          </w:tcPr>
          <w:p w:rsidR="00C535CC" w:rsidRPr="00C535CC" w:rsidRDefault="00C535CC" w:rsidP="00C535CC">
            <w:pPr>
              <w:jc w:val="center"/>
              <w:rPr>
                <w:b/>
                <w:sz w:val="24"/>
                <w:szCs w:val="24"/>
              </w:rPr>
            </w:pPr>
            <w:r w:rsidRPr="00C535CC">
              <w:rPr>
                <w:b/>
                <w:sz w:val="24"/>
                <w:szCs w:val="24"/>
              </w:rPr>
              <w:t>Contractual</w:t>
            </w:r>
          </w:p>
        </w:tc>
        <w:tc>
          <w:tcPr>
            <w:tcW w:w="10710" w:type="dxa"/>
          </w:tcPr>
          <w:p w:rsidR="00C535CC" w:rsidRPr="00C535CC" w:rsidRDefault="00C535CC">
            <w:pPr>
              <w:rPr>
                <w:sz w:val="24"/>
                <w:szCs w:val="24"/>
              </w:rPr>
            </w:pPr>
            <w:r w:rsidRPr="00C535CC">
              <w:rPr>
                <w:sz w:val="24"/>
                <w:szCs w:val="24"/>
              </w:rPr>
              <w:t>The Kansas State Department of Education (KSDE) has tentatively budgeted the full administrative set-aside of $422,645 to provide specialized professional development and related support to schools in order the meet the extraordinary needs of schools that are a result of coronavirus.</w:t>
            </w:r>
          </w:p>
        </w:tc>
      </w:tr>
      <w:tr w:rsidR="00C535CC" w:rsidRPr="00C535CC" w:rsidTr="00C535CC">
        <w:tc>
          <w:tcPr>
            <w:tcW w:w="2425" w:type="dxa"/>
            <w:vAlign w:val="center"/>
          </w:tcPr>
          <w:p w:rsidR="00C535CC" w:rsidRPr="00C535CC" w:rsidRDefault="00C535CC" w:rsidP="00C535CC">
            <w:pPr>
              <w:jc w:val="center"/>
              <w:rPr>
                <w:b/>
                <w:sz w:val="24"/>
                <w:szCs w:val="24"/>
              </w:rPr>
            </w:pPr>
            <w:r w:rsidRPr="00C535CC">
              <w:rPr>
                <w:b/>
                <w:sz w:val="24"/>
                <w:szCs w:val="24"/>
              </w:rPr>
              <w:t>Other</w:t>
            </w:r>
          </w:p>
        </w:tc>
        <w:tc>
          <w:tcPr>
            <w:tcW w:w="10710" w:type="dxa"/>
          </w:tcPr>
          <w:p w:rsidR="00C535CC" w:rsidRPr="00C535CC" w:rsidRDefault="00C535CC" w:rsidP="007A7C0D">
            <w:pPr>
              <w:rPr>
                <w:sz w:val="24"/>
                <w:szCs w:val="24"/>
              </w:rPr>
            </w:pPr>
            <w:r w:rsidRPr="00C535CC">
              <w:rPr>
                <w:sz w:val="24"/>
                <w:szCs w:val="24"/>
              </w:rPr>
              <w:t>The Kansas State Department of Education (KSDE) has budgeted $8,030,261 to provide subgrants to local education agencies (LEAs) in amounts proportional to state special education categorical aid.  Kansas determined that LEAs required additional aid specifically allocated to special education services, in addition to existing state, local, and federal aid, in order to offset the extraordinary costs of providing special education services as a result of coronavirus.</w:t>
            </w:r>
          </w:p>
        </w:tc>
      </w:tr>
    </w:tbl>
    <w:p w:rsidR="00C535CC" w:rsidRDefault="00C535CC">
      <w:pPr>
        <w:rPr>
          <w:b/>
        </w:rPr>
      </w:pPr>
    </w:p>
    <w:p w:rsidR="00C535CC" w:rsidRPr="00C535CC" w:rsidRDefault="00C535CC" w:rsidP="00C535CC"/>
    <w:p w:rsidR="00C535CC" w:rsidRPr="00C535CC" w:rsidRDefault="00C535CC" w:rsidP="00C535CC"/>
    <w:p w:rsidR="00C535CC" w:rsidRDefault="00C535CC" w:rsidP="00C535CC"/>
    <w:p w:rsidR="007B5171" w:rsidRPr="00C535CC" w:rsidRDefault="00C535CC" w:rsidP="00C535CC">
      <w:pPr>
        <w:tabs>
          <w:tab w:val="left" w:pos="3353"/>
        </w:tabs>
      </w:pPr>
      <w:r>
        <w:tab/>
      </w:r>
      <w:bookmarkStart w:id="0" w:name="_GoBack"/>
      <w:bookmarkEnd w:id="0"/>
    </w:p>
    <w:sectPr w:rsidR="007B5171" w:rsidRPr="00C535CC" w:rsidSect="007B5171">
      <w:headerReference w:type="default" r:id="rId6"/>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5CC" w:rsidRDefault="00C535CC" w:rsidP="00C535CC">
      <w:pPr>
        <w:spacing w:after="0" w:line="240" w:lineRule="auto"/>
      </w:pPr>
      <w:r>
        <w:separator/>
      </w:r>
    </w:p>
  </w:endnote>
  <w:endnote w:type="continuationSeparator" w:id="0">
    <w:p w:rsidR="00C535CC" w:rsidRDefault="00C535CC" w:rsidP="00C5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CC" w:rsidRDefault="00C535CC">
    <w:pPr>
      <w:pStyle w:val="Footer"/>
    </w:pPr>
    <w:r>
      <w:t>Kansas State Department of Education</w:t>
    </w:r>
  </w:p>
  <w:p w:rsidR="00C535CC" w:rsidRDefault="00C535CC">
    <w:pPr>
      <w:pStyle w:val="Footer"/>
    </w:pPr>
    <w:r>
      <w:t>Revised June 2</w:t>
    </w:r>
    <w:r w:rsidR="002C1028">
      <w:t>6</w:t>
    </w:r>
    <w:r>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5CC" w:rsidRDefault="00C535CC" w:rsidP="00C535CC">
      <w:pPr>
        <w:spacing w:after="0" w:line="240" w:lineRule="auto"/>
      </w:pPr>
      <w:r>
        <w:separator/>
      </w:r>
    </w:p>
  </w:footnote>
  <w:footnote w:type="continuationSeparator" w:id="0">
    <w:p w:rsidR="00C535CC" w:rsidRDefault="00C535CC" w:rsidP="00C53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5CC" w:rsidRPr="00C535CC" w:rsidRDefault="00C535CC" w:rsidP="00C535CC">
    <w:pPr>
      <w:rPr>
        <w:b/>
        <w:sz w:val="28"/>
      </w:rPr>
    </w:pPr>
    <w:r w:rsidRPr="00C535CC">
      <w:rPr>
        <w:b/>
        <w:sz w:val="28"/>
      </w:rPr>
      <w:t>ED524 Section C – Budget Narrative</w:t>
    </w:r>
    <w:r w:rsidRPr="00C535CC">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Pr="00C535CC">
      <w:rPr>
        <w:b/>
        <w:sz w:val="28"/>
      </w:rPr>
      <w:t>Grant: S425D200002</w:t>
    </w:r>
  </w:p>
  <w:p w:rsidR="00C535CC" w:rsidRDefault="00C53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71"/>
    <w:rsid w:val="000D782F"/>
    <w:rsid w:val="001C3A19"/>
    <w:rsid w:val="00251A56"/>
    <w:rsid w:val="002C1028"/>
    <w:rsid w:val="00710E61"/>
    <w:rsid w:val="007A7C0D"/>
    <w:rsid w:val="007B5171"/>
    <w:rsid w:val="00C535CC"/>
    <w:rsid w:val="00D313EB"/>
    <w:rsid w:val="00EF2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61DCC"/>
  <w15:chartTrackingRefBased/>
  <w15:docId w15:val="{E54FD413-9F11-4318-AC6A-5882D315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B5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3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35CC"/>
  </w:style>
  <w:style w:type="paragraph" w:styleId="Footer">
    <w:name w:val="footer"/>
    <w:basedOn w:val="Normal"/>
    <w:link w:val="FooterChar"/>
    <w:uiPriority w:val="99"/>
    <w:unhideWhenUsed/>
    <w:rsid w:val="00C5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3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403F4D3A472C479D350933EB160F21" ma:contentTypeVersion="13" ma:contentTypeDescription="Create a new document." ma:contentTypeScope="" ma:versionID="fcaf0a3b419fc65950108c40a8440a0b">
  <xsd:schema xmlns:xsd="http://www.w3.org/2001/XMLSchema" xmlns:xs="http://www.w3.org/2001/XMLSchema" xmlns:p="http://schemas.microsoft.com/office/2006/metadata/properties" xmlns:ns2="ccf8fd94-ebaf-4182-b984-e7516a9e6490" xmlns:ns3="6b2782b6-bc7e-46b4-a043-63eeaac9e02f" targetNamespace="http://schemas.microsoft.com/office/2006/metadata/properties" ma:root="true" ma:fieldsID="f74918df71056cbccb6bc50b5ee71442" ns2:_="" ns3:_="">
    <xsd:import namespace="ccf8fd94-ebaf-4182-b984-e7516a9e6490"/>
    <xsd:import namespace="6b2782b6-bc7e-46b4-a043-63eeaac9e02f"/>
    <xsd:element name="properties">
      <xsd:complexType>
        <xsd:sequence>
          <xsd:element name="documentManagement">
            <xsd:complexType>
              <xsd:all>
                <xsd:element ref="ns2:Folder_x0020_Description" minOccurs="0"/>
                <xsd:element ref="ns2:State_x002f_Tribe" minOccurs="0"/>
                <xsd:element ref="ns2:Program_x002f_CFDA"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f8fd94-ebaf-4182-b984-e7516a9e6490" elementFormDefault="qualified">
    <xsd:import namespace="http://schemas.microsoft.com/office/2006/documentManagement/types"/>
    <xsd:import namespace="http://schemas.microsoft.com/office/infopath/2007/PartnerControls"/>
    <xsd:element name="Folder_x0020_Description" ma:index="2" nillable="true" ma:displayName="Folder Description" ma:description="The description, rationale or explanation of folder and the contents." ma:format="Dropdown" ma:internalName="Folder_x0020_Description">
      <xsd:simpleType>
        <xsd:restriction base="dms:Note">
          <xsd:maxLength value="255"/>
        </xsd:restriction>
      </xsd:simpleType>
    </xsd:element>
    <xsd:element name="State_x002f_Tribe" ma:index="3" nillable="true" ma:displayName="State/Tribe" ma:default="Alabama (AL)" ma:description="Please choose the State/Territory." ma:format="Dropdown" ma:internalName="State_x002f_Tribe">
      <xsd:simpleType>
        <xsd:restriction base="dms:Choice">
          <xsd:enumeration value="Alabama (AL)"/>
          <xsd:enumeration value="Alaska (AK)"/>
          <xsd:enumeration value="Arizona (AZ)"/>
          <xsd:enumeration value="Arkansas (AR)"/>
          <xsd:enumeration value="California (CA"/>
          <xsd:enumeration value="Colorado (CO)"/>
          <xsd:enumeration value="Connecticut (CT)"/>
          <xsd:enumeration value="Delaware (DE)"/>
          <xsd:enumeration value="District of Columbia (DC)"/>
          <xsd:enumeration value="Florida (FL)"/>
          <xsd:enumeration value="Georgia (GA)"/>
          <xsd:enumeration value="Hawaii (HI)"/>
          <xsd:enumeration value="Idaho (ID)"/>
          <xsd:enumeration value="Illinois (IL)"/>
          <xsd:enumeration value="Indiana (IN)"/>
          <xsd:enumeration value="Iowa (IA)"/>
          <xsd:enumeration value="Kansas (KS)"/>
          <xsd:enumeration value="Kentucky (KY)"/>
          <xsd:enumeration value="Louisiana (LA)"/>
          <xsd:enumeration value="Maine (ME)"/>
          <xsd:enumeration value="Maryland (MD)"/>
          <xsd:enumeration value="Massachusetts (MA)"/>
          <xsd:enumeration value="Michigan (MI)"/>
          <xsd:enumeration value="Minnesota (MN)"/>
          <xsd:enumeration value="Mississippi (MS)"/>
          <xsd:enumeration value="Missouri (MO)"/>
          <xsd:enumeration value="Montana (MT)"/>
          <xsd:enumeration value="Nebraska (NE)"/>
          <xsd:enumeration value="Nevada (NV)"/>
          <xsd:enumeration value="New Hampshire (NH)"/>
          <xsd:enumeration value="New Jersey (NJ)"/>
          <xsd:enumeration value="New Mexico (NM)"/>
          <xsd:enumeration value="New York (NY)"/>
          <xsd:enumeration value="North Carolina (NC)"/>
          <xsd:enumeration value="North Dakota (ND)"/>
          <xsd:enumeration value="Ohio (OH)"/>
          <xsd:enumeration value="Oklahoma (OK)"/>
          <xsd:enumeration value="Oregon (OR)"/>
          <xsd:enumeration value="Pennsylvania (PA)"/>
          <xsd:enumeration value="Rhode Island (RI)"/>
          <xsd:enumeration value="South Carolina (SC)"/>
          <xsd:enumeration value="South Dakota (SD)"/>
          <xsd:enumeration value="Tennessee (TN)"/>
          <xsd:enumeration value="Texas (TX)"/>
          <xsd:enumeration value="Utah (UT)"/>
          <xsd:enumeration value="Vermont (VT)"/>
          <xsd:enumeration value="Virginia (VA)"/>
          <xsd:enumeration value="Washington (WA)"/>
          <xsd:enumeration value="West Virginia (WV)"/>
          <xsd:enumeration value="Wisconsin (WI)"/>
          <xsd:enumeration value="Wyoming (WY)"/>
          <xsd:enumeration value="American Samoa (AS)"/>
          <xsd:enumeration value="Guam (GU)"/>
          <xsd:enumeration value="Northern Mariana Islands (MP)"/>
          <xsd:enumeration value="Puerto Rico (PR)"/>
          <xsd:enumeration value="Virgin Islands (VI)"/>
          <xsd:enumeration value="Tribe"/>
          <xsd:enumeration value="Anonymous"/>
          <xsd:enumeration value="Internal ED"/>
        </xsd:restriction>
      </xsd:simpleType>
    </xsd:element>
    <xsd:element name="Program_x002f_CFDA" ma:index="4" nillable="true" ma:displayName="Program/CFDA" ma:format="Dropdown" ma:internalName="Program_x002f_CFDA">
      <xsd:simpleType>
        <xsd:restriction base="dms:Choice">
          <xsd:enumeration value="GEERF"/>
          <xsd:enumeration value="ESSERF"/>
          <xsd:enumeration value="Both"/>
          <xsd:enumeration value="Other"/>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2782b6-bc7e-46b4-a043-63eeaac9e02f"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_x0020_Description xmlns="ccf8fd94-ebaf-4182-b984-e7516a9e6490" xsi:nil="true"/>
    <State_x002f_Tribe xmlns="ccf8fd94-ebaf-4182-b984-e7516a9e6490">Alabama (AL)</State_x002f_Tribe>
    <Program_x002f_CFDA xmlns="ccf8fd94-ebaf-4182-b984-e7516a9e6490" xsi:nil="true"/>
    <SharedWithUsers xmlns="6b2782b6-bc7e-46b4-a043-63eeaac9e02f">
      <UserInfo>
        <DisplayName/>
        <AccountId xsi:nil="true"/>
        <AccountType/>
      </UserInfo>
    </SharedWithUsers>
  </documentManagement>
</p:properties>
</file>

<file path=customXml/itemProps1.xml><?xml version="1.0" encoding="utf-8"?>
<ds:datastoreItem xmlns:ds="http://schemas.openxmlformats.org/officeDocument/2006/customXml" ds:itemID="{47443D9A-842E-4C35-92EF-F1F3727DD526}"/>
</file>

<file path=customXml/itemProps2.xml><?xml version="1.0" encoding="utf-8"?>
<ds:datastoreItem xmlns:ds="http://schemas.openxmlformats.org/officeDocument/2006/customXml" ds:itemID="{51439B7F-EBD3-4394-B5A4-09B5D6FB47CE}"/>
</file>

<file path=customXml/itemProps3.xml><?xml version="1.0" encoding="utf-8"?>
<ds:datastoreItem xmlns:ds="http://schemas.openxmlformats.org/officeDocument/2006/customXml" ds:itemID="{0713BDD5-1CB1-4748-9705-5482E36DA199}"/>
</file>

<file path=docProps/app.xml><?xml version="1.0" encoding="utf-8"?>
<Properties xmlns="http://schemas.openxmlformats.org/officeDocument/2006/extended-properties" xmlns:vt="http://schemas.openxmlformats.org/officeDocument/2006/docPropsVTypes">
  <Template>Normal</Template>
  <TotalTime>35</TotalTime>
  <Pages>1</Pages>
  <Words>121</Words>
  <Characters>692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Kansas State Department of Education</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Zajic</dc:creator>
  <cp:keywords/>
  <dc:description/>
  <cp:lastModifiedBy>Dean Zajic</cp:lastModifiedBy>
  <cp:revision>7</cp:revision>
  <dcterms:created xsi:type="dcterms:W3CDTF">2020-06-24T15:18:00Z</dcterms:created>
  <dcterms:modified xsi:type="dcterms:W3CDTF">2020-06-26T16:41:00Z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0x010100A1403F4D3A472C479D350933EB160F21</vt:lpwstr>
  </property>
  <property fmtid="{D5CDD505-2E9C-101B-9397-08002B2CF9AE}" pid="3" name="Order">
    <vt:r8>106597100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