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642E27" w14:textId="1CFC691C" w:rsidR="004E1A5F" w:rsidRPr="00FF7E72" w:rsidRDefault="004E1A5F" w:rsidP="00FF7E72">
      <w:pPr>
        <w:pStyle w:val="BodyText"/>
        <w:jc w:val="center"/>
        <w:rPr>
          <w:rFonts w:asciiTheme="majorHAnsi" w:hAnsiTheme="majorHAnsi"/>
          <w:b/>
          <w:sz w:val="28"/>
          <w:u w:color="4F81BC"/>
        </w:rPr>
      </w:pPr>
      <w:bookmarkStart w:id="0" w:name="_Toc492641351"/>
      <w:bookmarkStart w:id="1" w:name="_Toc495588760"/>
      <w:bookmarkStart w:id="2" w:name="_Toc495589719"/>
      <w:bookmarkStart w:id="3" w:name="_Toc495657381"/>
      <w:bookmarkStart w:id="4" w:name="_Toc495667384"/>
      <w:bookmarkStart w:id="5" w:name="_Toc495667588"/>
      <w:bookmarkStart w:id="6" w:name="_Toc496080006"/>
      <w:r w:rsidRPr="004E1A5F">
        <w:rPr>
          <w:rFonts w:asciiTheme="majorHAnsi" w:hAnsiTheme="majorHAnsi"/>
          <w:b/>
          <w:sz w:val="28"/>
          <w:u w:color="4F81BC"/>
        </w:rPr>
        <w:t>State Educational</w:t>
      </w:r>
      <w:r>
        <w:rPr>
          <w:rFonts w:asciiTheme="majorHAnsi" w:hAnsiTheme="majorHAnsi"/>
          <w:b/>
          <w:sz w:val="28"/>
          <w:u w:color="4F81BC"/>
        </w:rPr>
        <w:t xml:space="preserve"> Agency</w:t>
      </w:r>
    </w:p>
    <w:p w14:paraId="14AAF563" w14:textId="24E2569C" w:rsidR="00B44775" w:rsidRPr="00FF7E72" w:rsidRDefault="00C678B7" w:rsidP="00FF7E72">
      <w:pPr>
        <w:pStyle w:val="BodyText"/>
        <w:jc w:val="center"/>
        <w:rPr>
          <w:rFonts w:asciiTheme="majorHAnsi" w:hAnsiTheme="majorHAnsi"/>
          <w:b/>
          <w:sz w:val="28"/>
          <w:u w:color="4F81BC"/>
        </w:rPr>
      </w:pPr>
      <w:r w:rsidRPr="00FF7E72">
        <w:rPr>
          <w:rFonts w:asciiTheme="majorHAnsi" w:hAnsiTheme="majorHAnsi"/>
          <w:b/>
          <w:sz w:val="28"/>
          <w:u w:color="4F81BC"/>
        </w:rPr>
        <w:t>Fiscal</w:t>
      </w:r>
      <w:r w:rsidR="00A50563" w:rsidRPr="00FF7E72">
        <w:rPr>
          <w:rFonts w:asciiTheme="majorHAnsi" w:hAnsiTheme="majorHAnsi"/>
          <w:b/>
          <w:sz w:val="28"/>
          <w:u w:color="4F81BC"/>
        </w:rPr>
        <w:t xml:space="preserve"> </w:t>
      </w:r>
      <w:r w:rsidRPr="00FF7E72">
        <w:rPr>
          <w:rFonts w:asciiTheme="majorHAnsi" w:hAnsiTheme="majorHAnsi"/>
          <w:b/>
          <w:sz w:val="28"/>
          <w:u w:color="4F81BC"/>
        </w:rPr>
        <w:t>Self-Assessment</w:t>
      </w:r>
      <w:bookmarkEnd w:id="0"/>
      <w:bookmarkEnd w:id="1"/>
      <w:bookmarkEnd w:id="2"/>
      <w:bookmarkEnd w:id="3"/>
      <w:bookmarkEnd w:id="4"/>
      <w:bookmarkEnd w:id="5"/>
      <w:bookmarkEnd w:id="6"/>
      <w:r w:rsidR="00A50563" w:rsidRPr="00FF7E72">
        <w:rPr>
          <w:rFonts w:asciiTheme="majorHAnsi" w:hAnsiTheme="majorHAnsi"/>
          <w:b/>
          <w:sz w:val="28"/>
          <w:u w:color="4F81BC"/>
        </w:rPr>
        <w:t xml:space="preserve"> and On-site/Desk Review Protocol</w:t>
      </w:r>
    </w:p>
    <w:p w14:paraId="233C9AAE" w14:textId="37EF509E" w:rsidR="002729BE" w:rsidRPr="003938CE" w:rsidRDefault="002729BE">
      <w:pPr>
        <w:rPr>
          <w:rFonts w:asciiTheme="majorHAnsi" w:eastAsia="Times New Roman" w:hAnsiTheme="majorHAnsi" w:cstheme="majorBidi"/>
          <w:b/>
          <w:bCs/>
          <w:color w:val="4F81BD" w:themeColor="accent1"/>
          <w:sz w:val="26"/>
          <w:szCs w:val="26"/>
        </w:rPr>
      </w:pPr>
    </w:p>
    <w:p w14:paraId="6267F68B" w14:textId="77777777" w:rsidR="00A50563" w:rsidRDefault="00A50563" w:rsidP="00E27914">
      <w:pPr>
        <w:rPr>
          <w:rFonts w:ascii="Calibri" w:eastAsia="Calibri" w:hAnsi="Calibri" w:cs="Times New Roman"/>
          <w:b/>
          <w:bCs/>
        </w:rPr>
      </w:pPr>
      <w:bookmarkStart w:id="7" w:name="_Toc492641353"/>
      <w:bookmarkStart w:id="8" w:name="_Toc495588761"/>
      <w:bookmarkStart w:id="9" w:name="_Toc495589720"/>
      <w:bookmarkStart w:id="10" w:name="_Toc495657382"/>
      <w:bookmarkStart w:id="11" w:name="_Toc495667385"/>
      <w:bookmarkStart w:id="12" w:name="_Toc495667589"/>
    </w:p>
    <w:p w14:paraId="1933B234" w14:textId="77777777" w:rsidR="00A50563" w:rsidRDefault="00A50563" w:rsidP="00E27914">
      <w:pPr>
        <w:rPr>
          <w:rFonts w:ascii="Calibri" w:eastAsia="Calibri" w:hAnsi="Calibri" w:cs="Times New Roman"/>
          <w:b/>
          <w:bCs/>
        </w:rPr>
      </w:pPr>
    </w:p>
    <w:p w14:paraId="572396A1" w14:textId="77777777" w:rsidR="00A50563" w:rsidRDefault="00A50563" w:rsidP="00E27914">
      <w:pPr>
        <w:rPr>
          <w:rFonts w:ascii="Calibri" w:eastAsia="Calibri" w:hAnsi="Calibri" w:cs="Times New Roman"/>
          <w:b/>
          <w:bCs/>
        </w:rPr>
      </w:pPr>
    </w:p>
    <w:p w14:paraId="04415950" w14:textId="4EA7FE1F" w:rsidR="008839DE" w:rsidRDefault="00D63B0D">
      <w:pPr>
        <w:pStyle w:val="TOC2"/>
        <w:tabs>
          <w:tab w:val="right" w:leader="dot" w:pos="13290"/>
        </w:tabs>
        <w:rPr>
          <w:rFonts w:eastAsiaTheme="minorEastAsia"/>
          <w:noProof/>
        </w:rPr>
      </w:pPr>
      <w:r>
        <w:rPr>
          <w:rFonts w:ascii="Calibri" w:eastAsia="Calibri" w:hAnsi="Calibri" w:cs="Times New Roman"/>
          <w:b/>
          <w:bCs/>
        </w:rPr>
        <w:fldChar w:fldCharType="begin"/>
      </w:r>
      <w:r>
        <w:rPr>
          <w:rFonts w:ascii="Calibri" w:eastAsia="Calibri" w:hAnsi="Calibri" w:cs="Times New Roman"/>
          <w:b/>
          <w:bCs/>
        </w:rPr>
        <w:instrText xml:space="preserve"> TOC \o "1-3" \h \z \u </w:instrText>
      </w:r>
      <w:r>
        <w:rPr>
          <w:rFonts w:ascii="Calibri" w:eastAsia="Calibri" w:hAnsi="Calibri" w:cs="Times New Roman"/>
          <w:b/>
          <w:bCs/>
        </w:rPr>
        <w:fldChar w:fldCharType="separate"/>
      </w:r>
      <w:hyperlink w:anchor="_Toc31721526" w:history="1">
        <w:r w:rsidR="008839DE" w:rsidRPr="00C35414">
          <w:rPr>
            <w:rStyle w:val="Hyperlink"/>
            <w:rFonts w:eastAsia="Times New Roman"/>
            <w:noProof/>
          </w:rPr>
          <w:t>Office of Elementary and Secondary Education (OESE) Performance Review</w:t>
        </w:r>
        <w:r w:rsidR="008839DE">
          <w:rPr>
            <w:noProof/>
            <w:webHidden/>
          </w:rPr>
          <w:tab/>
        </w:r>
        <w:r w:rsidR="008839DE">
          <w:rPr>
            <w:noProof/>
            <w:webHidden/>
          </w:rPr>
          <w:fldChar w:fldCharType="begin"/>
        </w:r>
        <w:r w:rsidR="008839DE">
          <w:rPr>
            <w:noProof/>
            <w:webHidden/>
          </w:rPr>
          <w:instrText xml:space="preserve"> PAGEREF _Toc31721526 \h </w:instrText>
        </w:r>
        <w:r w:rsidR="008839DE">
          <w:rPr>
            <w:noProof/>
            <w:webHidden/>
          </w:rPr>
        </w:r>
        <w:r w:rsidR="008839DE">
          <w:rPr>
            <w:noProof/>
            <w:webHidden/>
          </w:rPr>
          <w:fldChar w:fldCharType="separate"/>
        </w:r>
        <w:r w:rsidR="008839DE">
          <w:rPr>
            <w:noProof/>
            <w:webHidden/>
          </w:rPr>
          <w:t>2</w:t>
        </w:r>
        <w:r w:rsidR="008839DE">
          <w:rPr>
            <w:noProof/>
            <w:webHidden/>
          </w:rPr>
          <w:fldChar w:fldCharType="end"/>
        </w:r>
      </w:hyperlink>
    </w:p>
    <w:p w14:paraId="5A0C06BC" w14:textId="72C039D5" w:rsidR="008839DE" w:rsidRDefault="0054295A">
      <w:pPr>
        <w:pStyle w:val="TOC2"/>
        <w:tabs>
          <w:tab w:val="right" w:leader="dot" w:pos="13290"/>
        </w:tabs>
        <w:rPr>
          <w:rFonts w:eastAsiaTheme="minorEastAsia"/>
          <w:noProof/>
        </w:rPr>
      </w:pPr>
      <w:hyperlink w:anchor="_Toc31721527" w:history="1">
        <w:r w:rsidR="008839DE" w:rsidRPr="00C35414">
          <w:rPr>
            <w:rStyle w:val="Hyperlink"/>
            <w:rFonts w:eastAsia="Times New Roman"/>
            <w:noProof/>
          </w:rPr>
          <w:t>Financial Management and Cross-Cutting Requirement Domain</w:t>
        </w:r>
        <w:r w:rsidR="008839DE">
          <w:rPr>
            <w:noProof/>
            <w:webHidden/>
          </w:rPr>
          <w:tab/>
        </w:r>
        <w:r w:rsidR="008839DE">
          <w:rPr>
            <w:noProof/>
            <w:webHidden/>
          </w:rPr>
          <w:fldChar w:fldCharType="begin"/>
        </w:r>
        <w:r w:rsidR="008839DE">
          <w:rPr>
            <w:noProof/>
            <w:webHidden/>
          </w:rPr>
          <w:instrText xml:space="preserve"> PAGEREF _Toc31721527 \h </w:instrText>
        </w:r>
        <w:r w:rsidR="008839DE">
          <w:rPr>
            <w:noProof/>
            <w:webHidden/>
          </w:rPr>
        </w:r>
        <w:r w:rsidR="008839DE">
          <w:rPr>
            <w:noProof/>
            <w:webHidden/>
          </w:rPr>
          <w:fldChar w:fldCharType="separate"/>
        </w:r>
        <w:r w:rsidR="008839DE">
          <w:rPr>
            <w:noProof/>
            <w:webHidden/>
          </w:rPr>
          <w:t>4</w:t>
        </w:r>
        <w:r w:rsidR="008839DE">
          <w:rPr>
            <w:noProof/>
            <w:webHidden/>
          </w:rPr>
          <w:fldChar w:fldCharType="end"/>
        </w:r>
      </w:hyperlink>
    </w:p>
    <w:p w14:paraId="1A6B4EBD" w14:textId="69AF7399" w:rsidR="008839DE" w:rsidRDefault="0054295A">
      <w:pPr>
        <w:pStyle w:val="TOC3"/>
        <w:rPr>
          <w:rFonts w:eastAsiaTheme="minorEastAsia"/>
          <w:noProof/>
        </w:rPr>
      </w:pPr>
      <w:hyperlink w:anchor="_Toc31721528" w:history="1">
        <w:r w:rsidR="008839DE" w:rsidRPr="00C35414">
          <w:rPr>
            <w:rStyle w:val="Hyperlink"/>
            <w:noProof/>
          </w:rPr>
          <w:t>A.</w:t>
        </w:r>
        <w:r w:rsidR="008839DE">
          <w:rPr>
            <w:rFonts w:eastAsiaTheme="minorEastAsia"/>
            <w:noProof/>
          </w:rPr>
          <w:tab/>
        </w:r>
        <w:r w:rsidR="008839DE" w:rsidRPr="00C35414">
          <w:rPr>
            <w:rStyle w:val="Hyperlink"/>
            <w:noProof/>
          </w:rPr>
          <w:t>Accounting Systems and Fiscal Controls</w:t>
        </w:r>
        <w:r w:rsidR="008839DE">
          <w:rPr>
            <w:noProof/>
            <w:webHidden/>
          </w:rPr>
          <w:tab/>
        </w:r>
        <w:r w:rsidR="008839DE">
          <w:rPr>
            <w:noProof/>
            <w:webHidden/>
          </w:rPr>
          <w:fldChar w:fldCharType="begin"/>
        </w:r>
        <w:r w:rsidR="008839DE">
          <w:rPr>
            <w:noProof/>
            <w:webHidden/>
          </w:rPr>
          <w:instrText xml:space="preserve"> PAGEREF _Toc31721528 \h </w:instrText>
        </w:r>
        <w:r w:rsidR="008839DE">
          <w:rPr>
            <w:noProof/>
            <w:webHidden/>
          </w:rPr>
        </w:r>
        <w:r w:rsidR="008839DE">
          <w:rPr>
            <w:noProof/>
            <w:webHidden/>
          </w:rPr>
          <w:fldChar w:fldCharType="separate"/>
        </w:r>
        <w:r w:rsidR="008839DE">
          <w:rPr>
            <w:noProof/>
            <w:webHidden/>
          </w:rPr>
          <w:t>4</w:t>
        </w:r>
        <w:r w:rsidR="008839DE">
          <w:rPr>
            <w:noProof/>
            <w:webHidden/>
          </w:rPr>
          <w:fldChar w:fldCharType="end"/>
        </w:r>
      </w:hyperlink>
    </w:p>
    <w:p w14:paraId="21B8667A" w14:textId="1DA3BC18" w:rsidR="008839DE" w:rsidRDefault="0054295A">
      <w:pPr>
        <w:pStyle w:val="TOC3"/>
        <w:rPr>
          <w:rFonts w:eastAsiaTheme="minorEastAsia"/>
          <w:noProof/>
        </w:rPr>
      </w:pPr>
      <w:hyperlink w:anchor="_Toc31721529" w:history="1">
        <w:r w:rsidR="008839DE" w:rsidRPr="00C35414">
          <w:rPr>
            <w:rStyle w:val="Hyperlink"/>
            <w:noProof/>
          </w:rPr>
          <w:t>B.</w:t>
        </w:r>
        <w:r w:rsidR="008839DE">
          <w:rPr>
            <w:rFonts w:eastAsiaTheme="minorEastAsia"/>
            <w:noProof/>
          </w:rPr>
          <w:tab/>
        </w:r>
        <w:r w:rsidR="008839DE" w:rsidRPr="00C35414">
          <w:rPr>
            <w:rStyle w:val="Hyperlink"/>
            <w:noProof/>
          </w:rPr>
          <w:t>Cash Management and Payment Systems</w:t>
        </w:r>
        <w:r w:rsidR="008839DE">
          <w:rPr>
            <w:noProof/>
            <w:webHidden/>
          </w:rPr>
          <w:tab/>
        </w:r>
        <w:r w:rsidR="008839DE">
          <w:rPr>
            <w:noProof/>
            <w:webHidden/>
          </w:rPr>
          <w:fldChar w:fldCharType="begin"/>
        </w:r>
        <w:r w:rsidR="008839DE">
          <w:rPr>
            <w:noProof/>
            <w:webHidden/>
          </w:rPr>
          <w:instrText xml:space="preserve"> PAGEREF _Toc31721529 \h </w:instrText>
        </w:r>
        <w:r w:rsidR="008839DE">
          <w:rPr>
            <w:noProof/>
            <w:webHidden/>
          </w:rPr>
        </w:r>
        <w:r w:rsidR="008839DE">
          <w:rPr>
            <w:noProof/>
            <w:webHidden/>
          </w:rPr>
          <w:fldChar w:fldCharType="separate"/>
        </w:r>
        <w:r w:rsidR="008839DE">
          <w:rPr>
            <w:noProof/>
            <w:webHidden/>
          </w:rPr>
          <w:t>7</w:t>
        </w:r>
        <w:r w:rsidR="008839DE">
          <w:rPr>
            <w:noProof/>
            <w:webHidden/>
          </w:rPr>
          <w:fldChar w:fldCharType="end"/>
        </w:r>
      </w:hyperlink>
    </w:p>
    <w:p w14:paraId="3A402A8A" w14:textId="4B580F3B" w:rsidR="008839DE" w:rsidRDefault="0054295A">
      <w:pPr>
        <w:pStyle w:val="TOC3"/>
        <w:rPr>
          <w:rFonts w:eastAsiaTheme="minorEastAsia"/>
          <w:noProof/>
        </w:rPr>
      </w:pPr>
      <w:hyperlink w:anchor="_Toc31721530" w:history="1">
        <w:r w:rsidR="008839DE" w:rsidRPr="00C35414">
          <w:rPr>
            <w:rStyle w:val="Hyperlink"/>
            <w:noProof/>
          </w:rPr>
          <w:t>C.</w:t>
        </w:r>
        <w:r w:rsidR="008839DE">
          <w:rPr>
            <w:rFonts w:eastAsiaTheme="minorEastAsia"/>
            <w:noProof/>
          </w:rPr>
          <w:tab/>
        </w:r>
        <w:r w:rsidR="008839DE" w:rsidRPr="00C35414">
          <w:rPr>
            <w:rStyle w:val="Hyperlink"/>
            <w:noProof/>
          </w:rPr>
          <w:t>Period of Availability and Carryover</w:t>
        </w:r>
        <w:r w:rsidR="008839DE">
          <w:rPr>
            <w:noProof/>
            <w:webHidden/>
          </w:rPr>
          <w:tab/>
        </w:r>
        <w:r w:rsidR="008839DE">
          <w:rPr>
            <w:noProof/>
            <w:webHidden/>
          </w:rPr>
          <w:fldChar w:fldCharType="begin"/>
        </w:r>
        <w:r w:rsidR="008839DE">
          <w:rPr>
            <w:noProof/>
            <w:webHidden/>
          </w:rPr>
          <w:instrText xml:space="preserve"> PAGEREF _Toc31721530 \h </w:instrText>
        </w:r>
        <w:r w:rsidR="008839DE">
          <w:rPr>
            <w:noProof/>
            <w:webHidden/>
          </w:rPr>
        </w:r>
        <w:r w:rsidR="008839DE">
          <w:rPr>
            <w:noProof/>
            <w:webHidden/>
          </w:rPr>
          <w:fldChar w:fldCharType="separate"/>
        </w:r>
        <w:r w:rsidR="008839DE">
          <w:rPr>
            <w:noProof/>
            <w:webHidden/>
          </w:rPr>
          <w:t>9</w:t>
        </w:r>
        <w:r w:rsidR="008839DE">
          <w:rPr>
            <w:noProof/>
            <w:webHidden/>
          </w:rPr>
          <w:fldChar w:fldCharType="end"/>
        </w:r>
      </w:hyperlink>
    </w:p>
    <w:p w14:paraId="4AACD044" w14:textId="136A8348" w:rsidR="008839DE" w:rsidRDefault="0054295A">
      <w:pPr>
        <w:pStyle w:val="TOC3"/>
        <w:rPr>
          <w:rFonts w:eastAsiaTheme="minorEastAsia"/>
          <w:noProof/>
        </w:rPr>
      </w:pPr>
      <w:hyperlink w:anchor="_Toc31721531" w:history="1">
        <w:r w:rsidR="008839DE" w:rsidRPr="00C35414">
          <w:rPr>
            <w:rStyle w:val="Hyperlink"/>
            <w:noProof/>
          </w:rPr>
          <w:t>D.</w:t>
        </w:r>
        <w:r w:rsidR="008839DE">
          <w:rPr>
            <w:rFonts w:eastAsiaTheme="minorEastAsia"/>
            <w:noProof/>
          </w:rPr>
          <w:tab/>
        </w:r>
        <w:r w:rsidR="008839DE" w:rsidRPr="00C35414">
          <w:rPr>
            <w:rStyle w:val="Hyperlink"/>
            <w:noProof/>
          </w:rPr>
          <w:t>Internal Controls</w:t>
        </w:r>
        <w:r w:rsidR="008839DE">
          <w:rPr>
            <w:noProof/>
            <w:webHidden/>
          </w:rPr>
          <w:tab/>
        </w:r>
        <w:r w:rsidR="008839DE">
          <w:rPr>
            <w:noProof/>
            <w:webHidden/>
          </w:rPr>
          <w:fldChar w:fldCharType="begin"/>
        </w:r>
        <w:r w:rsidR="008839DE">
          <w:rPr>
            <w:noProof/>
            <w:webHidden/>
          </w:rPr>
          <w:instrText xml:space="preserve"> PAGEREF _Toc31721531 \h </w:instrText>
        </w:r>
        <w:r w:rsidR="008839DE">
          <w:rPr>
            <w:noProof/>
            <w:webHidden/>
          </w:rPr>
        </w:r>
        <w:r w:rsidR="008839DE">
          <w:rPr>
            <w:noProof/>
            <w:webHidden/>
          </w:rPr>
          <w:fldChar w:fldCharType="separate"/>
        </w:r>
        <w:r w:rsidR="008839DE">
          <w:rPr>
            <w:noProof/>
            <w:webHidden/>
          </w:rPr>
          <w:t>12</w:t>
        </w:r>
        <w:r w:rsidR="008839DE">
          <w:rPr>
            <w:noProof/>
            <w:webHidden/>
          </w:rPr>
          <w:fldChar w:fldCharType="end"/>
        </w:r>
      </w:hyperlink>
    </w:p>
    <w:p w14:paraId="62BE9C44" w14:textId="2F498285" w:rsidR="008839DE" w:rsidRDefault="0054295A">
      <w:pPr>
        <w:pStyle w:val="TOC3"/>
        <w:rPr>
          <w:rFonts w:eastAsiaTheme="minorEastAsia"/>
          <w:noProof/>
        </w:rPr>
      </w:pPr>
      <w:hyperlink w:anchor="_Toc31721532" w:history="1">
        <w:r w:rsidR="008839DE" w:rsidRPr="00C35414">
          <w:rPr>
            <w:rStyle w:val="Hyperlink"/>
            <w:noProof/>
          </w:rPr>
          <w:t>E.</w:t>
        </w:r>
        <w:r w:rsidR="008839DE">
          <w:rPr>
            <w:rFonts w:eastAsiaTheme="minorEastAsia"/>
            <w:noProof/>
          </w:rPr>
          <w:tab/>
        </w:r>
        <w:r w:rsidR="008839DE" w:rsidRPr="00C35414">
          <w:rPr>
            <w:rStyle w:val="Hyperlink"/>
            <w:noProof/>
          </w:rPr>
          <w:t>Audit Requirements</w:t>
        </w:r>
        <w:r w:rsidR="008839DE">
          <w:rPr>
            <w:noProof/>
            <w:webHidden/>
          </w:rPr>
          <w:tab/>
        </w:r>
        <w:r w:rsidR="008839DE">
          <w:rPr>
            <w:noProof/>
            <w:webHidden/>
          </w:rPr>
          <w:fldChar w:fldCharType="begin"/>
        </w:r>
        <w:r w:rsidR="008839DE">
          <w:rPr>
            <w:noProof/>
            <w:webHidden/>
          </w:rPr>
          <w:instrText xml:space="preserve"> PAGEREF _Toc31721532 \h </w:instrText>
        </w:r>
        <w:r w:rsidR="008839DE">
          <w:rPr>
            <w:noProof/>
            <w:webHidden/>
          </w:rPr>
        </w:r>
        <w:r w:rsidR="008839DE">
          <w:rPr>
            <w:noProof/>
            <w:webHidden/>
          </w:rPr>
          <w:fldChar w:fldCharType="separate"/>
        </w:r>
        <w:r w:rsidR="008839DE">
          <w:rPr>
            <w:noProof/>
            <w:webHidden/>
          </w:rPr>
          <w:t>14</w:t>
        </w:r>
        <w:r w:rsidR="008839DE">
          <w:rPr>
            <w:noProof/>
            <w:webHidden/>
          </w:rPr>
          <w:fldChar w:fldCharType="end"/>
        </w:r>
      </w:hyperlink>
    </w:p>
    <w:p w14:paraId="457DB532" w14:textId="7CE21BA8" w:rsidR="008839DE" w:rsidRDefault="0054295A">
      <w:pPr>
        <w:pStyle w:val="TOC3"/>
        <w:rPr>
          <w:rFonts w:eastAsiaTheme="minorEastAsia"/>
          <w:noProof/>
        </w:rPr>
      </w:pPr>
      <w:hyperlink w:anchor="_Toc31721533" w:history="1">
        <w:r w:rsidR="008839DE" w:rsidRPr="00C35414">
          <w:rPr>
            <w:rStyle w:val="Hyperlink"/>
            <w:noProof/>
          </w:rPr>
          <w:t>F.</w:t>
        </w:r>
        <w:r w:rsidR="008839DE">
          <w:rPr>
            <w:rFonts w:eastAsiaTheme="minorEastAsia"/>
            <w:noProof/>
          </w:rPr>
          <w:tab/>
        </w:r>
        <w:r w:rsidR="008839DE" w:rsidRPr="00C35414">
          <w:rPr>
            <w:rStyle w:val="Hyperlink"/>
            <w:noProof/>
          </w:rPr>
          <w:t>Records and Information Management</w:t>
        </w:r>
        <w:r w:rsidR="008839DE">
          <w:rPr>
            <w:noProof/>
            <w:webHidden/>
          </w:rPr>
          <w:tab/>
        </w:r>
        <w:r w:rsidR="008839DE">
          <w:rPr>
            <w:noProof/>
            <w:webHidden/>
          </w:rPr>
          <w:fldChar w:fldCharType="begin"/>
        </w:r>
        <w:r w:rsidR="008839DE">
          <w:rPr>
            <w:noProof/>
            <w:webHidden/>
          </w:rPr>
          <w:instrText xml:space="preserve"> PAGEREF _Toc31721533 \h </w:instrText>
        </w:r>
        <w:r w:rsidR="008839DE">
          <w:rPr>
            <w:noProof/>
            <w:webHidden/>
          </w:rPr>
        </w:r>
        <w:r w:rsidR="008839DE">
          <w:rPr>
            <w:noProof/>
            <w:webHidden/>
          </w:rPr>
          <w:fldChar w:fldCharType="separate"/>
        </w:r>
        <w:r w:rsidR="008839DE">
          <w:rPr>
            <w:noProof/>
            <w:webHidden/>
          </w:rPr>
          <w:t>16</w:t>
        </w:r>
        <w:r w:rsidR="008839DE">
          <w:rPr>
            <w:noProof/>
            <w:webHidden/>
          </w:rPr>
          <w:fldChar w:fldCharType="end"/>
        </w:r>
      </w:hyperlink>
    </w:p>
    <w:p w14:paraId="029D0680" w14:textId="1C220C0F" w:rsidR="008839DE" w:rsidRDefault="0054295A">
      <w:pPr>
        <w:pStyle w:val="TOC3"/>
        <w:rPr>
          <w:rFonts w:eastAsiaTheme="minorEastAsia"/>
          <w:noProof/>
        </w:rPr>
      </w:pPr>
      <w:hyperlink w:anchor="_Toc31721534" w:history="1">
        <w:r w:rsidR="008839DE" w:rsidRPr="00C35414">
          <w:rPr>
            <w:rStyle w:val="Hyperlink"/>
            <w:noProof/>
          </w:rPr>
          <w:t>G.</w:t>
        </w:r>
        <w:r w:rsidR="008839DE">
          <w:rPr>
            <w:rFonts w:eastAsiaTheme="minorEastAsia"/>
            <w:noProof/>
          </w:rPr>
          <w:tab/>
        </w:r>
        <w:r w:rsidR="008839DE" w:rsidRPr="00C35414">
          <w:rPr>
            <w:rStyle w:val="Hyperlink"/>
            <w:noProof/>
          </w:rPr>
          <w:t>Equipment and Supplies Management</w:t>
        </w:r>
        <w:r w:rsidR="008839DE">
          <w:rPr>
            <w:noProof/>
            <w:webHidden/>
          </w:rPr>
          <w:tab/>
        </w:r>
        <w:r w:rsidR="008839DE">
          <w:rPr>
            <w:noProof/>
            <w:webHidden/>
          </w:rPr>
          <w:fldChar w:fldCharType="begin"/>
        </w:r>
        <w:r w:rsidR="008839DE">
          <w:rPr>
            <w:noProof/>
            <w:webHidden/>
          </w:rPr>
          <w:instrText xml:space="preserve"> PAGEREF _Toc31721534 \h </w:instrText>
        </w:r>
        <w:r w:rsidR="008839DE">
          <w:rPr>
            <w:noProof/>
            <w:webHidden/>
          </w:rPr>
        </w:r>
        <w:r w:rsidR="008839DE">
          <w:rPr>
            <w:noProof/>
            <w:webHidden/>
          </w:rPr>
          <w:fldChar w:fldCharType="separate"/>
        </w:r>
        <w:r w:rsidR="008839DE">
          <w:rPr>
            <w:noProof/>
            <w:webHidden/>
          </w:rPr>
          <w:t>18</w:t>
        </w:r>
        <w:r w:rsidR="008839DE">
          <w:rPr>
            <w:noProof/>
            <w:webHidden/>
          </w:rPr>
          <w:fldChar w:fldCharType="end"/>
        </w:r>
      </w:hyperlink>
    </w:p>
    <w:p w14:paraId="5D0F0CFA" w14:textId="6A596278" w:rsidR="008839DE" w:rsidRDefault="0054295A">
      <w:pPr>
        <w:pStyle w:val="TOC3"/>
        <w:rPr>
          <w:rFonts w:eastAsiaTheme="minorEastAsia"/>
          <w:noProof/>
        </w:rPr>
      </w:pPr>
      <w:hyperlink w:anchor="_Toc31721535" w:history="1">
        <w:r w:rsidR="008839DE" w:rsidRPr="00C35414">
          <w:rPr>
            <w:rStyle w:val="Hyperlink"/>
            <w:noProof/>
          </w:rPr>
          <w:t>H.</w:t>
        </w:r>
        <w:r w:rsidR="008839DE">
          <w:rPr>
            <w:rFonts w:eastAsiaTheme="minorEastAsia"/>
            <w:noProof/>
          </w:rPr>
          <w:tab/>
        </w:r>
        <w:r w:rsidR="008839DE" w:rsidRPr="00C35414">
          <w:rPr>
            <w:rStyle w:val="Hyperlink"/>
            <w:noProof/>
          </w:rPr>
          <w:t>Personnel</w:t>
        </w:r>
        <w:r w:rsidR="008839DE">
          <w:rPr>
            <w:noProof/>
            <w:webHidden/>
          </w:rPr>
          <w:tab/>
        </w:r>
        <w:r w:rsidR="008839DE">
          <w:rPr>
            <w:noProof/>
            <w:webHidden/>
          </w:rPr>
          <w:fldChar w:fldCharType="begin"/>
        </w:r>
        <w:r w:rsidR="008839DE">
          <w:rPr>
            <w:noProof/>
            <w:webHidden/>
          </w:rPr>
          <w:instrText xml:space="preserve"> PAGEREF _Toc31721535 \h </w:instrText>
        </w:r>
        <w:r w:rsidR="008839DE">
          <w:rPr>
            <w:noProof/>
            <w:webHidden/>
          </w:rPr>
        </w:r>
        <w:r w:rsidR="008839DE">
          <w:rPr>
            <w:noProof/>
            <w:webHidden/>
          </w:rPr>
          <w:fldChar w:fldCharType="separate"/>
        </w:r>
        <w:r w:rsidR="008839DE">
          <w:rPr>
            <w:noProof/>
            <w:webHidden/>
          </w:rPr>
          <w:t>21</w:t>
        </w:r>
        <w:r w:rsidR="008839DE">
          <w:rPr>
            <w:noProof/>
            <w:webHidden/>
          </w:rPr>
          <w:fldChar w:fldCharType="end"/>
        </w:r>
      </w:hyperlink>
    </w:p>
    <w:p w14:paraId="2571C0AB" w14:textId="29D0FE10" w:rsidR="008839DE" w:rsidRDefault="0054295A">
      <w:pPr>
        <w:pStyle w:val="TOC3"/>
        <w:rPr>
          <w:rFonts w:eastAsiaTheme="minorEastAsia"/>
          <w:noProof/>
        </w:rPr>
      </w:pPr>
      <w:hyperlink w:anchor="_Toc31721536" w:history="1">
        <w:r w:rsidR="008839DE" w:rsidRPr="00C35414">
          <w:rPr>
            <w:rStyle w:val="Hyperlink"/>
            <w:noProof/>
          </w:rPr>
          <w:t>I.</w:t>
        </w:r>
        <w:r w:rsidR="008839DE">
          <w:rPr>
            <w:rFonts w:eastAsiaTheme="minorEastAsia"/>
            <w:noProof/>
          </w:rPr>
          <w:tab/>
        </w:r>
        <w:r w:rsidR="008839DE" w:rsidRPr="00C35414">
          <w:rPr>
            <w:rStyle w:val="Hyperlink"/>
            <w:noProof/>
          </w:rPr>
          <w:t>Procurement</w:t>
        </w:r>
        <w:r w:rsidR="008839DE">
          <w:rPr>
            <w:noProof/>
            <w:webHidden/>
          </w:rPr>
          <w:tab/>
        </w:r>
        <w:r w:rsidR="008839DE">
          <w:rPr>
            <w:noProof/>
            <w:webHidden/>
          </w:rPr>
          <w:fldChar w:fldCharType="begin"/>
        </w:r>
        <w:r w:rsidR="008839DE">
          <w:rPr>
            <w:noProof/>
            <w:webHidden/>
          </w:rPr>
          <w:instrText xml:space="preserve"> PAGEREF _Toc31721536 \h </w:instrText>
        </w:r>
        <w:r w:rsidR="008839DE">
          <w:rPr>
            <w:noProof/>
            <w:webHidden/>
          </w:rPr>
        </w:r>
        <w:r w:rsidR="008839DE">
          <w:rPr>
            <w:noProof/>
            <w:webHidden/>
          </w:rPr>
          <w:fldChar w:fldCharType="separate"/>
        </w:r>
        <w:r w:rsidR="008839DE">
          <w:rPr>
            <w:noProof/>
            <w:webHidden/>
          </w:rPr>
          <w:t>23</w:t>
        </w:r>
        <w:r w:rsidR="008839DE">
          <w:rPr>
            <w:noProof/>
            <w:webHidden/>
          </w:rPr>
          <w:fldChar w:fldCharType="end"/>
        </w:r>
      </w:hyperlink>
    </w:p>
    <w:p w14:paraId="17F9358B" w14:textId="5EF976EA" w:rsidR="008839DE" w:rsidRDefault="0054295A">
      <w:pPr>
        <w:pStyle w:val="TOC3"/>
        <w:rPr>
          <w:rFonts w:eastAsiaTheme="minorEastAsia"/>
          <w:noProof/>
        </w:rPr>
      </w:pPr>
      <w:hyperlink w:anchor="_Toc31721537" w:history="1">
        <w:r w:rsidR="008839DE" w:rsidRPr="00C35414">
          <w:rPr>
            <w:rStyle w:val="Hyperlink"/>
            <w:noProof/>
          </w:rPr>
          <w:t>J.</w:t>
        </w:r>
        <w:r w:rsidR="008839DE">
          <w:rPr>
            <w:rFonts w:eastAsiaTheme="minorEastAsia"/>
            <w:noProof/>
          </w:rPr>
          <w:tab/>
        </w:r>
        <w:r w:rsidR="008839DE" w:rsidRPr="00C35414">
          <w:rPr>
            <w:rStyle w:val="Hyperlink"/>
            <w:noProof/>
          </w:rPr>
          <w:t>Indirect Costs</w:t>
        </w:r>
        <w:r w:rsidR="008839DE">
          <w:rPr>
            <w:noProof/>
            <w:webHidden/>
          </w:rPr>
          <w:tab/>
        </w:r>
        <w:r w:rsidR="008839DE">
          <w:rPr>
            <w:noProof/>
            <w:webHidden/>
          </w:rPr>
          <w:fldChar w:fldCharType="begin"/>
        </w:r>
        <w:r w:rsidR="008839DE">
          <w:rPr>
            <w:noProof/>
            <w:webHidden/>
          </w:rPr>
          <w:instrText xml:space="preserve"> PAGEREF _Toc31721537 \h </w:instrText>
        </w:r>
        <w:r w:rsidR="008839DE">
          <w:rPr>
            <w:noProof/>
            <w:webHidden/>
          </w:rPr>
        </w:r>
        <w:r w:rsidR="008839DE">
          <w:rPr>
            <w:noProof/>
            <w:webHidden/>
          </w:rPr>
          <w:fldChar w:fldCharType="separate"/>
        </w:r>
        <w:r w:rsidR="008839DE">
          <w:rPr>
            <w:noProof/>
            <w:webHidden/>
          </w:rPr>
          <w:t>26</w:t>
        </w:r>
        <w:r w:rsidR="008839DE">
          <w:rPr>
            <w:noProof/>
            <w:webHidden/>
          </w:rPr>
          <w:fldChar w:fldCharType="end"/>
        </w:r>
      </w:hyperlink>
    </w:p>
    <w:p w14:paraId="4E87CBAB" w14:textId="013B4A54" w:rsidR="008839DE" w:rsidRDefault="0054295A">
      <w:pPr>
        <w:pStyle w:val="TOC3"/>
        <w:rPr>
          <w:rFonts w:eastAsiaTheme="minorEastAsia"/>
          <w:noProof/>
        </w:rPr>
      </w:pPr>
      <w:hyperlink w:anchor="_Toc31721538" w:history="1">
        <w:r w:rsidR="008839DE" w:rsidRPr="00C35414">
          <w:rPr>
            <w:rStyle w:val="Hyperlink"/>
            <w:noProof/>
          </w:rPr>
          <w:t>K.</w:t>
        </w:r>
        <w:r w:rsidR="008839DE">
          <w:rPr>
            <w:rFonts w:eastAsiaTheme="minorEastAsia"/>
            <w:noProof/>
          </w:rPr>
          <w:tab/>
        </w:r>
        <w:r w:rsidR="008839DE" w:rsidRPr="00C35414">
          <w:rPr>
            <w:rStyle w:val="Hyperlink"/>
            <w:noProof/>
          </w:rPr>
          <w:t>Charter School Authorization and Oversight</w:t>
        </w:r>
        <w:r w:rsidR="008839DE">
          <w:rPr>
            <w:noProof/>
            <w:webHidden/>
          </w:rPr>
          <w:tab/>
        </w:r>
        <w:r w:rsidR="008839DE">
          <w:rPr>
            <w:noProof/>
            <w:webHidden/>
          </w:rPr>
          <w:fldChar w:fldCharType="begin"/>
        </w:r>
        <w:r w:rsidR="008839DE">
          <w:rPr>
            <w:noProof/>
            <w:webHidden/>
          </w:rPr>
          <w:instrText xml:space="preserve"> PAGEREF _Toc31721538 \h </w:instrText>
        </w:r>
        <w:r w:rsidR="008839DE">
          <w:rPr>
            <w:noProof/>
            <w:webHidden/>
          </w:rPr>
        </w:r>
        <w:r w:rsidR="008839DE">
          <w:rPr>
            <w:noProof/>
            <w:webHidden/>
          </w:rPr>
          <w:fldChar w:fldCharType="separate"/>
        </w:r>
        <w:r w:rsidR="008839DE">
          <w:rPr>
            <w:noProof/>
            <w:webHidden/>
          </w:rPr>
          <w:t>28</w:t>
        </w:r>
        <w:r w:rsidR="008839DE">
          <w:rPr>
            <w:noProof/>
            <w:webHidden/>
          </w:rPr>
          <w:fldChar w:fldCharType="end"/>
        </w:r>
      </w:hyperlink>
    </w:p>
    <w:p w14:paraId="19B54F79" w14:textId="4A9D4579" w:rsidR="00A50563" w:rsidRDefault="00D63B0D" w:rsidP="00E27914">
      <w:pPr>
        <w:rPr>
          <w:rFonts w:ascii="Calibri" w:eastAsia="Calibri" w:hAnsi="Calibri" w:cs="Times New Roman"/>
          <w:b/>
          <w:bCs/>
        </w:rPr>
      </w:pPr>
      <w:r>
        <w:rPr>
          <w:rFonts w:ascii="Calibri" w:eastAsia="Calibri" w:hAnsi="Calibri" w:cs="Times New Roman"/>
          <w:b/>
          <w:bCs/>
        </w:rPr>
        <w:fldChar w:fldCharType="end"/>
      </w:r>
    </w:p>
    <w:p w14:paraId="5571D92F" w14:textId="77777777" w:rsidR="00A50563" w:rsidRDefault="00A50563" w:rsidP="00E27914">
      <w:pPr>
        <w:rPr>
          <w:rFonts w:ascii="Calibri" w:eastAsia="Calibri" w:hAnsi="Calibri" w:cs="Times New Roman"/>
          <w:b/>
          <w:bCs/>
        </w:rPr>
      </w:pPr>
    </w:p>
    <w:p w14:paraId="0A7718FD" w14:textId="77777777" w:rsidR="00A50563" w:rsidRDefault="00A50563">
      <w:pPr>
        <w:rPr>
          <w:rFonts w:ascii="Calibri" w:eastAsia="Calibri" w:hAnsi="Calibri" w:cs="Times New Roman"/>
          <w:b/>
          <w:bCs/>
        </w:rPr>
      </w:pPr>
      <w:r>
        <w:rPr>
          <w:rFonts w:ascii="Calibri" w:eastAsia="Calibri" w:hAnsi="Calibri" w:cs="Times New Roman"/>
          <w:b/>
          <w:bCs/>
        </w:rPr>
        <w:br w:type="page"/>
      </w:r>
    </w:p>
    <w:p w14:paraId="2841D03C" w14:textId="5571DB8E" w:rsidR="00E27914" w:rsidRPr="00D63B0D" w:rsidRDefault="00E27914" w:rsidP="00D63B0D">
      <w:pPr>
        <w:pStyle w:val="Heading2"/>
        <w:rPr>
          <w:rFonts w:eastAsia="Times New Roman"/>
        </w:rPr>
      </w:pPr>
      <w:bookmarkStart w:id="13" w:name="_Toc31721526"/>
      <w:r w:rsidRPr="00D63B0D">
        <w:rPr>
          <w:rFonts w:eastAsia="Times New Roman"/>
        </w:rPr>
        <w:lastRenderedPageBreak/>
        <w:t xml:space="preserve">Office of </w:t>
      </w:r>
      <w:r w:rsidR="00374449">
        <w:rPr>
          <w:rFonts w:eastAsia="Times New Roman"/>
        </w:rPr>
        <w:t>Elementary and Secondary Education</w:t>
      </w:r>
      <w:r w:rsidRPr="00D63B0D">
        <w:rPr>
          <w:rFonts w:eastAsia="Times New Roman"/>
        </w:rPr>
        <w:t xml:space="preserve"> (</w:t>
      </w:r>
      <w:r w:rsidR="00374449">
        <w:rPr>
          <w:rFonts w:eastAsia="Times New Roman"/>
        </w:rPr>
        <w:t>OESE</w:t>
      </w:r>
      <w:r w:rsidRPr="00D63B0D">
        <w:rPr>
          <w:rFonts w:eastAsia="Times New Roman"/>
        </w:rPr>
        <w:t>) Performance Review</w:t>
      </w:r>
      <w:bookmarkEnd w:id="13"/>
    </w:p>
    <w:p w14:paraId="62957066" w14:textId="77777777" w:rsidR="00E27914" w:rsidRPr="00E27914" w:rsidRDefault="00E27914" w:rsidP="00E27914">
      <w:pPr>
        <w:rPr>
          <w:rFonts w:ascii="Calibri" w:eastAsia="Calibri" w:hAnsi="Calibri" w:cs="Times New Roman"/>
          <w:b/>
          <w:bCs/>
        </w:rPr>
      </w:pPr>
    </w:p>
    <w:p w14:paraId="7FDE4A69" w14:textId="71320E6F" w:rsidR="00E27914" w:rsidRPr="00E27914" w:rsidRDefault="00E27914" w:rsidP="00E27914">
      <w:pPr>
        <w:widowControl/>
        <w:spacing w:after="200" w:line="276" w:lineRule="auto"/>
        <w:rPr>
          <w:rFonts w:ascii="Calibri" w:eastAsia="Calibri" w:hAnsi="Calibri" w:cs="Times New Roman"/>
        </w:rPr>
      </w:pPr>
      <w:r w:rsidRPr="00E27914">
        <w:rPr>
          <w:rFonts w:ascii="Calibri" w:eastAsia="Calibri" w:hAnsi="Calibri" w:cs="Times New Roman"/>
        </w:rPr>
        <w:t xml:space="preserve">The Office of </w:t>
      </w:r>
      <w:r w:rsidR="00374449">
        <w:rPr>
          <w:rFonts w:ascii="Calibri" w:eastAsia="Calibri" w:hAnsi="Calibri" w:cs="Times New Roman"/>
        </w:rPr>
        <w:t>Elementary and Secondary Education</w:t>
      </w:r>
      <w:r w:rsidRPr="00E27914">
        <w:rPr>
          <w:rFonts w:ascii="Calibri" w:eastAsia="Calibri" w:hAnsi="Calibri" w:cs="Times New Roman"/>
        </w:rPr>
        <w:t xml:space="preserve"> (O</w:t>
      </w:r>
      <w:r w:rsidR="00374449">
        <w:rPr>
          <w:rFonts w:ascii="Calibri" w:eastAsia="Calibri" w:hAnsi="Calibri" w:cs="Times New Roman"/>
        </w:rPr>
        <w:t>ESE</w:t>
      </w:r>
      <w:r w:rsidRPr="00E27914">
        <w:rPr>
          <w:rFonts w:ascii="Calibri" w:eastAsia="Calibri" w:hAnsi="Calibri" w:cs="Times New Roman"/>
        </w:rPr>
        <w:t xml:space="preserve">) is committed to supporting States as they implement Federal grant programs. Part of this commitment includes a performance review process designed to not only address the </w:t>
      </w:r>
      <w:r w:rsidR="00374449">
        <w:rPr>
          <w:rFonts w:ascii="Calibri" w:eastAsia="Calibri" w:hAnsi="Calibri" w:cs="Times New Roman"/>
        </w:rPr>
        <w:t>OESE</w:t>
      </w:r>
      <w:r w:rsidRPr="00E27914">
        <w:rPr>
          <w:rFonts w:ascii="Calibri" w:eastAsia="Calibri" w:hAnsi="Calibri" w:cs="Times New Roman"/>
        </w:rPr>
        <w:t xml:space="preserve">’s responsibilities for fiscal and programmatic oversight, but to also identify areas in which States need assistance and support to meet their goals and obligations. </w:t>
      </w:r>
    </w:p>
    <w:p w14:paraId="0DD99C54" w14:textId="0FF5D7F1" w:rsidR="00E27914" w:rsidRPr="00E27914" w:rsidRDefault="00E27914" w:rsidP="00E27914">
      <w:pPr>
        <w:widowControl/>
        <w:spacing w:after="200" w:line="276" w:lineRule="auto"/>
        <w:rPr>
          <w:rFonts w:ascii="Calibri" w:eastAsia="Calibri" w:hAnsi="Calibri" w:cs="Times New Roman"/>
        </w:rPr>
      </w:pPr>
      <w:r w:rsidRPr="00E27914">
        <w:rPr>
          <w:rFonts w:ascii="Calibri" w:eastAsia="Calibri" w:hAnsi="Calibri" w:cs="Times New Roman"/>
        </w:rPr>
        <w:t xml:space="preserve">The goals of the </w:t>
      </w:r>
      <w:r w:rsidR="00374449">
        <w:rPr>
          <w:rFonts w:ascii="Calibri" w:eastAsia="Calibri" w:hAnsi="Calibri" w:cs="Times New Roman"/>
        </w:rPr>
        <w:t>OESE</w:t>
      </w:r>
      <w:r w:rsidRPr="00E27914">
        <w:rPr>
          <w:rFonts w:ascii="Calibri" w:eastAsia="Calibri" w:hAnsi="Calibri" w:cs="Times New Roman"/>
        </w:rPr>
        <w:t xml:space="preserve"> performance review process are to conduct a State-centered, performance-focused review of all </w:t>
      </w:r>
      <w:r w:rsidR="00374449">
        <w:rPr>
          <w:rFonts w:ascii="Calibri" w:eastAsia="Calibri" w:hAnsi="Calibri" w:cs="Times New Roman"/>
        </w:rPr>
        <w:t>OESE</w:t>
      </w:r>
      <w:r w:rsidRPr="00E27914">
        <w:rPr>
          <w:rFonts w:ascii="Calibri" w:eastAsia="Calibri" w:hAnsi="Calibri" w:cs="Times New Roman"/>
        </w:rPr>
        <w:t xml:space="preserve"> programs</w:t>
      </w:r>
      <w:r w:rsidR="0012100A">
        <w:rPr>
          <w:rFonts w:ascii="Calibri" w:eastAsia="Calibri" w:hAnsi="Calibri" w:cs="Times New Roman"/>
        </w:rPr>
        <w:t xml:space="preserve"> </w:t>
      </w:r>
      <w:r w:rsidR="008839DE">
        <w:rPr>
          <w:rFonts w:ascii="Calibri" w:eastAsia="Calibri" w:hAnsi="Calibri" w:cs="Times New Roman"/>
        </w:rPr>
        <w:t>(</w:t>
      </w:r>
      <w:r w:rsidR="008839DE" w:rsidRPr="008839DE">
        <w:rPr>
          <w:rFonts w:ascii="Calibri" w:eastAsia="Calibri" w:hAnsi="Calibri" w:cs="Times New Roman"/>
        </w:rPr>
        <w:t xml:space="preserve">Title </w:t>
      </w:r>
      <w:r w:rsidR="0012100A">
        <w:rPr>
          <w:rFonts w:ascii="Calibri" w:eastAsia="Calibri" w:hAnsi="Calibri" w:cs="Times New Roman"/>
        </w:rPr>
        <w:t>I</w:t>
      </w:r>
      <w:r w:rsidR="008839DE" w:rsidRPr="008839DE">
        <w:rPr>
          <w:rFonts w:ascii="Calibri" w:eastAsia="Calibri" w:hAnsi="Calibri" w:cs="Times New Roman"/>
        </w:rPr>
        <w:t>, Part A; Title I, Part B; Title I, Part D; Title II, Part A; Title III, Part A; Title V, Part B, Subpart 2; Title VII-B of the McKinney-Vento Homeless Assistance Act; and the Demonstration Grants for Indian Children and Youth Program</w:t>
      </w:r>
      <w:r w:rsidR="007D1DB2">
        <w:rPr>
          <w:rFonts w:ascii="Calibri" w:eastAsia="Calibri" w:hAnsi="Calibri" w:cs="Times New Roman"/>
        </w:rPr>
        <w:t>)</w:t>
      </w:r>
      <w:r w:rsidRPr="00E27914">
        <w:rPr>
          <w:rFonts w:ascii="Calibri" w:eastAsia="Calibri" w:hAnsi="Calibri" w:cs="Times New Roman"/>
        </w:rPr>
        <w:t xml:space="preserve"> through a single, streamlined process that results in improved and strengthened partnerships between the United States Department of Education (the Department) and States and encourages States to develop and effectively implement integrated and coherent consolidated State plans. To accomplish these goals, the </w:t>
      </w:r>
      <w:r w:rsidR="00374449">
        <w:rPr>
          <w:rFonts w:ascii="Calibri" w:eastAsia="Calibri" w:hAnsi="Calibri" w:cs="Times New Roman"/>
        </w:rPr>
        <w:t>OESE</w:t>
      </w:r>
      <w:r w:rsidRPr="00E27914">
        <w:rPr>
          <w:rFonts w:ascii="Calibri" w:eastAsia="Calibri" w:hAnsi="Calibri" w:cs="Times New Roman"/>
        </w:rPr>
        <w:t xml:space="preserve"> performance review process is organized by areas, which reflect the programmatic and fiscal requirements and priorities of </w:t>
      </w:r>
      <w:r w:rsidR="00374449">
        <w:rPr>
          <w:rFonts w:ascii="Calibri" w:eastAsia="Calibri" w:hAnsi="Calibri" w:cs="Times New Roman"/>
        </w:rPr>
        <w:t>OESE</w:t>
      </w:r>
      <w:r w:rsidRPr="00E27914">
        <w:rPr>
          <w:rFonts w:ascii="Calibri" w:eastAsia="Calibri" w:hAnsi="Calibri" w:cs="Times New Roman"/>
        </w:rPr>
        <w:t xml:space="preserve"> programs. </w:t>
      </w:r>
    </w:p>
    <w:p w14:paraId="704EF17E" w14:textId="22F07844" w:rsidR="00E27914" w:rsidRPr="00E27914" w:rsidRDefault="00E27914" w:rsidP="00E27914">
      <w:pPr>
        <w:widowControl/>
        <w:spacing w:after="200" w:line="276" w:lineRule="auto"/>
        <w:rPr>
          <w:rFonts w:ascii="Calibri" w:eastAsia="Calibri" w:hAnsi="Calibri" w:cs="Times New Roman"/>
        </w:rPr>
      </w:pPr>
      <w:r w:rsidRPr="00E27914">
        <w:rPr>
          <w:rFonts w:ascii="Calibri" w:eastAsia="Calibri" w:hAnsi="Calibri" w:cs="Times New Roman"/>
        </w:rPr>
        <w:t xml:space="preserve">The Performance Review addresses a State’s grant administration and fiscal management processes and is based on information provided through the review process, and other relevant qualitative and quantitative data. The primary goal of this review is to ensure that implementation of the programs listed above is consistent with the fiscal, administrative, and select program requirements contained in the Uniform Administrative Requirements, Cost Principles, and Audit Requirements for Federal Awards (Uniform Guidance: 2 Code of Federal Regulations (CFR) Part 200), the Education Department General Administrative Requirements (EDGAR), and the Elementary and Secondary Education Act of 1965 (ESEA), as amended by the Every Student Succeeds Act (ESSA).  </w:t>
      </w:r>
    </w:p>
    <w:p w14:paraId="1F936AB5" w14:textId="2309A0F3" w:rsidR="00E27914" w:rsidRPr="00E27914" w:rsidRDefault="00D14ACB" w:rsidP="00E27914">
      <w:pPr>
        <w:widowControl/>
        <w:spacing w:after="200" w:line="276" w:lineRule="auto"/>
        <w:rPr>
          <w:rFonts w:ascii="Calibri" w:eastAsia="Calibri" w:hAnsi="Calibri" w:cs="Times New Roman"/>
        </w:rPr>
      </w:pPr>
      <w:r w:rsidRPr="00DD5BB0">
        <w:rPr>
          <w:rFonts w:ascii="Calibri" w:eastAsia="Calibri" w:hAnsi="Calibri" w:cs="Times New Roman"/>
        </w:rPr>
        <w:t xml:space="preserve">The </w:t>
      </w:r>
      <w:r w:rsidR="00374449">
        <w:rPr>
          <w:rFonts w:ascii="Calibri" w:eastAsia="Calibri" w:hAnsi="Calibri" w:cs="Times New Roman"/>
        </w:rPr>
        <w:t>OESE</w:t>
      </w:r>
      <w:r w:rsidRPr="00DD5BB0">
        <w:rPr>
          <w:rFonts w:ascii="Calibri" w:eastAsia="Calibri" w:hAnsi="Calibri" w:cs="Times New Roman"/>
        </w:rPr>
        <w:t xml:space="preserve"> </w:t>
      </w:r>
      <w:r>
        <w:rPr>
          <w:rFonts w:ascii="Calibri" w:eastAsia="Calibri" w:hAnsi="Calibri" w:cs="Times New Roman"/>
        </w:rPr>
        <w:t>performance</w:t>
      </w:r>
      <w:r w:rsidRPr="00DD5BB0">
        <w:rPr>
          <w:rFonts w:ascii="Calibri" w:eastAsia="Calibri" w:hAnsi="Calibri" w:cs="Times New Roman"/>
        </w:rPr>
        <w:t xml:space="preserve"> review is comprised of a self-assessment and an on-site or desk review. The self-assessment and on-site or desk review protocols are organized by domains and sections that reflect fiscal and some programmatic requirements of </w:t>
      </w:r>
      <w:r w:rsidR="00374449">
        <w:rPr>
          <w:rFonts w:ascii="Calibri" w:eastAsia="Calibri" w:hAnsi="Calibri" w:cs="Times New Roman"/>
        </w:rPr>
        <w:t>OESE</w:t>
      </w:r>
      <w:r w:rsidRPr="00DD5BB0">
        <w:rPr>
          <w:rFonts w:ascii="Calibri" w:eastAsia="Calibri" w:hAnsi="Calibri" w:cs="Times New Roman"/>
        </w:rPr>
        <w:t xml:space="preserve"> programs (</w:t>
      </w:r>
      <w:r w:rsidR="00094C32" w:rsidRPr="00094C32">
        <w:rPr>
          <w:rFonts w:ascii="Calibri" w:eastAsia="Calibri" w:hAnsi="Calibri" w:cs="Times New Roman"/>
        </w:rPr>
        <w:t xml:space="preserve">Title </w:t>
      </w:r>
      <w:r w:rsidR="0054295A">
        <w:rPr>
          <w:rFonts w:ascii="Calibri" w:eastAsia="Calibri" w:hAnsi="Calibri" w:cs="Times New Roman"/>
        </w:rPr>
        <w:t>I</w:t>
      </w:r>
      <w:bookmarkStart w:id="14" w:name="_GoBack"/>
      <w:bookmarkEnd w:id="14"/>
      <w:r w:rsidR="00094C32" w:rsidRPr="00094C32">
        <w:rPr>
          <w:rFonts w:ascii="Calibri" w:eastAsia="Calibri" w:hAnsi="Calibri" w:cs="Times New Roman"/>
        </w:rPr>
        <w:t>, Part A; Title I, Part B; Title I, Part D; Title II, Part A; Title III, Part A; Title V, Part B, Subpart 2; Title VII-B of the McKinney-Vento Homeless Assistance Act; and the Demonstration Grants for Indian Children and Youth Program</w:t>
      </w:r>
      <w:r w:rsidRPr="00DD5BB0">
        <w:rPr>
          <w:rFonts w:ascii="Calibri" w:eastAsia="Calibri" w:hAnsi="Calibri" w:cs="Times New Roman"/>
        </w:rPr>
        <w:t xml:space="preserve">). </w:t>
      </w:r>
      <w:r w:rsidR="00522790" w:rsidRPr="00522790">
        <w:rPr>
          <w:rFonts w:ascii="Calibri" w:eastAsia="Calibri" w:hAnsi="Calibri" w:cs="Times New Roman"/>
        </w:rPr>
        <w:t xml:space="preserve">The </w:t>
      </w:r>
      <w:r w:rsidR="00374449">
        <w:rPr>
          <w:rFonts w:ascii="Calibri" w:eastAsia="Calibri" w:hAnsi="Calibri" w:cs="Times New Roman"/>
        </w:rPr>
        <w:t>OESE</w:t>
      </w:r>
      <w:r w:rsidR="00522790" w:rsidRPr="00522790">
        <w:rPr>
          <w:rFonts w:ascii="Calibri" w:eastAsia="Calibri" w:hAnsi="Calibri" w:cs="Times New Roman"/>
        </w:rPr>
        <w:t xml:space="preserve"> performance review addresses the administration of </w:t>
      </w:r>
      <w:r w:rsidRPr="00DD5BB0">
        <w:rPr>
          <w:rFonts w:ascii="Calibri" w:eastAsia="Calibri" w:hAnsi="Calibri" w:cs="Times New Roman"/>
        </w:rPr>
        <w:t xml:space="preserve">fiscal and programmatic components of programs concurrently, covering </w:t>
      </w:r>
      <w:r w:rsidR="00D81120">
        <w:rPr>
          <w:rFonts w:ascii="Calibri" w:eastAsia="Calibri" w:hAnsi="Calibri" w:cs="Times New Roman"/>
        </w:rPr>
        <w:t>two</w:t>
      </w:r>
      <w:r w:rsidRPr="00DD5BB0">
        <w:rPr>
          <w:rFonts w:ascii="Calibri" w:eastAsia="Calibri" w:hAnsi="Calibri" w:cs="Times New Roman"/>
        </w:rPr>
        <w:t xml:space="preserve"> domains: (1) Financial Management</w:t>
      </w:r>
      <w:r w:rsidR="00D81120">
        <w:rPr>
          <w:rFonts w:ascii="Calibri" w:eastAsia="Calibri" w:hAnsi="Calibri" w:cs="Times New Roman"/>
        </w:rPr>
        <w:t xml:space="preserve"> and Cross-cutting Requirements and</w:t>
      </w:r>
      <w:r w:rsidRPr="00DD5BB0">
        <w:rPr>
          <w:rFonts w:ascii="Calibri" w:eastAsia="Calibri" w:hAnsi="Calibri" w:cs="Times New Roman"/>
        </w:rPr>
        <w:t xml:space="preserve"> (2) Progr</w:t>
      </w:r>
      <w:r w:rsidR="00D81120">
        <w:rPr>
          <w:rFonts w:ascii="Calibri" w:eastAsia="Calibri" w:hAnsi="Calibri" w:cs="Times New Roman"/>
        </w:rPr>
        <w:t>am-specific Fiscal Requirements</w:t>
      </w:r>
      <w:r w:rsidRPr="00DD5BB0">
        <w:rPr>
          <w:rFonts w:ascii="Calibri" w:eastAsia="Calibri" w:hAnsi="Calibri" w:cs="Times New Roman"/>
        </w:rPr>
        <w:t>. Under each domain there are a number of section</w:t>
      </w:r>
      <w:r w:rsidR="00D81120">
        <w:rPr>
          <w:rFonts w:ascii="Calibri" w:eastAsia="Calibri" w:hAnsi="Calibri" w:cs="Times New Roman"/>
        </w:rPr>
        <w:t>s, which are outlined below</w:t>
      </w:r>
      <w:r w:rsidRPr="00DD5BB0">
        <w:rPr>
          <w:rFonts w:ascii="Calibri" w:eastAsia="Calibri" w:hAnsi="Calibri" w:cs="Times New Roman"/>
        </w:rPr>
        <w:t xml:space="preserve">. </w:t>
      </w:r>
      <w:r w:rsidR="00883B91">
        <w:rPr>
          <w:rFonts w:ascii="Calibri" w:eastAsia="Calibri" w:hAnsi="Calibri" w:cs="Times New Roman"/>
        </w:rPr>
        <w:t>For each section t</w:t>
      </w:r>
      <w:r w:rsidR="00883B91" w:rsidRPr="00E27914">
        <w:rPr>
          <w:rFonts w:ascii="Calibri" w:eastAsia="Calibri" w:hAnsi="Calibri" w:cs="Times New Roman"/>
        </w:rPr>
        <w:t>here is a list of suggested participants</w:t>
      </w:r>
      <w:r w:rsidR="00883B91">
        <w:rPr>
          <w:rFonts w:ascii="Calibri" w:eastAsia="Calibri" w:hAnsi="Calibri" w:cs="Times New Roman"/>
        </w:rPr>
        <w:t>, although because organizations may</w:t>
      </w:r>
      <w:r w:rsidR="00883B91" w:rsidRPr="00E27914">
        <w:rPr>
          <w:rFonts w:ascii="Calibri" w:eastAsia="Calibri" w:hAnsi="Calibri" w:cs="Times New Roman"/>
        </w:rPr>
        <w:t xml:space="preserve"> structure </w:t>
      </w:r>
      <w:r w:rsidR="00883B91">
        <w:rPr>
          <w:rFonts w:ascii="Calibri" w:eastAsia="Calibri" w:hAnsi="Calibri" w:cs="Times New Roman"/>
        </w:rPr>
        <w:t>their program offices</w:t>
      </w:r>
      <w:r w:rsidR="00883B91" w:rsidRPr="00E27914">
        <w:rPr>
          <w:rFonts w:ascii="Calibri" w:eastAsia="Calibri" w:hAnsi="Calibri" w:cs="Times New Roman"/>
        </w:rPr>
        <w:t xml:space="preserve"> in different manners, participants</w:t>
      </w:r>
      <w:r w:rsidR="00883B91">
        <w:rPr>
          <w:rFonts w:ascii="Calibri" w:eastAsia="Calibri" w:hAnsi="Calibri" w:cs="Times New Roman"/>
        </w:rPr>
        <w:t xml:space="preserve"> may need to be adjusted</w:t>
      </w:r>
      <w:r w:rsidR="00883B91" w:rsidRPr="00E27914">
        <w:rPr>
          <w:rFonts w:ascii="Calibri" w:eastAsia="Calibri" w:hAnsi="Calibri" w:cs="Times New Roman"/>
        </w:rPr>
        <w:t xml:space="preserve"> accordingly.</w:t>
      </w:r>
    </w:p>
    <w:p w14:paraId="1A5DAD66" w14:textId="14B1E51F" w:rsidR="00E27914" w:rsidRPr="00E27914" w:rsidRDefault="00E27914" w:rsidP="00E27914">
      <w:pPr>
        <w:widowControl/>
        <w:spacing w:after="200" w:line="276" w:lineRule="auto"/>
        <w:rPr>
          <w:rFonts w:ascii="Calibri" w:eastAsia="Calibri" w:hAnsi="Calibri" w:cs="Times New Roman"/>
        </w:rPr>
      </w:pPr>
      <w:r w:rsidRPr="00E27914">
        <w:rPr>
          <w:rFonts w:ascii="Calibri" w:eastAsia="Calibri" w:hAnsi="Calibri" w:cs="Times New Roman"/>
        </w:rPr>
        <w:t>For each section, please respond to questions aligned with the section description. The type of questions will vary slightly by section, but generally responses should describe how the State Education</w:t>
      </w:r>
      <w:r w:rsidR="00B2618F">
        <w:rPr>
          <w:rFonts w:ascii="Calibri" w:eastAsia="Calibri" w:hAnsi="Calibri" w:cs="Times New Roman"/>
        </w:rPr>
        <w:t>al</w:t>
      </w:r>
      <w:r w:rsidRPr="00E27914">
        <w:rPr>
          <w:rFonts w:ascii="Calibri" w:eastAsia="Calibri" w:hAnsi="Calibri" w:cs="Times New Roman"/>
        </w:rPr>
        <w:t xml:space="preserve"> Agency (SEA) is addressing fiscal and cross-program requirements. Some questions are intended to provide context for the review of other responses and supporting documentation. In subsequent on-site or desk reviews, </w:t>
      </w:r>
      <w:r w:rsidR="00715CC0">
        <w:rPr>
          <w:rFonts w:ascii="Calibri" w:eastAsia="Calibri" w:hAnsi="Calibri" w:cs="Times New Roman"/>
        </w:rPr>
        <w:t>NDE</w:t>
      </w:r>
      <w:r w:rsidRPr="00E27914">
        <w:rPr>
          <w:rFonts w:ascii="Calibri" w:eastAsia="Calibri" w:hAnsi="Calibri" w:cs="Times New Roman"/>
        </w:rPr>
        <w:t xml:space="preserve"> will be asked to verify previously submitted information to ensure accuracy as well as to update documentation and evidence, as appropriate.</w:t>
      </w:r>
    </w:p>
    <w:p w14:paraId="16D1DAEE" w14:textId="7730D8DB" w:rsidR="00E27914" w:rsidRDefault="00E27914" w:rsidP="00E27914">
      <w:pPr>
        <w:widowControl/>
        <w:spacing w:after="200" w:line="276" w:lineRule="auto"/>
        <w:rPr>
          <w:rFonts w:ascii="Calibri" w:eastAsia="Calibri" w:hAnsi="Calibri" w:cs="Times New Roman"/>
        </w:rPr>
      </w:pPr>
      <w:r w:rsidRPr="00E27914">
        <w:rPr>
          <w:rFonts w:ascii="Calibri" w:eastAsia="Calibri" w:hAnsi="Calibri" w:cs="Times New Roman"/>
          <w:i/>
          <w:iCs/>
        </w:rPr>
        <w:lastRenderedPageBreak/>
        <w:t>Instructions</w:t>
      </w:r>
      <w:r w:rsidRPr="00E27914">
        <w:rPr>
          <w:rFonts w:ascii="Calibri" w:eastAsia="Calibri" w:hAnsi="Calibri" w:cs="Times New Roman"/>
        </w:rPr>
        <w:t>:</w:t>
      </w:r>
    </w:p>
    <w:p w14:paraId="3855C154" w14:textId="77777777" w:rsidR="00EC4036" w:rsidRPr="00EC4036" w:rsidRDefault="00EC4036" w:rsidP="00EC4036">
      <w:pPr>
        <w:widowControl/>
        <w:spacing w:after="200" w:line="276" w:lineRule="auto"/>
        <w:rPr>
          <w:rFonts w:ascii="Calibri" w:eastAsia="Calibri" w:hAnsi="Calibri" w:cs="Times New Roman"/>
        </w:rPr>
      </w:pPr>
      <w:r w:rsidRPr="00EC4036">
        <w:rPr>
          <w:rFonts w:ascii="Calibri" w:eastAsia="Calibri" w:hAnsi="Calibri" w:cs="Times New Roman"/>
        </w:rPr>
        <w:t>For each section in this review, please respond to every question. Answers should be entered in the appropriate text box provided. If your answer is contained in an attached document, please clearly reference the applicable document, providing the page number and other details, as needed.</w:t>
      </w:r>
    </w:p>
    <w:p w14:paraId="4CE6821D" w14:textId="77777777" w:rsidR="00EC4036" w:rsidRPr="00EC4036" w:rsidRDefault="00EC4036" w:rsidP="00EC4036">
      <w:pPr>
        <w:widowControl/>
        <w:spacing w:after="200" w:line="276" w:lineRule="auto"/>
        <w:rPr>
          <w:rFonts w:ascii="Calibri" w:eastAsia="Calibri" w:hAnsi="Calibri" w:cs="Times New Roman"/>
        </w:rPr>
      </w:pPr>
      <w:r w:rsidRPr="00EC4036">
        <w:rPr>
          <w:rFonts w:ascii="Calibri" w:eastAsia="Calibri" w:hAnsi="Calibri" w:cs="Times New Roman"/>
        </w:rPr>
        <w:t>To provide supporting documentation in OMB MAX:</w:t>
      </w:r>
    </w:p>
    <w:p w14:paraId="0DD8ACBA" w14:textId="77777777" w:rsidR="00EC4036" w:rsidRPr="00EC4036" w:rsidRDefault="00EC4036" w:rsidP="00EC4036">
      <w:pPr>
        <w:widowControl/>
        <w:spacing w:after="200" w:line="276" w:lineRule="auto"/>
        <w:rPr>
          <w:rFonts w:ascii="Calibri" w:eastAsia="Calibri" w:hAnsi="Calibri" w:cs="Times New Roman"/>
        </w:rPr>
      </w:pPr>
      <w:r w:rsidRPr="00EC4036">
        <w:rPr>
          <w:rFonts w:ascii="Calibri" w:eastAsia="Calibri" w:hAnsi="Calibri" w:cs="Times New Roman"/>
        </w:rPr>
        <w:t>1) Click "Add Attachments"</w:t>
      </w:r>
    </w:p>
    <w:p w14:paraId="2A0F21A5" w14:textId="77777777" w:rsidR="00EC4036" w:rsidRPr="00EC4036" w:rsidRDefault="00EC4036" w:rsidP="00EC4036">
      <w:pPr>
        <w:widowControl/>
        <w:spacing w:after="200" w:line="276" w:lineRule="auto"/>
        <w:rPr>
          <w:rFonts w:ascii="Calibri" w:eastAsia="Calibri" w:hAnsi="Calibri" w:cs="Times New Roman"/>
        </w:rPr>
      </w:pPr>
      <w:r w:rsidRPr="00EC4036">
        <w:rPr>
          <w:rFonts w:ascii="Calibri" w:eastAsia="Calibri" w:hAnsi="Calibri" w:cs="Times New Roman"/>
        </w:rPr>
        <w:t>2) Click "Bulk Upload" and select documents to upload</w:t>
      </w:r>
    </w:p>
    <w:p w14:paraId="574F2EF6" w14:textId="77777777" w:rsidR="00EC4036" w:rsidRPr="00EC4036" w:rsidRDefault="00EC4036" w:rsidP="00EC4036">
      <w:pPr>
        <w:widowControl/>
        <w:spacing w:after="200" w:line="276" w:lineRule="auto"/>
        <w:rPr>
          <w:rFonts w:ascii="Calibri" w:eastAsia="Calibri" w:hAnsi="Calibri" w:cs="Times New Roman"/>
        </w:rPr>
      </w:pPr>
      <w:r w:rsidRPr="00EC4036">
        <w:rPr>
          <w:rFonts w:ascii="Calibri" w:eastAsia="Calibri" w:hAnsi="Calibri" w:cs="Times New Roman"/>
        </w:rPr>
        <w:t>3) Once uploaded, please add a comment:</w:t>
      </w:r>
    </w:p>
    <w:p w14:paraId="13C98868" w14:textId="77777777" w:rsidR="00EC4036" w:rsidRPr="00EC4036" w:rsidRDefault="00EC4036" w:rsidP="00EC4036">
      <w:pPr>
        <w:widowControl/>
        <w:spacing w:after="200" w:line="276" w:lineRule="auto"/>
        <w:rPr>
          <w:rFonts w:ascii="Calibri" w:eastAsia="Calibri" w:hAnsi="Calibri" w:cs="Times New Roman"/>
        </w:rPr>
      </w:pPr>
      <w:r w:rsidRPr="00EC4036">
        <w:rPr>
          <w:rFonts w:ascii="Calibri" w:eastAsia="Calibri" w:hAnsi="Calibri" w:cs="Times New Roman"/>
        </w:rPr>
        <w:t>- For any file whose file name does not provide an adequate description of the file</w:t>
      </w:r>
    </w:p>
    <w:p w14:paraId="3582CCFB" w14:textId="77777777" w:rsidR="00EC4036" w:rsidRPr="00EC4036" w:rsidRDefault="00EC4036" w:rsidP="00EC4036">
      <w:pPr>
        <w:widowControl/>
        <w:spacing w:after="200" w:line="276" w:lineRule="auto"/>
        <w:rPr>
          <w:rFonts w:ascii="Calibri" w:eastAsia="Calibri" w:hAnsi="Calibri" w:cs="Times New Roman"/>
        </w:rPr>
      </w:pPr>
      <w:r w:rsidRPr="00EC4036">
        <w:rPr>
          <w:rFonts w:ascii="Calibri" w:eastAsia="Calibri" w:hAnsi="Calibri" w:cs="Times New Roman"/>
        </w:rPr>
        <w:t>- Stating the relevant page numbers that are responsive to the self-assessment</w:t>
      </w:r>
    </w:p>
    <w:p w14:paraId="42527F3D" w14:textId="77777777" w:rsidR="00EC4036" w:rsidRPr="00EC4036" w:rsidRDefault="00EC4036" w:rsidP="00EC4036">
      <w:pPr>
        <w:widowControl/>
        <w:spacing w:after="200" w:line="276" w:lineRule="auto"/>
        <w:rPr>
          <w:rFonts w:ascii="Calibri" w:eastAsia="Calibri" w:hAnsi="Calibri" w:cs="Times New Roman"/>
        </w:rPr>
      </w:pPr>
      <w:r w:rsidRPr="00EC4036">
        <w:rPr>
          <w:rFonts w:ascii="Calibri" w:eastAsia="Calibri" w:hAnsi="Calibri" w:cs="Times New Roman"/>
        </w:rPr>
        <w:t>4) To attach websites please print the website as a .pdf file and include as an attachment.</w:t>
      </w:r>
    </w:p>
    <w:p w14:paraId="71E82CFC" w14:textId="77777777" w:rsidR="00EC4036" w:rsidRPr="00EC4036" w:rsidRDefault="00EC4036" w:rsidP="00EC4036">
      <w:pPr>
        <w:widowControl/>
        <w:spacing w:after="200" w:line="276" w:lineRule="auto"/>
        <w:rPr>
          <w:rFonts w:ascii="Calibri" w:eastAsia="Calibri" w:hAnsi="Calibri" w:cs="Times New Roman"/>
        </w:rPr>
      </w:pPr>
      <w:r w:rsidRPr="00EC4036">
        <w:rPr>
          <w:rFonts w:ascii="Calibri" w:eastAsia="Calibri" w:hAnsi="Calibri" w:cs="Times New Roman"/>
        </w:rPr>
        <w:t>Following the completion of the fiscal review and supporting document sections, please complete the self-evaluation section. The self-evaluation section collects PRDE rating of performance and progress on grant administration of applicable federal programs. For each of the fiscal review sections respondents will assign a rating of Commendation (high quality), Met Requirements (satisfactory quality), Met Requirements with Recommendation (meet requirements, but with quality concerns), or Action Required (significant quality concerns requiring timely corrective action). PRDE should use information provided in the fiscal review sections to inform each section rating. As part of the fiscal review process the OESE will also rate PRDE’s performance and progress on grant administration, by section, and include the rating in a final report.</w:t>
      </w:r>
    </w:p>
    <w:p w14:paraId="27FC3FDF" w14:textId="7312B9FA" w:rsidR="00EC4036" w:rsidRPr="00E27914" w:rsidRDefault="00EC4036" w:rsidP="00EC4036">
      <w:pPr>
        <w:widowControl/>
        <w:spacing w:after="200" w:line="276" w:lineRule="auto"/>
        <w:rPr>
          <w:rFonts w:ascii="Calibri" w:eastAsia="Calibri" w:hAnsi="Calibri" w:cs="Times New Roman"/>
        </w:rPr>
      </w:pPr>
      <w:r w:rsidRPr="00EC4036">
        <w:rPr>
          <w:rFonts w:ascii="Calibri" w:eastAsia="Calibri" w:hAnsi="Calibri" w:cs="Times New Roman"/>
        </w:rPr>
        <w:t>No labels</w:t>
      </w:r>
    </w:p>
    <w:p w14:paraId="1DA1552D" w14:textId="77777777" w:rsidR="00E27914" w:rsidRPr="00E27914" w:rsidRDefault="00E27914" w:rsidP="00E27914">
      <w:pPr>
        <w:widowControl/>
        <w:numPr>
          <w:ilvl w:val="0"/>
          <w:numId w:val="26"/>
        </w:numPr>
        <w:spacing w:after="200" w:line="276" w:lineRule="auto"/>
        <w:rPr>
          <w:rFonts w:ascii="Calibri" w:eastAsia="Calibri" w:hAnsi="Calibri" w:cs="Times New Roman"/>
        </w:rPr>
      </w:pPr>
      <w:r w:rsidRPr="00E27914">
        <w:rPr>
          <w:rFonts w:ascii="Calibri" w:eastAsia="Calibri" w:hAnsi="Calibri" w:cs="Times New Roman"/>
          <w:b/>
          <w:bCs/>
          <w:u w:val="single"/>
        </w:rPr>
        <w:t>Please complete all sections before you submit your survey!</w:t>
      </w:r>
    </w:p>
    <w:p w14:paraId="00B55664" w14:textId="77777777" w:rsidR="00E27914" w:rsidRDefault="00E27914" w:rsidP="004473AD">
      <w:pPr>
        <w:pStyle w:val="Heading2"/>
        <w:rPr>
          <w:rFonts w:eastAsia="Times New Roman"/>
        </w:rPr>
      </w:pPr>
    </w:p>
    <w:p w14:paraId="17BDFFE7" w14:textId="77777777" w:rsidR="00E27914" w:rsidRDefault="00E27914" w:rsidP="004473AD">
      <w:pPr>
        <w:pStyle w:val="Heading2"/>
        <w:rPr>
          <w:rFonts w:eastAsia="Times New Roman"/>
        </w:rPr>
      </w:pPr>
    </w:p>
    <w:p w14:paraId="2E2F7C6E" w14:textId="77777777" w:rsidR="00E27914" w:rsidRDefault="00E27914" w:rsidP="00E27914">
      <w:pPr>
        <w:rPr>
          <w:rFonts w:asciiTheme="majorHAnsi" w:hAnsiTheme="majorHAnsi" w:cstheme="majorBidi"/>
          <w:color w:val="4F81BD" w:themeColor="accent1"/>
          <w:sz w:val="26"/>
          <w:szCs w:val="26"/>
        </w:rPr>
      </w:pPr>
      <w:r>
        <w:br w:type="page"/>
      </w:r>
    </w:p>
    <w:p w14:paraId="0D2F3D0E" w14:textId="13E692F8" w:rsidR="004473AD" w:rsidRDefault="004473AD" w:rsidP="004473AD">
      <w:pPr>
        <w:pStyle w:val="Heading2"/>
        <w:rPr>
          <w:rFonts w:eastAsia="Times New Roman"/>
        </w:rPr>
      </w:pPr>
      <w:bookmarkStart w:id="15" w:name="_Toc496080007"/>
      <w:bookmarkStart w:id="16" w:name="_Toc496081196"/>
      <w:bookmarkStart w:id="17" w:name="_Toc31721527"/>
      <w:r w:rsidRPr="003938CE">
        <w:rPr>
          <w:rFonts w:eastAsia="Times New Roman"/>
        </w:rPr>
        <w:lastRenderedPageBreak/>
        <w:t>Financial Management and Cross-Cutting Requirement Domain</w:t>
      </w:r>
      <w:bookmarkEnd w:id="7"/>
      <w:bookmarkEnd w:id="8"/>
      <w:bookmarkEnd w:id="9"/>
      <w:bookmarkEnd w:id="10"/>
      <w:bookmarkEnd w:id="11"/>
      <w:bookmarkEnd w:id="12"/>
      <w:bookmarkEnd w:id="15"/>
      <w:bookmarkEnd w:id="16"/>
      <w:bookmarkEnd w:id="17"/>
    </w:p>
    <w:p w14:paraId="583F3342" w14:textId="77777777" w:rsidR="002F0FA1" w:rsidRPr="002F0FA1" w:rsidRDefault="002F0FA1" w:rsidP="002F0FA1">
      <w:bookmarkStart w:id="18" w:name="_Toc495588762"/>
      <w:bookmarkStart w:id="19" w:name="_Toc495589721"/>
    </w:p>
    <w:p w14:paraId="394F296A" w14:textId="1F529593" w:rsidR="00225529" w:rsidRPr="00FF7E72" w:rsidRDefault="00225529" w:rsidP="00932C77">
      <w:pPr>
        <w:pStyle w:val="Heading3"/>
        <w:numPr>
          <w:ilvl w:val="0"/>
          <w:numId w:val="9"/>
        </w:numPr>
        <w:ind w:left="360"/>
      </w:pPr>
      <w:bookmarkStart w:id="20" w:name="_Toc495657383"/>
      <w:bookmarkStart w:id="21" w:name="_Toc495667386"/>
      <w:bookmarkStart w:id="22" w:name="_Toc495667590"/>
      <w:bookmarkStart w:id="23" w:name="_Toc496080008"/>
      <w:bookmarkStart w:id="24" w:name="_Toc496081197"/>
      <w:bookmarkStart w:id="25" w:name="_Toc31721528"/>
      <w:r w:rsidRPr="003938CE">
        <w:t>Accounting</w:t>
      </w:r>
      <w:r w:rsidRPr="00FF7E72">
        <w:t xml:space="preserve"> </w:t>
      </w:r>
      <w:r w:rsidRPr="003938CE">
        <w:t>Systems</w:t>
      </w:r>
      <w:r w:rsidRPr="00FF7E72">
        <w:t xml:space="preserve"> </w:t>
      </w:r>
      <w:r w:rsidRPr="003938CE">
        <w:t>and</w:t>
      </w:r>
      <w:r w:rsidRPr="00FF7E72">
        <w:t xml:space="preserve"> </w:t>
      </w:r>
      <w:r w:rsidRPr="003938CE">
        <w:t>Fiscal</w:t>
      </w:r>
      <w:r w:rsidRPr="00FF7E72">
        <w:t xml:space="preserve"> </w:t>
      </w:r>
      <w:r w:rsidRPr="003938CE">
        <w:t>Controls</w:t>
      </w:r>
      <w:bookmarkEnd w:id="18"/>
      <w:bookmarkEnd w:id="19"/>
      <w:bookmarkEnd w:id="20"/>
      <w:bookmarkEnd w:id="21"/>
      <w:bookmarkEnd w:id="22"/>
      <w:bookmarkEnd w:id="23"/>
      <w:bookmarkEnd w:id="24"/>
      <w:bookmarkEnd w:id="25"/>
    </w:p>
    <w:p w14:paraId="32FCCAB3" w14:textId="77777777" w:rsidR="00225529" w:rsidRDefault="00225529"/>
    <w:p w14:paraId="5CE424F4" w14:textId="77777777" w:rsidR="00316B79" w:rsidRPr="009063A7" w:rsidRDefault="00316B79" w:rsidP="00316B79">
      <w:pPr>
        <w:ind w:right="203"/>
        <w:rPr>
          <w:rFonts w:asciiTheme="majorHAnsi" w:hAnsiTheme="majorHAnsi"/>
          <w:spacing w:val="-1"/>
          <w:sz w:val="20"/>
          <w:szCs w:val="20"/>
        </w:rPr>
      </w:pPr>
      <w:r w:rsidRPr="009063A7">
        <w:rPr>
          <w:rFonts w:asciiTheme="majorHAnsi" w:hAnsiTheme="majorHAnsi"/>
          <w:spacing w:val="-1"/>
          <w:sz w:val="20"/>
          <w:szCs w:val="20"/>
        </w:rPr>
        <w:t>EDGAR</w:t>
      </w:r>
    </w:p>
    <w:p w14:paraId="376A8A78" w14:textId="77777777" w:rsidR="00316B79" w:rsidRDefault="0054295A" w:rsidP="00316B79">
      <w:pPr>
        <w:pStyle w:val="TableParagraph"/>
        <w:rPr>
          <w:rStyle w:val="Hyperlink"/>
          <w:rFonts w:asciiTheme="majorHAnsi" w:hAnsiTheme="majorHAnsi"/>
          <w:sz w:val="20"/>
        </w:rPr>
      </w:pPr>
      <w:hyperlink r:id="rId11" w:history="1">
        <w:r w:rsidR="00316B79" w:rsidRPr="00627363">
          <w:rPr>
            <w:rStyle w:val="Hyperlink"/>
            <w:rFonts w:asciiTheme="majorHAnsi" w:hAnsiTheme="majorHAnsi"/>
            <w:sz w:val="20"/>
          </w:rPr>
          <w:t>34</w:t>
        </w:r>
        <w:r w:rsidR="00316B79" w:rsidRPr="00627363">
          <w:rPr>
            <w:rStyle w:val="Hyperlink"/>
            <w:rFonts w:asciiTheme="majorHAnsi" w:hAnsiTheme="majorHAnsi"/>
            <w:spacing w:val="-6"/>
            <w:sz w:val="20"/>
          </w:rPr>
          <w:t xml:space="preserve"> </w:t>
        </w:r>
        <w:r w:rsidR="00316B79" w:rsidRPr="00627363">
          <w:rPr>
            <w:rStyle w:val="Hyperlink"/>
            <w:rFonts w:asciiTheme="majorHAnsi" w:hAnsiTheme="majorHAnsi"/>
            <w:spacing w:val="-1"/>
            <w:sz w:val="20"/>
          </w:rPr>
          <w:t>C.F.R.</w:t>
        </w:r>
        <w:r w:rsidR="00316B79" w:rsidRPr="00627363">
          <w:rPr>
            <w:rStyle w:val="Hyperlink"/>
            <w:rFonts w:asciiTheme="majorHAnsi" w:hAnsiTheme="majorHAnsi"/>
            <w:spacing w:val="-4"/>
            <w:sz w:val="20"/>
          </w:rPr>
          <w:t xml:space="preserve"> </w:t>
        </w:r>
        <w:r w:rsidR="00316B79" w:rsidRPr="00627363">
          <w:rPr>
            <w:rStyle w:val="Hyperlink"/>
            <w:rFonts w:asciiTheme="majorHAnsi" w:hAnsiTheme="majorHAnsi"/>
            <w:sz w:val="20"/>
          </w:rPr>
          <w:t>76.702</w:t>
        </w:r>
      </w:hyperlink>
    </w:p>
    <w:p w14:paraId="32B078D5" w14:textId="77777777" w:rsidR="00316B79" w:rsidRDefault="00316B79" w:rsidP="00693ADC">
      <w:pPr>
        <w:ind w:right="203"/>
        <w:rPr>
          <w:rFonts w:asciiTheme="majorHAnsi" w:hAnsiTheme="majorHAnsi"/>
          <w:spacing w:val="-1"/>
          <w:sz w:val="20"/>
          <w:szCs w:val="20"/>
        </w:rPr>
      </w:pPr>
    </w:p>
    <w:p w14:paraId="6B230B1B" w14:textId="008A8214" w:rsidR="00225529" w:rsidRPr="009063A7" w:rsidRDefault="00225529" w:rsidP="00693ADC">
      <w:pPr>
        <w:ind w:right="203"/>
        <w:rPr>
          <w:rFonts w:asciiTheme="majorHAnsi" w:hAnsiTheme="majorHAnsi"/>
          <w:spacing w:val="-1"/>
          <w:sz w:val="20"/>
          <w:szCs w:val="20"/>
        </w:rPr>
      </w:pPr>
      <w:r w:rsidRPr="009063A7">
        <w:rPr>
          <w:rFonts w:asciiTheme="majorHAnsi" w:hAnsiTheme="majorHAnsi"/>
          <w:spacing w:val="-1"/>
          <w:sz w:val="20"/>
          <w:szCs w:val="20"/>
        </w:rPr>
        <w:t>Uniform Guidance</w:t>
      </w:r>
    </w:p>
    <w:p w14:paraId="3A6DF1FC" w14:textId="77777777" w:rsidR="00225529" w:rsidRPr="003938CE" w:rsidRDefault="0054295A" w:rsidP="00693ADC">
      <w:pPr>
        <w:pStyle w:val="TableParagraph"/>
        <w:ind w:right="2178"/>
        <w:rPr>
          <w:rFonts w:asciiTheme="majorHAnsi" w:eastAsia="Times New Roman" w:hAnsiTheme="majorHAnsi" w:cs="Times New Roman"/>
          <w:sz w:val="20"/>
          <w:szCs w:val="20"/>
        </w:rPr>
      </w:pPr>
      <w:hyperlink r:id="rId12" w:anchor="se2.1.200_1302" w:history="1">
        <w:r w:rsidR="00225529" w:rsidRPr="00627363">
          <w:rPr>
            <w:rStyle w:val="Hyperlink"/>
            <w:rFonts w:asciiTheme="majorHAnsi" w:hAnsiTheme="majorHAnsi"/>
            <w:sz w:val="20"/>
          </w:rPr>
          <w:t>2</w:t>
        </w:r>
        <w:r w:rsidR="00225529" w:rsidRPr="00627363">
          <w:rPr>
            <w:rStyle w:val="Hyperlink"/>
            <w:rFonts w:asciiTheme="majorHAnsi" w:hAnsiTheme="majorHAnsi"/>
            <w:spacing w:val="-6"/>
            <w:sz w:val="20"/>
          </w:rPr>
          <w:t xml:space="preserve"> </w:t>
        </w:r>
        <w:r w:rsidR="00225529" w:rsidRPr="00627363">
          <w:rPr>
            <w:rStyle w:val="Hyperlink"/>
            <w:rFonts w:asciiTheme="majorHAnsi" w:hAnsiTheme="majorHAnsi"/>
            <w:spacing w:val="-1"/>
            <w:sz w:val="20"/>
          </w:rPr>
          <w:t>C.F.R.</w:t>
        </w:r>
        <w:r w:rsidR="00225529" w:rsidRPr="00627363">
          <w:rPr>
            <w:rStyle w:val="Hyperlink"/>
            <w:rFonts w:asciiTheme="majorHAnsi" w:hAnsiTheme="majorHAnsi"/>
            <w:spacing w:val="-5"/>
            <w:sz w:val="20"/>
          </w:rPr>
          <w:t xml:space="preserve"> </w:t>
        </w:r>
        <w:r w:rsidR="00225529" w:rsidRPr="00627363">
          <w:rPr>
            <w:rStyle w:val="Hyperlink"/>
            <w:rFonts w:asciiTheme="majorHAnsi" w:hAnsiTheme="majorHAnsi"/>
            <w:sz w:val="20"/>
          </w:rPr>
          <w:t>200.302</w:t>
        </w:r>
      </w:hyperlink>
    </w:p>
    <w:p w14:paraId="26E92F09" w14:textId="77777777" w:rsidR="00225529" w:rsidRPr="003938CE" w:rsidRDefault="00225529" w:rsidP="00225529">
      <w:pPr>
        <w:pStyle w:val="TableParagraph"/>
        <w:spacing w:before="11"/>
        <w:rPr>
          <w:rFonts w:asciiTheme="majorHAnsi" w:eastAsia="Times New Roman" w:hAnsiTheme="majorHAnsi" w:cs="Times New Roman"/>
          <w:b/>
          <w:bCs/>
          <w:sz w:val="19"/>
          <w:szCs w:val="19"/>
        </w:rPr>
      </w:pPr>
    </w:p>
    <w:p w14:paraId="21ECD41B" w14:textId="77777777" w:rsidR="00225529" w:rsidRDefault="00225529" w:rsidP="00225529">
      <w:pPr>
        <w:pStyle w:val="TableParagraph"/>
        <w:ind w:left="102"/>
        <w:rPr>
          <w:rStyle w:val="Hyperlink"/>
          <w:rFonts w:asciiTheme="majorHAnsi" w:hAnsiTheme="majorHAnsi"/>
          <w:sz w:val="20"/>
        </w:rPr>
      </w:pPr>
    </w:p>
    <w:p w14:paraId="237E257E" w14:textId="16242D95" w:rsidR="00225529" w:rsidRDefault="00225529" w:rsidP="00F20B11">
      <w:pPr>
        <w:rPr>
          <w:rFonts w:asciiTheme="majorHAnsi" w:hAnsiTheme="majorHAnsi"/>
          <w:spacing w:val="-1"/>
          <w:sz w:val="20"/>
        </w:rPr>
      </w:pPr>
      <w:r w:rsidRPr="00F20B11">
        <w:rPr>
          <w:rFonts w:ascii="Cambria" w:hAnsi="Cambria"/>
          <w:spacing w:val="-1"/>
          <w:sz w:val="20"/>
          <w:szCs w:val="20"/>
          <w:u w:val="single"/>
        </w:rPr>
        <w:t>Description:</w:t>
      </w:r>
      <w:r w:rsidRPr="003938CE">
        <w:rPr>
          <w:rFonts w:asciiTheme="majorHAnsi" w:hAnsiTheme="majorHAnsi"/>
          <w:spacing w:val="-7"/>
          <w:sz w:val="20"/>
        </w:rPr>
        <w:t xml:space="preserve"> </w:t>
      </w:r>
      <w:r>
        <w:rPr>
          <w:rFonts w:asciiTheme="majorHAnsi" w:hAnsiTheme="majorHAnsi"/>
          <w:spacing w:val="-7"/>
          <w:sz w:val="20"/>
        </w:rPr>
        <w:t xml:space="preserve">An SEA </w:t>
      </w:r>
      <w:r w:rsidR="002B0FA7">
        <w:rPr>
          <w:rFonts w:asciiTheme="majorHAnsi" w:hAnsiTheme="majorHAnsi"/>
          <w:spacing w:val="-7"/>
          <w:sz w:val="20"/>
        </w:rPr>
        <w:t xml:space="preserve">and its subgrantees must use fiscal control and fund accounting procedures that insure proper disbursement of and accounting for Federal funds.  In general, </w:t>
      </w:r>
      <w:r w:rsidR="002B0FA7">
        <w:rPr>
          <w:rFonts w:asciiTheme="majorHAnsi" w:hAnsiTheme="majorHAnsi"/>
          <w:sz w:val="20"/>
        </w:rPr>
        <w:t>an SEA</w:t>
      </w:r>
      <w:r w:rsidR="002B0FA7">
        <w:rPr>
          <w:rFonts w:asciiTheme="majorHAnsi" w:hAnsiTheme="majorHAnsi"/>
          <w:spacing w:val="-5"/>
          <w:sz w:val="20"/>
        </w:rPr>
        <w:t xml:space="preserve"> </w:t>
      </w:r>
      <w:r w:rsidR="002B0FA7">
        <w:rPr>
          <w:rFonts w:asciiTheme="majorHAnsi" w:hAnsiTheme="majorHAnsi"/>
          <w:spacing w:val="-1"/>
          <w:sz w:val="20"/>
        </w:rPr>
        <w:t>must</w:t>
      </w:r>
      <w:r w:rsidRPr="003938CE">
        <w:rPr>
          <w:rFonts w:asciiTheme="majorHAnsi" w:hAnsiTheme="majorHAnsi"/>
          <w:spacing w:val="-8"/>
          <w:sz w:val="20"/>
        </w:rPr>
        <w:t xml:space="preserve"> </w:t>
      </w:r>
      <w:r w:rsidRPr="003938CE">
        <w:rPr>
          <w:rFonts w:asciiTheme="majorHAnsi" w:hAnsiTheme="majorHAnsi"/>
          <w:spacing w:val="-1"/>
          <w:sz w:val="20"/>
        </w:rPr>
        <w:t>expend</w:t>
      </w:r>
      <w:r w:rsidRPr="003938CE">
        <w:rPr>
          <w:rFonts w:asciiTheme="majorHAnsi" w:hAnsiTheme="majorHAnsi"/>
          <w:spacing w:val="-5"/>
          <w:sz w:val="20"/>
        </w:rPr>
        <w:t xml:space="preserve"> </w:t>
      </w:r>
      <w:r w:rsidRPr="003938CE">
        <w:rPr>
          <w:rFonts w:asciiTheme="majorHAnsi" w:hAnsiTheme="majorHAnsi"/>
          <w:spacing w:val="-1"/>
          <w:sz w:val="20"/>
        </w:rPr>
        <w:t>and</w:t>
      </w:r>
      <w:r w:rsidRPr="003938CE">
        <w:rPr>
          <w:rFonts w:asciiTheme="majorHAnsi" w:hAnsiTheme="majorHAnsi"/>
          <w:spacing w:val="-7"/>
          <w:sz w:val="20"/>
        </w:rPr>
        <w:t xml:space="preserve"> </w:t>
      </w:r>
      <w:r w:rsidRPr="003938CE">
        <w:rPr>
          <w:rFonts w:asciiTheme="majorHAnsi" w:hAnsiTheme="majorHAnsi"/>
          <w:spacing w:val="-1"/>
          <w:sz w:val="20"/>
        </w:rPr>
        <w:t>account</w:t>
      </w:r>
      <w:r w:rsidRPr="003938CE">
        <w:rPr>
          <w:rFonts w:asciiTheme="majorHAnsi" w:hAnsiTheme="majorHAnsi"/>
          <w:spacing w:val="55"/>
          <w:sz w:val="20"/>
        </w:rPr>
        <w:t xml:space="preserve"> </w:t>
      </w:r>
      <w:r w:rsidRPr="003938CE">
        <w:rPr>
          <w:rFonts w:asciiTheme="majorHAnsi" w:hAnsiTheme="majorHAnsi"/>
          <w:spacing w:val="-1"/>
          <w:sz w:val="20"/>
        </w:rPr>
        <w:t>for</w:t>
      </w:r>
      <w:r w:rsidRPr="003938CE">
        <w:rPr>
          <w:rFonts w:asciiTheme="majorHAnsi" w:hAnsiTheme="majorHAnsi"/>
          <w:spacing w:val="-6"/>
          <w:sz w:val="20"/>
        </w:rPr>
        <w:t xml:space="preserve"> </w:t>
      </w:r>
      <w:r w:rsidRPr="003938CE">
        <w:rPr>
          <w:rFonts w:asciiTheme="majorHAnsi" w:hAnsiTheme="majorHAnsi"/>
          <w:sz w:val="20"/>
        </w:rPr>
        <w:t>Federal</w:t>
      </w:r>
      <w:r w:rsidRPr="003938CE">
        <w:rPr>
          <w:rFonts w:asciiTheme="majorHAnsi" w:hAnsiTheme="majorHAnsi"/>
          <w:spacing w:val="-6"/>
          <w:sz w:val="20"/>
        </w:rPr>
        <w:t xml:space="preserve"> </w:t>
      </w:r>
      <w:r w:rsidRPr="003938CE">
        <w:rPr>
          <w:rFonts w:asciiTheme="majorHAnsi" w:hAnsiTheme="majorHAnsi"/>
          <w:spacing w:val="-1"/>
          <w:sz w:val="20"/>
        </w:rPr>
        <w:t>funds</w:t>
      </w:r>
      <w:r w:rsidRPr="003938CE">
        <w:rPr>
          <w:rFonts w:asciiTheme="majorHAnsi" w:hAnsiTheme="majorHAnsi"/>
          <w:spacing w:val="-7"/>
          <w:sz w:val="20"/>
        </w:rPr>
        <w:t xml:space="preserve"> </w:t>
      </w:r>
      <w:r w:rsidRPr="003938CE">
        <w:rPr>
          <w:rFonts w:asciiTheme="majorHAnsi" w:hAnsiTheme="majorHAnsi"/>
          <w:spacing w:val="1"/>
          <w:sz w:val="20"/>
        </w:rPr>
        <w:t>in</w:t>
      </w:r>
      <w:r w:rsidRPr="003938CE">
        <w:rPr>
          <w:rFonts w:asciiTheme="majorHAnsi" w:hAnsiTheme="majorHAnsi"/>
          <w:spacing w:val="-7"/>
          <w:sz w:val="20"/>
        </w:rPr>
        <w:t xml:space="preserve"> </w:t>
      </w:r>
      <w:r w:rsidRPr="5C46E81C">
        <w:rPr>
          <w:rFonts w:asciiTheme="majorHAnsi" w:eastAsiaTheme="majorEastAsia" w:hAnsiTheme="majorHAnsi" w:cstheme="majorBidi"/>
          <w:sz w:val="20"/>
          <w:szCs w:val="20"/>
        </w:rPr>
        <w:t xml:space="preserve">accordance </w:t>
      </w:r>
      <w:r w:rsidRPr="003938CE">
        <w:rPr>
          <w:rFonts w:asciiTheme="majorHAnsi" w:hAnsiTheme="majorHAnsi"/>
          <w:spacing w:val="-1"/>
          <w:sz w:val="20"/>
        </w:rPr>
        <w:t>with</w:t>
      </w:r>
      <w:r w:rsidRPr="003938CE">
        <w:rPr>
          <w:rFonts w:asciiTheme="majorHAnsi" w:hAnsiTheme="majorHAnsi"/>
          <w:spacing w:val="-6"/>
          <w:sz w:val="20"/>
        </w:rPr>
        <w:t xml:space="preserve"> </w:t>
      </w:r>
      <w:r w:rsidRPr="003938CE">
        <w:rPr>
          <w:rFonts w:asciiTheme="majorHAnsi" w:hAnsiTheme="majorHAnsi"/>
          <w:sz w:val="20"/>
        </w:rPr>
        <w:t>State</w:t>
      </w:r>
      <w:r w:rsidRPr="003938CE">
        <w:rPr>
          <w:rFonts w:asciiTheme="majorHAnsi" w:hAnsiTheme="majorHAnsi"/>
          <w:spacing w:val="-6"/>
          <w:sz w:val="20"/>
        </w:rPr>
        <w:t xml:space="preserve"> </w:t>
      </w:r>
      <w:r w:rsidRPr="003938CE">
        <w:rPr>
          <w:rFonts w:asciiTheme="majorHAnsi" w:hAnsiTheme="majorHAnsi"/>
          <w:spacing w:val="-1"/>
          <w:sz w:val="20"/>
        </w:rPr>
        <w:t>laws</w:t>
      </w:r>
      <w:r w:rsidRPr="003938CE">
        <w:rPr>
          <w:rFonts w:asciiTheme="majorHAnsi" w:hAnsiTheme="majorHAnsi"/>
          <w:spacing w:val="-6"/>
          <w:sz w:val="20"/>
        </w:rPr>
        <w:t xml:space="preserve"> </w:t>
      </w:r>
      <w:r w:rsidRPr="003938CE">
        <w:rPr>
          <w:rFonts w:asciiTheme="majorHAnsi" w:hAnsiTheme="majorHAnsi"/>
          <w:sz w:val="20"/>
        </w:rPr>
        <w:t>and</w:t>
      </w:r>
      <w:r w:rsidRPr="003938CE">
        <w:rPr>
          <w:rFonts w:asciiTheme="majorHAnsi" w:hAnsiTheme="majorHAnsi"/>
          <w:spacing w:val="-4"/>
          <w:sz w:val="20"/>
        </w:rPr>
        <w:t xml:space="preserve"> </w:t>
      </w:r>
      <w:r w:rsidRPr="003938CE">
        <w:rPr>
          <w:rFonts w:asciiTheme="majorHAnsi" w:hAnsiTheme="majorHAnsi"/>
          <w:spacing w:val="-1"/>
          <w:sz w:val="20"/>
        </w:rPr>
        <w:t>procedures</w:t>
      </w:r>
      <w:r w:rsidRPr="003938CE">
        <w:rPr>
          <w:rFonts w:asciiTheme="majorHAnsi" w:hAnsiTheme="majorHAnsi"/>
          <w:spacing w:val="-6"/>
          <w:sz w:val="20"/>
        </w:rPr>
        <w:t xml:space="preserve"> </w:t>
      </w:r>
      <w:r w:rsidRPr="003938CE">
        <w:rPr>
          <w:rFonts w:asciiTheme="majorHAnsi" w:hAnsiTheme="majorHAnsi"/>
          <w:spacing w:val="-1"/>
          <w:sz w:val="20"/>
        </w:rPr>
        <w:t>for</w:t>
      </w:r>
      <w:r w:rsidRPr="003938CE">
        <w:rPr>
          <w:rFonts w:asciiTheme="majorHAnsi" w:hAnsiTheme="majorHAnsi"/>
          <w:spacing w:val="35"/>
          <w:w w:val="99"/>
          <w:sz w:val="20"/>
        </w:rPr>
        <w:t xml:space="preserve"> </w:t>
      </w:r>
      <w:r w:rsidRPr="003938CE">
        <w:rPr>
          <w:rFonts w:asciiTheme="majorHAnsi" w:hAnsiTheme="majorHAnsi"/>
          <w:sz w:val="20"/>
        </w:rPr>
        <w:t>expending</w:t>
      </w:r>
      <w:r w:rsidRPr="003938CE">
        <w:rPr>
          <w:rFonts w:asciiTheme="majorHAnsi" w:hAnsiTheme="majorHAnsi"/>
          <w:spacing w:val="-8"/>
          <w:sz w:val="20"/>
        </w:rPr>
        <w:t xml:space="preserve"> </w:t>
      </w:r>
      <w:r w:rsidRPr="003938CE">
        <w:rPr>
          <w:rFonts w:asciiTheme="majorHAnsi" w:hAnsiTheme="majorHAnsi"/>
          <w:sz w:val="20"/>
        </w:rPr>
        <w:t>and</w:t>
      </w:r>
      <w:r w:rsidRPr="003938CE">
        <w:rPr>
          <w:rFonts w:asciiTheme="majorHAnsi" w:hAnsiTheme="majorHAnsi"/>
          <w:spacing w:val="-5"/>
          <w:sz w:val="20"/>
        </w:rPr>
        <w:t xml:space="preserve"> </w:t>
      </w:r>
      <w:r w:rsidRPr="003938CE">
        <w:rPr>
          <w:rFonts w:asciiTheme="majorHAnsi" w:hAnsiTheme="majorHAnsi"/>
          <w:spacing w:val="-1"/>
          <w:sz w:val="20"/>
        </w:rPr>
        <w:t>accounting</w:t>
      </w:r>
      <w:r w:rsidRPr="003938CE">
        <w:rPr>
          <w:rFonts w:asciiTheme="majorHAnsi" w:hAnsiTheme="majorHAnsi"/>
          <w:spacing w:val="-7"/>
          <w:sz w:val="20"/>
        </w:rPr>
        <w:t xml:space="preserve"> </w:t>
      </w:r>
      <w:r w:rsidRPr="003938CE">
        <w:rPr>
          <w:rFonts w:asciiTheme="majorHAnsi" w:hAnsiTheme="majorHAnsi"/>
          <w:spacing w:val="-1"/>
          <w:sz w:val="20"/>
        </w:rPr>
        <w:t>for</w:t>
      </w:r>
      <w:r w:rsidRPr="003938CE">
        <w:rPr>
          <w:rFonts w:asciiTheme="majorHAnsi" w:hAnsiTheme="majorHAnsi"/>
          <w:spacing w:val="-4"/>
          <w:sz w:val="20"/>
        </w:rPr>
        <w:t xml:space="preserve"> </w:t>
      </w:r>
      <w:r w:rsidRPr="003938CE">
        <w:rPr>
          <w:rFonts w:asciiTheme="majorHAnsi" w:hAnsiTheme="majorHAnsi"/>
          <w:sz w:val="20"/>
        </w:rPr>
        <w:t>State</w:t>
      </w:r>
      <w:r w:rsidRPr="003938CE">
        <w:rPr>
          <w:rFonts w:asciiTheme="majorHAnsi" w:hAnsiTheme="majorHAnsi"/>
          <w:spacing w:val="-6"/>
          <w:sz w:val="20"/>
        </w:rPr>
        <w:t xml:space="preserve"> </w:t>
      </w:r>
      <w:r w:rsidRPr="003938CE">
        <w:rPr>
          <w:rFonts w:asciiTheme="majorHAnsi" w:hAnsiTheme="majorHAnsi"/>
          <w:spacing w:val="-1"/>
          <w:sz w:val="20"/>
        </w:rPr>
        <w:t>funds.</w:t>
      </w:r>
      <w:r>
        <w:rPr>
          <w:rFonts w:asciiTheme="majorHAnsi" w:hAnsiTheme="majorHAnsi"/>
          <w:spacing w:val="-1"/>
          <w:sz w:val="20"/>
        </w:rPr>
        <w:t xml:space="preserve"> </w:t>
      </w:r>
      <w:r w:rsidR="002B0FA7">
        <w:rPr>
          <w:rFonts w:asciiTheme="majorHAnsi" w:hAnsiTheme="majorHAnsi"/>
          <w:spacing w:val="-1"/>
          <w:sz w:val="20"/>
        </w:rPr>
        <w:t xml:space="preserve"> In addition,</w:t>
      </w:r>
      <w:r w:rsidR="002B0FA7">
        <w:rPr>
          <w:rFonts w:asciiTheme="majorHAnsi" w:hAnsiTheme="majorHAnsi"/>
          <w:spacing w:val="33"/>
          <w:w w:val="99"/>
          <w:sz w:val="20"/>
        </w:rPr>
        <w:t xml:space="preserve"> </w:t>
      </w:r>
      <w:r w:rsidR="002B0FA7">
        <w:rPr>
          <w:rFonts w:asciiTheme="majorHAnsi" w:hAnsiTheme="majorHAnsi"/>
          <w:sz w:val="20"/>
        </w:rPr>
        <w:t>State</w:t>
      </w:r>
      <w:r w:rsidR="002B0FA7">
        <w:rPr>
          <w:rFonts w:asciiTheme="majorHAnsi" w:hAnsiTheme="majorHAnsi"/>
          <w:spacing w:val="-7"/>
          <w:sz w:val="20"/>
        </w:rPr>
        <w:t xml:space="preserve"> and LEA</w:t>
      </w:r>
      <w:r w:rsidRPr="003938CE">
        <w:rPr>
          <w:rFonts w:asciiTheme="majorHAnsi" w:hAnsiTheme="majorHAnsi"/>
          <w:spacing w:val="-7"/>
          <w:sz w:val="20"/>
        </w:rPr>
        <w:t xml:space="preserve"> </w:t>
      </w:r>
      <w:r w:rsidRPr="003938CE">
        <w:rPr>
          <w:rFonts w:asciiTheme="majorHAnsi" w:hAnsiTheme="majorHAnsi"/>
          <w:sz w:val="20"/>
        </w:rPr>
        <w:t>accounting</w:t>
      </w:r>
      <w:r w:rsidRPr="003938CE">
        <w:rPr>
          <w:rFonts w:asciiTheme="majorHAnsi" w:hAnsiTheme="majorHAnsi"/>
          <w:spacing w:val="-8"/>
          <w:sz w:val="20"/>
        </w:rPr>
        <w:t xml:space="preserve"> </w:t>
      </w:r>
      <w:r w:rsidRPr="003938CE">
        <w:rPr>
          <w:rFonts w:asciiTheme="majorHAnsi" w:hAnsiTheme="majorHAnsi"/>
          <w:sz w:val="20"/>
        </w:rPr>
        <w:t>systems</w:t>
      </w:r>
      <w:r w:rsidRPr="003938CE">
        <w:rPr>
          <w:rFonts w:asciiTheme="majorHAnsi" w:hAnsiTheme="majorHAnsi"/>
          <w:spacing w:val="-5"/>
          <w:sz w:val="20"/>
        </w:rPr>
        <w:t xml:space="preserve"> </w:t>
      </w:r>
      <w:r w:rsidRPr="003938CE">
        <w:rPr>
          <w:rFonts w:asciiTheme="majorHAnsi" w:hAnsiTheme="majorHAnsi"/>
          <w:spacing w:val="-1"/>
          <w:sz w:val="20"/>
        </w:rPr>
        <w:t>must</w:t>
      </w:r>
      <w:r w:rsidRPr="003938CE">
        <w:rPr>
          <w:rFonts w:asciiTheme="majorHAnsi" w:hAnsiTheme="majorHAnsi"/>
          <w:spacing w:val="-6"/>
          <w:sz w:val="20"/>
        </w:rPr>
        <w:t xml:space="preserve"> </w:t>
      </w:r>
      <w:r w:rsidRPr="003938CE">
        <w:rPr>
          <w:rFonts w:asciiTheme="majorHAnsi" w:hAnsiTheme="majorHAnsi"/>
          <w:sz w:val="20"/>
        </w:rPr>
        <w:t>satisfy</w:t>
      </w:r>
      <w:r w:rsidRPr="003938CE">
        <w:rPr>
          <w:rFonts w:asciiTheme="majorHAnsi" w:hAnsiTheme="majorHAnsi"/>
          <w:spacing w:val="22"/>
          <w:w w:val="99"/>
          <w:sz w:val="20"/>
        </w:rPr>
        <w:t xml:space="preserve"> </w:t>
      </w:r>
      <w:r w:rsidRPr="003938CE">
        <w:rPr>
          <w:rFonts w:asciiTheme="majorHAnsi" w:hAnsiTheme="majorHAnsi"/>
          <w:sz w:val="20"/>
        </w:rPr>
        <w:t>Federal</w:t>
      </w:r>
      <w:r w:rsidRPr="003938CE">
        <w:rPr>
          <w:rFonts w:asciiTheme="majorHAnsi" w:hAnsiTheme="majorHAnsi"/>
          <w:spacing w:val="-7"/>
          <w:sz w:val="20"/>
        </w:rPr>
        <w:t xml:space="preserve"> </w:t>
      </w:r>
      <w:r w:rsidRPr="003938CE">
        <w:rPr>
          <w:rFonts w:asciiTheme="majorHAnsi" w:hAnsiTheme="majorHAnsi"/>
          <w:spacing w:val="-1"/>
          <w:sz w:val="20"/>
        </w:rPr>
        <w:t>requirements</w:t>
      </w:r>
      <w:r w:rsidRPr="003938CE">
        <w:rPr>
          <w:rFonts w:asciiTheme="majorHAnsi" w:hAnsiTheme="majorHAnsi"/>
          <w:spacing w:val="-8"/>
          <w:sz w:val="20"/>
        </w:rPr>
        <w:t xml:space="preserve"> </w:t>
      </w:r>
      <w:r w:rsidRPr="003938CE">
        <w:rPr>
          <w:rFonts w:asciiTheme="majorHAnsi" w:hAnsiTheme="majorHAnsi"/>
          <w:sz w:val="20"/>
        </w:rPr>
        <w:t>regarding</w:t>
      </w:r>
      <w:r w:rsidRPr="003938CE">
        <w:rPr>
          <w:rFonts w:asciiTheme="majorHAnsi" w:hAnsiTheme="majorHAnsi"/>
          <w:spacing w:val="-7"/>
          <w:sz w:val="20"/>
        </w:rPr>
        <w:t xml:space="preserve"> </w:t>
      </w:r>
      <w:r w:rsidRPr="003938CE">
        <w:rPr>
          <w:rFonts w:asciiTheme="majorHAnsi" w:hAnsiTheme="majorHAnsi"/>
          <w:spacing w:val="-1"/>
          <w:sz w:val="20"/>
        </w:rPr>
        <w:t>the</w:t>
      </w:r>
      <w:r w:rsidRPr="003938CE">
        <w:rPr>
          <w:rFonts w:asciiTheme="majorHAnsi" w:hAnsiTheme="majorHAnsi"/>
          <w:spacing w:val="-7"/>
          <w:sz w:val="20"/>
        </w:rPr>
        <w:t xml:space="preserve"> </w:t>
      </w:r>
      <w:r w:rsidRPr="003938CE">
        <w:rPr>
          <w:rFonts w:asciiTheme="majorHAnsi" w:hAnsiTheme="majorHAnsi"/>
          <w:sz w:val="20"/>
        </w:rPr>
        <w:t>ability</w:t>
      </w:r>
      <w:r w:rsidRPr="003938CE">
        <w:rPr>
          <w:rFonts w:asciiTheme="majorHAnsi" w:hAnsiTheme="majorHAnsi"/>
          <w:spacing w:val="-8"/>
          <w:sz w:val="20"/>
        </w:rPr>
        <w:t xml:space="preserve"> </w:t>
      </w:r>
      <w:r w:rsidRPr="003938CE">
        <w:rPr>
          <w:rFonts w:asciiTheme="majorHAnsi" w:hAnsiTheme="majorHAnsi"/>
          <w:sz w:val="20"/>
        </w:rPr>
        <w:t>to</w:t>
      </w:r>
      <w:r w:rsidRPr="003938CE">
        <w:rPr>
          <w:rFonts w:asciiTheme="majorHAnsi" w:hAnsiTheme="majorHAnsi"/>
          <w:spacing w:val="32"/>
          <w:w w:val="99"/>
          <w:sz w:val="20"/>
        </w:rPr>
        <w:t xml:space="preserve"> </w:t>
      </w:r>
      <w:r w:rsidRPr="003938CE">
        <w:rPr>
          <w:rFonts w:asciiTheme="majorHAnsi" w:hAnsiTheme="majorHAnsi"/>
          <w:sz w:val="20"/>
        </w:rPr>
        <w:t>track</w:t>
      </w:r>
      <w:r w:rsidRPr="003938CE">
        <w:rPr>
          <w:rFonts w:asciiTheme="majorHAnsi" w:hAnsiTheme="majorHAnsi"/>
          <w:spacing w:val="-5"/>
          <w:sz w:val="20"/>
        </w:rPr>
        <w:t xml:space="preserve"> </w:t>
      </w:r>
      <w:r w:rsidRPr="003938CE">
        <w:rPr>
          <w:rFonts w:asciiTheme="majorHAnsi" w:hAnsiTheme="majorHAnsi"/>
          <w:spacing w:val="-1"/>
          <w:sz w:val="20"/>
        </w:rPr>
        <w:t>the use</w:t>
      </w:r>
      <w:r w:rsidRPr="003938CE">
        <w:rPr>
          <w:rFonts w:asciiTheme="majorHAnsi" w:hAnsiTheme="majorHAnsi"/>
          <w:spacing w:val="-4"/>
          <w:sz w:val="20"/>
        </w:rPr>
        <w:t xml:space="preserve"> </w:t>
      </w:r>
      <w:r w:rsidRPr="003938CE">
        <w:rPr>
          <w:rFonts w:asciiTheme="majorHAnsi" w:hAnsiTheme="majorHAnsi"/>
          <w:sz w:val="20"/>
        </w:rPr>
        <w:t>of</w:t>
      </w:r>
      <w:r w:rsidRPr="003938CE">
        <w:rPr>
          <w:rFonts w:asciiTheme="majorHAnsi" w:hAnsiTheme="majorHAnsi"/>
          <w:spacing w:val="-2"/>
          <w:sz w:val="20"/>
        </w:rPr>
        <w:t xml:space="preserve"> </w:t>
      </w:r>
      <w:r w:rsidRPr="003938CE">
        <w:rPr>
          <w:rFonts w:asciiTheme="majorHAnsi" w:hAnsiTheme="majorHAnsi"/>
          <w:spacing w:val="-1"/>
          <w:sz w:val="20"/>
        </w:rPr>
        <w:t>funds</w:t>
      </w:r>
      <w:r w:rsidRPr="003938CE">
        <w:rPr>
          <w:rFonts w:asciiTheme="majorHAnsi" w:hAnsiTheme="majorHAnsi"/>
          <w:spacing w:val="-5"/>
          <w:sz w:val="20"/>
        </w:rPr>
        <w:t xml:space="preserve"> </w:t>
      </w:r>
      <w:r w:rsidRPr="003938CE">
        <w:rPr>
          <w:rFonts w:asciiTheme="majorHAnsi" w:hAnsiTheme="majorHAnsi"/>
          <w:sz w:val="20"/>
        </w:rPr>
        <w:t>and</w:t>
      </w:r>
      <w:r w:rsidRPr="003938CE">
        <w:rPr>
          <w:rFonts w:asciiTheme="majorHAnsi" w:hAnsiTheme="majorHAnsi"/>
          <w:spacing w:val="-3"/>
          <w:sz w:val="20"/>
        </w:rPr>
        <w:t xml:space="preserve"> </w:t>
      </w:r>
      <w:r w:rsidRPr="003938CE">
        <w:rPr>
          <w:rFonts w:asciiTheme="majorHAnsi" w:hAnsiTheme="majorHAnsi"/>
          <w:sz w:val="20"/>
        </w:rPr>
        <w:t>permit</w:t>
      </w:r>
      <w:r w:rsidRPr="003938CE">
        <w:rPr>
          <w:rFonts w:asciiTheme="majorHAnsi" w:hAnsiTheme="majorHAnsi"/>
          <w:spacing w:val="-4"/>
          <w:sz w:val="20"/>
        </w:rPr>
        <w:t xml:space="preserve"> </w:t>
      </w:r>
      <w:r w:rsidRPr="003938CE">
        <w:rPr>
          <w:rFonts w:asciiTheme="majorHAnsi" w:hAnsiTheme="majorHAnsi"/>
          <w:sz w:val="20"/>
        </w:rPr>
        <w:t>the</w:t>
      </w:r>
      <w:r w:rsidRPr="003938CE">
        <w:rPr>
          <w:rFonts w:asciiTheme="majorHAnsi" w:hAnsiTheme="majorHAnsi"/>
          <w:spacing w:val="27"/>
          <w:w w:val="99"/>
          <w:sz w:val="20"/>
        </w:rPr>
        <w:t xml:space="preserve"> </w:t>
      </w:r>
      <w:r w:rsidRPr="003938CE">
        <w:rPr>
          <w:rFonts w:asciiTheme="majorHAnsi" w:hAnsiTheme="majorHAnsi"/>
          <w:spacing w:val="-1"/>
          <w:sz w:val="20"/>
        </w:rPr>
        <w:t>disclosure</w:t>
      </w:r>
      <w:r w:rsidRPr="003938CE">
        <w:rPr>
          <w:rFonts w:asciiTheme="majorHAnsi" w:hAnsiTheme="majorHAnsi"/>
          <w:spacing w:val="-7"/>
          <w:sz w:val="20"/>
        </w:rPr>
        <w:t xml:space="preserve"> </w:t>
      </w:r>
      <w:r w:rsidRPr="003938CE">
        <w:rPr>
          <w:rFonts w:asciiTheme="majorHAnsi" w:hAnsiTheme="majorHAnsi"/>
          <w:sz w:val="20"/>
        </w:rPr>
        <w:t>of</w:t>
      </w:r>
      <w:r w:rsidRPr="003938CE">
        <w:rPr>
          <w:rFonts w:asciiTheme="majorHAnsi" w:hAnsiTheme="majorHAnsi"/>
          <w:spacing w:val="-5"/>
          <w:sz w:val="20"/>
        </w:rPr>
        <w:t xml:space="preserve"> </w:t>
      </w:r>
      <w:r w:rsidRPr="003938CE">
        <w:rPr>
          <w:rFonts w:asciiTheme="majorHAnsi" w:hAnsiTheme="majorHAnsi"/>
          <w:spacing w:val="-1"/>
          <w:sz w:val="20"/>
        </w:rPr>
        <w:t>financial</w:t>
      </w:r>
      <w:r w:rsidRPr="003938CE">
        <w:rPr>
          <w:rFonts w:asciiTheme="majorHAnsi" w:hAnsiTheme="majorHAnsi"/>
          <w:spacing w:val="-7"/>
          <w:sz w:val="20"/>
        </w:rPr>
        <w:t xml:space="preserve"> </w:t>
      </w:r>
      <w:r w:rsidRPr="003938CE">
        <w:rPr>
          <w:rFonts w:asciiTheme="majorHAnsi" w:hAnsiTheme="majorHAnsi"/>
          <w:sz w:val="20"/>
        </w:rPr>
        <w:t>results.</w:t>
      </w:r>
      <w:r w:rsidRPr="003938CE">
        <w:rPr>
          <w:rFonts w:asciiTheme="majorHAnsi" w:hAnsiTheme="majorHAnsi"/>
          <w:spacing w:val="-3"/>
          <w:sz w:val="20"/>
        </w:rPr>
        <w:t xml:space="preserve"> </w:t>
      </w:r>
      <w:r w:rsidR="002B0FA7">
        <w:rPr>
          <w:rFonts w:asciiTheme="majorHAnsi" w:hAnsiTheme="majorHAnsi"/>
          <w:sz w:val="20"/>
        </w:rPr>
        <w:t>SEAs</w:t>
      </w:r>
      <w:r w:rsidR="002B0FA7">
        <w:rPr>
          <w:rFonts w:asciiTheme="majorHAnsi" w:hAnsiTheme="majorHAnsi"/>
          <w:spacing w:val="-5"/>
          <w:sz w:val="20"/>
        </w:rPr>
        <w:t xml:space="preserve"> and LEAs also</w:t>
      </w:r>
      <w:r w:rsidRPr="003938CE">
        <w:rPr>
          <w:rFonts w:asciiTheme="majorHAnsi" w:hAnsiTheme="majorHAnsi"/>
          <w:spacing w:val="-5"/>
          <w:sz w:val="20"/>
        </w:rPr>
        <w:t xml:space="preserve"> </w:t>
      </w:r>
      <w:r w:rsidRPr="003938CE">
        <w:rPr>
          <w:rFonts w:asciiTheme="majorHAnsi" w:hAnsiTheme="majorHAnsi"/>
          <w:spacing w:val="-1"/>
          <w:sz w:val="20"/>
        </w:rPr>
        <w:t>must</w:t>
      </w:r>
      <w:r w:rsidRPr="003938CE">
        <w:rPr>
          <w:rFonts w:asciiTheme="majorHAnsi" w:hAnsiTheme="majorHAnsi"/>
          <w:spacing w:val="39"/>
          <w:w w:val="99"/>
          <w:sz w:val="20"/>
        </w:rPr>
        <w:t xml:space="preserve"> </w:t>
      </w:r>
      <w:r w:rsidRPr="003938CE">
        <w:rPr>
          <w:rFonts w:asciiTheme="majorHAnsi" w:hAnsiTheme="majorHAnsi"/>
          <w:spacing w:val="-1"/>
          <w:sz w:val="20"/>
        </w:rPr>
        <w:t>have</w:t>
      </w:r>
      <w:r w:rsidRPr="003938CE">
        <w:rPr>
          <w:rFonts w:asciiTheme="majorHAnsi" w:hAnsiTheme="majorHAnsi"/>
          <w:spacing w:val="-5"/>
          <w:sz w:val="20"/>
        </w:rPr>
        <w:t xml:space="preserve"> </w:t>
      </w:r>
      <w:r w:rsidRPr="003938CE">
        <w:rPr>
          <w:rFonts w:asciiTheme="majorHAnsi" w:hAnsiTheme="majorHAnsi"/>
          <w:spacing w:val="-1"/>
          <w:sz w:val="20"/>
        </w:rPr>
        <w:t>written</w:t>
      </w:r>
      <w:r w:rsidRPr="003938CE">
        <w:rPr>
          <w:rFonts w:asciiTheme="majorHAnsi" w:hAnsiTheme="majorHAnsi"/>
          <w:spacing w:val="-7"/>
          <w:sz w:val="20"/>
        </w:rPr>
        <w:t xml:space="preserve"> </w:t>
      </w:r>
      <w:r w:rsidRPr="003938CE">
        <w:rPr>
          <w:rFonts w:asciiTheme="majorHAnsi" w:hAnsiTheme="majorHAnsi"/>
          <w:sz w:val="20"/>
        </w:rPr>
        <w:t>procedures</w:t>
      </w:r>
      <w:r w:rsidRPr="003938CE">
        <w:rPr>
          <w:rFonts w:asciiTheme="majorHAnsi" w:hAnsiTheme="majorHAnsi"/>
          <w:spacing w:val="-8"/>
          <w:sz w:val="20"/>
        </w:rPr>
        <w:t xml:space="preserve"> </w:t>
      </w:r>
      <w:r w:rsidRPr="003938CE">
        <w:rPr>
          <w:rFonts w:asciiTheme="majorHAnsi" w:hAnsiTheme="majorHAnsi"/>
          <w:spacing w:val="-1"/>
          <w:sz w:val="20"/>
        </w:rPr>
        <w:t>for</w:t>
      </w:r>
      <w:r w:rsidRPr="003938CE">
        <w:rPr>
          <w:rFonts w:asciiTheme="majorHAnsi" w:hAnsiTheme="majorHAnsi"/>
          <w:spacing w:val="-6"/>
          <w:sz w:val="20"/>
        </w:rPr>
        <w:t xml:space="preserve"> </w:t>
      </w:r>
      <w:r w:rsidRPr="003938CE">
        <w:rPr>
          <w:rFonts w:asciiTheme="majorHAnsi" w:hAnsiTheme="majorHAnsi"/>
          <w:sz w:val="20"/>
        </w:rPr>
        <w:t>determining</w:t>
      </w:r>
      <w:r w:rsidRPr="003938CE">
        <w:rPr>
          <w:rFonts w:asciiTheme="majorHAnsi" w:hAnsiTheme="majorHAnsi"/>
          <w:spacing w:val="-7"/>
          <w:sz w:val="20"/>
        </w:rPr>
        <w:t xml:space="preserve"> </w:t>
      </w:r>
      <w:r w:rsidRPr="003938CE">
        <w:rPr>
          <w:rFonts w:asciiTheme="majorHAnsi" w:hAnsiTheme="majorHAnsi"/>
          <w:sz w:val="20"/>
        </w:rPr>
        <w:t>cost</w:t>
      </w:r>
      <w:r w:rsidRPr="003938CE">
        <w:rPr>
          <w:rFonts w:asciiTheme="majorHAnsi" w:hAnsiTheme="majorHAnsi"/>
          <w:spacing w:val="29"/>
          <w:sz w:val="20"/>
        </w:rPr>
        <w:t xml:space="preserve"> </w:t>
      </w:r>
      <w:r w:rsidRPr="003938CE">
        <w:rPr>
          <w:rFonts w:asciiTheme="majorHAnsi" w:hAnsiTheme="majorHAnsi"/>
          <w:sz w:val="20"/>
        </w:rPr>
        <w:t>allowability</w:t>
      </w:r>
      <w:r w:rsidRPr="003938CE">
        <w:rPr>
          <w:rFonts w:asciiTheme="majorHAnsi" w:hAnsiTheme="majorHAnsi"/>
          <w:spacing w:val="-10"/>
          <w:sz w:val="20"/>
        </w:rPr>
        <w:t xml:space="preserve"> </w:t>
      </w:r>
      <w:r w:rsidRPr="003938CE">
        <w:rPr>
          <w:rFonts w:asciiTheme="majorHAnsi" w:hAnsiTheme="majorHAnsi"/>
          <w:sz w:val="20"/>
        </w:rPr>
        <w:t>and</w:t>
      </w:r>
      <w:r w:rsidRPr="003938CE">
        <w:rPr>
          <w:rFonts w:asciiTheme="majorHAnsi" w:hAnsiTheme="majorHAnsi"/>
          <w:spacing w:val="-4"/>
          <w:sz w:val="20"/>
        </w:rPr>
        <w:t xml:space="preserve"> </w:t>
      </w:r>
      <w:r w:rsidRPr="003938CE">
        <w:rPr>
          <w:rFonts w:asciiTheme="majorHAnsi" w:hAnsiTheme="majorHAnsi"/>
          <w:spacing w:val="-2"/>
          <w:sz w:val="20"/>
        </w:rPr>
        <w:t>must</w:t>
      </w:r>
      <w:r w:rsidRPr="003938CE">
        <w:rPr>
          <w:rFonts w:asciiTheme="majorHAnsi" w:hAnsiTheme="majorHAnsi"/>
          <w:spacing w:val="-5"/>
          <w:sz w:val="20"/>
        </w:rPr>
        <w:t xml:space="preserve"> </w:t>
      </w:r>
      <w:r>
        <w:rPr>
          <w:rFonts w:asciiTheme="majorHAnsi" w:hAnsiTheme="majorHAnsi"/>
          <w:spacing w:val="-1"/>
          <w:sz w:val="20"/>
        </w:rPr>
        <w:t>maintain</w:t>
      </w:r>
      <w:r w:rsidRPr="003938CE">
        <w:rPr>
          <w:rFonts w:asciiTheme="majorHAnsi" w:hAnsiTheme="majorHAnsi"/>
          <w:spacing w:val="-7"/>
          <w:sz w:val="20"/>
        </w:rPr>
        <w:t xml:space="preserve"> </w:t>
      </w:r>
      <w:r w:rsidRPr="003938CE">
        <w:rPr>
          <w:rFonts w:asciiTheme="majorHAnsi" w:hAnsiTheme="majorHAnsi"/>
          <w:spacing w:val="-1"/>
          <w:sz w:val="20"/>
        </w:rPr>
        <w:t>effective</w:t>
      </w:r>
      <w:r w:rsidRPr="003938CE">
        <w:rPr>
          <w:rFonts w:asciiTheme="majorHAnsi" w:hAnsiTheme="majorHAnsi"/>
          <w:spacing w:val="-7"/>
          <w:sz w:val="20"/>
        </w:rPr>
        <w:t xml:space="preserve"> </w:t>
      </w:r>
      <w:r w:rsidRPr="003938CE">
        <w:rPr>
          <w:rFonts w:asciiTheme="majorHAnsi" w:hAnsiTheme="majorHAnsi"/>
          <w:sz w:val="20"/>
        </w:rPr>
        <w:t>control</w:t>
      </w:r>
      <w:r w:rsidRPr="003938CE">
        <w:rPr>
          <w:rFonts w:asciiTheme="majorHAnsi" w:hAnsiTheme="majorHAnsi"/>
          <w:spacing w:val="26"/>
          <w:sz w:val="20"/>
        </w:rPr>
        <w:t xml:space="preserve"> </w:t>
      </w:r>
      <w:r w:rsidRPr="003938CE">
        <w:rPr>
          <w:rFonts w:asciiTheme="majorHAnsi" w:hAnsiTheme="majorHAnsi"/>
          <w:spacing w:val="-1"/>
          <w:sz w:val="20"/>
        </w:rPr>
        <w:t>over</w:t>
      </w:r>
      <w:r w:rsidRPr="003938CE">
        <w:rPr>
          <w:rFonts w:asciiTheme="majorHAnsi" w:hAnsiTheme="majorHAnsi"/>
          <w:spacing w:val="-5"/>
          <w:sz w:val="20"/>
        </w:rPr>
        <w:t xml:space="preserve"> </w:t>
      </w:r>
      <w:r w:rsidRPr="003938CE">
        <w:rPr>
          <w:rFonts w:asciiTheme="majorHAnsi" w:hAnsiTheme="majorHAnsi"/>
          <w:sz w:val="20"/>
        </w:rPr>
        <w:t>all</w:t>
      </w:r>
      <w:r w:rsidRPr="003938CE">
        <w:rPr>
          <w:rFonts w:asciiTheme="majorHAnsi" w:hAnsiTheme="majorHAnsi"/>
          <w:spacing w:val="-5"/>
          <w:sz w:val="20"/>
        </w:rPr>
        <w:t xml:space="preserve"> </w:t>
      </w:r>
      <w:r w:rsidRPr="003938CE">
        <w:rPr>
          <w:rFonts w:asciiTheme="majorHAnsi" w:hAnsiTheme="majorHAnsi"/>
          <w:spacing w:val="-1"/>
          <w:sz w:val="20"/>
        </w:rPr>
        <w:t>funds.</w:t>
      </w:r>
    </w:p>
    <w:p w14:paraId="1591E767" w14:textId="77777777" w:rsidR="00225529" w:rsidRPr="003938CE" w:rsidRDefault="00225529" w:rsidP="00225529">
      <w:pPr>
        <w:pStyle w:val="TableParagraph"/>
        <w:ind w:left="102"/>
        <w:rPr>
          <w:rFonts w:asciiTheme="majorHAnsi" w:eastAsia="Times New Roman" w:hAnsiTheme="majorHAnsi" w:cs="Times New Roman"/>
          <w:sz w:val="20"/>
          <w:szCs w:val="20"/>
        </w:rPr>
      </w:pPr>
    </w:p>
    <w:p w14:paraId="38BB775D" w14:textId="494C9F90" w:rsidR="00225529" w:rsidRDefault="00225529" w:rsidP="00F20B11">
      <w:pPr>
        <w:rPr>
          <w:rFonts w:asciiTheme="majorHAnsi" w:eastAsia="Times New Roman" w:hAnsiTheme="majorHAnsi" w:cs="Times New Roman"/>
          <w:sz w:val="20"/>
          <w:szCs w:val="20"/>
        </w:rPr>
      </w:pPr>
      <w:r w:rsidRPr="00F20B11">
        <w:rPr>
          <w:rFonts w:ascii="Cambria" w:hAnsi="Cambria"/>
          <w:spacing w:val="-1"/>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E65454">
        <w:rPr>
          <w:rFonts w:asciiTheme="majorHAnsi" w:eastAsia="Times New Roman" w:hAnsiTheme="majorHAnsi" w:cs="Times New Roman"/>
          <w:sz w:val="20"/>
          <w:szCs w:val="20"/>
        </w:rPr>
        <w:t xml:space="preserve">and </w:t>
      </w:r>
      <w:r>
        <w:rPr>
          <w:rFonts w:asciiTheme="majorHAnsi" w:eastAsia="Times New Roman" w:hAnsiTheme="majorHAnsi" w:cs="Times New Roman"/>
          <w:sz w:val="20"/>
          <w:szCs w:val="20"/>
        </w:rPr>
        <w:t>Title III</w:t>
      </w:r>
      <w:r w:rsidR="00E65454">
        <w:rPr>
          <w:rFonts w:asciiTheme="majorHAnsi" w:eastAsia="Times New Roman" w:hAnsiTheme="majorHAnsi" w:cs="Times New Roman"/>
          <w:sz w:val="20"/>
          <w:szCs w:val="20"/>
        </w:rPr>
        <w:t xml:space="preserve"> Program Directors</w:t>
      </w:r>
      <w:r>
        <w:rPr>
          <w:rFonts w:asciiTheme="majorHAnsi" w:eastAsia="Times New Roman" w:hAnsiTheme="majorHAnsi" w:cs="Times New Roman"/>
          <w:sz w:val="20"/>
          <w:szCs w:val="20"/>
        </w:rPr>
        <w:t xml:space="preserve">, Program Accountant(s) </w:t>
      </w:r>
    </w:p>
    <w:p w14:paraId="26403CA3" w14:textId="77777777" w:rsidR="00225529" w:rsidRDefault="00225529" w:rsidP="00225529">
      <w:pPr>
        <w:widowControl/>
        <w:rPr>
          <w:rFonts w:asciiTheme="majorHAnsi" w:eastAsia="Times New Roman" w:hAnsiTheme="majorHAnsi" w:cs="Times New Roman"/>
          <w:sz w:val="20"/>
          <w:szCs w:val="20"/>
        </w:rPr>
      </w:pPr>
    </w:p>
    <w:p w14:paraId="02CC38F2" w14:textId="562F660C" w:rsidR="00225529" w:rsidRDefault="00225529" w:rsidP="00F20B11">
      <w:pPr>
        <w:rPr>
          <w:rFonts w:ascii="Cambria" w:hAnsi="Cambria"/>
          <w:sz w:val="20"/>
          <w:szCs w:val="20"/>
        </w:rPr>
      </w:pPr>
      <w:r w:rsidRPr="00F20B11">
        <w:rPr>
          <w:rFonts w:ascii="Cambria" w:hAnsi="Cambria"/>
          <w:spacing w:val="-1"/>
          <w:sz w:val="20"/>
          <w:szCs w:val="20"/>
          <w:u w:val="single"/>
        </w:rPr>
        <w:t>Subtopics</w:t>
      </w:r>
      <w:r>
        <w:rPr>
          <w:rFonts w:ascii="Cambria" w:hAnsi="Cambria"/>
          <w:sz w:val="20"/>
          <w:szCs w:val="20"/>
        </w:rPr>
        <w:t>:</w:t>
      </w:r>
    </w:p>
    <w:p w14:paraId="51E4FB3E" w14:textId="4DF56D55" w:rsidR="00225529" w:rsidRPr="00DC2D20" w:rsidRDefault="00225529" w:rsidP="00932C77">
      <w:pPr>
        <w:pStyle w:val="ListParagraph"/>
        <w:widowControl/>
        <w:numPr>
          <w:ilvl w:val="0"/>
          <w:numId w:val="2"/>
        </w:numPr>
        <w:ind w:left="360"/>
        <w:rPr>
          <w:rFonts w:ascii="Cambria" w:hAnsi="Cambria"/>
          <w:spacing w:val="-1"/>
          <w:sz w:val="20"/>
          <w:szCs w:val="20"/>
        </w:rPr>
      </w:pPr>
      <w:r w:rsidRPr="00DC2D20">
        <w:rPr>
          <w:rFonts w:ascii="Cambria" w:hAnsi="Cambria"/>
          <w:spacing w:val="-1"/>
          <w:sz w:val="20"/>
          <w:szCs w:val="20"/>
        </w:rPr>
        <w:t>SEA Accounting System Overview</w:t>
      </w:r>
    </w:p>
    <w:p w14:paraId="350CFA91" w14:textId="30A48CAB" w:rsidR="00225529" w:rsidRPr="00DC2D20" w:rsidRDefault="00225529" w:rsidP="00932C77">
      <w:pPr>
        <w:pStyle w:val="ListParagraph"/>
        <w:widowControl/>
        <w:numPr>
          <w:ilvl w:val="0"/>
          <w:numId w:val="2"/>
        </w:numPr>
        <w:ind w:left="360"/>
        <w:rPr>
          <w:rFonts w:ascii="Cambria" w:hAnsi="Cambria"/>
          <w:spacing w:val="-1"/>
          <w:sz w:val="20"/>
          <w:szCs w:val="20"/>
        </w:rPr>
      </w:pPr>
      <w:r>
        <w:rPr>
          <w:rFonts w:ascii="Cambria" w:hAnsi="Cambria"/>
          <w:spacing w:val="-1"/>
          <w:sz w:val="20"/>
          <w:szCs w:val="20"/>
        </w:rPr>
        <w:t>Allowable Costs</w:t>
      </w:r>
    </w:p>
    <w:p w14:paraId="33B54999" w14:textId="457267F3" w:rsidR="00225529" w:rsidRPr="00DC2D20" w:rsidRDefault="00225529" w:rsidP="00932C77">
      <w:pPr>
        <w:pStyle w:val="ListParagraph"/>
        <w:widowControl/>
        <w:numPr>
          <w:ilvl w:val="0"/>
          <w:numId w:val="2"/>
        </w:numPr>
        <w:ind w:left="360"/>
        <w:rPr>
          <w:rFonts w:ascii="Cambria" w:hAnsi="Cambria"/>
          <w:spacing w:val="-1"/>
          <w:sz w:val="20"/>
          <w:szCs w:val="20"/>
        </w:rPr>
      </w:pPr>
      <w:r>
        <w:rPr>
          <w:rFonts w:ascii="Cambria" w:hAnsi="Cambria"/>
          <w:spacing w:val="-1"/>
          <w:sz w:val="20"/>
          <w:szCs w:val="20"/>
        </w:rPr>
        <w:t>Accounts Management</w:t>
      </w:r>
    </w:p>
    <w:p w14:paraId="2CD36910" w14:textId="510AA6A6" w:rsidR="00225529" w:rsidRDefault="00225529" w:rsidP="00932C77">
      <w:pPr>
        <w:pStyle w:val="ListParagraph"/>
        <w:widowControl/>
        <w:numPr>
          <w:ilvl w:val="0"/>
          <w:numId w:val="2"/>
        </w:numPr>
        <w:ind w:left="360"/>
        <w:rPr>
          <w:rFonts w:ascii="Cambria" w:hAnsi="Cambria"/>
          <w:spacing w:val="-1"/>
          <w:sz w:val="20"/>
          <w:szCs w:val="20"/>
        </w:rPr>
      </w:pPr>
      <w:r>
        <w:rPr>
          <w:rFonts w:ascii="Cambria" w:hAnsi="Cambria"/>
          <w:spacing w:val="-1"/>
          <w:sz w:val="20"/>
          <w:szCs w:val="20"/>
        </w:rPr>
        <w:t>Accounts Monitoring</w:t>
      </w:r>
    </w:p>
    <w:p w14:paraId="5921E58D" w14:textId="1F6FC511" w:rsidR="00D04EC7" w:rsidRDefault="00D04EC7" w:rsidP="00A50563">
      <w:pPr>
        <w:widowControl/>
      </w:pPr>
    </w:p>
    <w:p w14:paraId="7C7B40BE" w14:textId="36921A39" w:rsidR="00D04EC7" w:rsidRPr="00A50563" w:rsidRDefault="00D04EC7" w:rsidP="00A50563">
      <w:pPr>
        <w:pStyle w:val="Heading4"/>
        <w:rPr>
          <w:spacing w:val="-1"/>
        </w:rPr>
      </w:pPr>
      <w:bookmarkStart w:id="26" w:name="_Toc496081198"/>
      <w:r w:rsidRPr="00A50563">
        <w:t>Self-Assessment Questions</w:t>
      </w:r>
      <w:bookmarkEnd w:id="26"/>
    </w:p>
    <w:p w14:paraId="128DF600" w14:textId="77777777" w:rsidR="00225529" w:rsidRDefault="00225529"/>
    <w:tbl>
      <w:tblPr>
        <w:tblW w:w="13215" w:type="dxa"/>
        <w:tblInd w:w="104" w:type="dxa"/>
        <w:tblCellMar>
          <w:left w:w="0" w:type="dxa"/>
          <w:right w:w="0" w:type="dxa"/>
        </w:tblCellMar>
        <w:tblLook w:val="04A0" w:firstRow="1" w:lastRow="0" w:firstColumn="1" w:lastColumn="0" w:noHBand="0" w:noVBand="1"/>
      </w:tblPr>
      <w:tblGrid>
        <w:gridCol w:w="2061"/>
        <w:gridCol w:w="4767"/>
        <w:gridCol w:w="1592"/>
        <w:gridCol w:w="4795"/>
      </w:tblGrid>
      <w:tr w:rsidR="00225529" w14:paraId="347371D0" w14:textId="77777777" w:rsidTr="00FE6C19">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5802BA23" w14:textId="77777777" w:rsidR="00225529" w:rsidRPr="00D469C1" w:rsidRDefault="00225529">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7BABB0FF" w14:textId="77777777" w:rsidR="00225529" w:rsidRPr="00D469C1" w:rsidRDefault="00225529">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04B21024" w14:textId="77777777" w:rsidR="00225529" w:rsidRPr="00D469C1" w:rsidRDefault="00225529">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3E21DEF7" w14:textId="77777777" w:rsidR="00225529" w:rsidRPr="00D469C1" w:rsidRDefault="00225529">
            <w:pPr>
              <w:rPr>
                <w:rFonts w:ascii="Cambria" w:hAnsi="Cambria"/>
                <w:b/>
                <w:spacing w:val="-1"/>
                <w:sz w:val="20"/>
                <w:szCs w:val="20"/>
              </w:rPr>
            </w:pPr>
            <w:r w:rsidRPr="00D469C1">
              <w:rPr>
                <w:rFonts w:ascii="Cambria" w:hAnsi="Cambria"/>
                <w:b/>
                <w:spacing w:val="-1"/>
                <w:sz w:val="20"/>
                <w:szCs w:val="20"/>
              </w:rPr>
              <w:t>Suggested Documentation</w:t>
            </w:r>
          </w:p>
        </w:tc>
      </w:tr>
      <w:tr w:rsidR="00225529" w14:paraId="5702A0B9" w14:textId="77777777" w:rsidTr="00FE6C19">
        <w:trPr>
          <w:trHeight w:val="473"/>
        </w:trPr>
        <w:tc>
          <w:tcPr>
            <w:tcW w:w="2061" w:type="dxa"/>
            <w:tcBorders>
              <w:top w:val="nil"/>
              <w:left w:val="single" w:sz="8" w:space="0" w:color="000000"/>
              <w:bottom w:val="single" w:sz="8" w:space="0" w:color="000000"/>
              <w:right w:val="single" w:sz="8" w:space="0" w:color="000000"/>
            </w:tcBorders>
          </w:tcPr>
          <w:p w14:paraId="39679C6C" w14:textId="45E4D35C" w:rsidR="00225529" w:rsidRDefault="00FE6C19">
            <w:pPr>
              <w:rPr>
                <w:rFonts w:ascii="Cambria" w:hAnsi="Cambria"/>
                <w:sz w:val="20"/>
                <w:szCs w:val="20"/>
              </w:rPr>
            </w:pPr>
            <w:r>
              <w:rPr>
                <w:rFonts w:ascii="Cambria" w:hAnsi="Cambria"/>
                <w:sz w:val="20"/>
                <w:szCs w:val="20"/>
              </w:rPr>
              <w:t>SEA Accounting System Overview</w:t>
            </w:r>
          </w:p>
        </w:tc>
        <w:tc>
          <w:tcPr>
            <w:tcW w:w="4767" w:type="dxa"/>
            <w:tcBorders>
              <w:top w:val="nil"/>
              <w:left w:val="nil"/>
              <w:bottom w:val="single" w:sz="8" w:space="0" w:color="000000"/>
              <w:right w:val="single" w:sz="8" w:space="0" w:color="000000"/>
            </w:tcBorders>
          </w:tcPr>
          <w:p w14:paraId="56E89D65" w14:textId="4AB2CDDB" w:rsidR="00225529" w:rsidRDefault="00FE6C19">
            <w:pPr>
              <w:rPr>
                <w:rFonts w:ascii="Cambria" w:hAnsi="Cambria"/>
                <w:sz w:val="20"/>
                <w:szCs w:val="20"/>
              </w:rPr>
            </w:pPr>
            <w:r w:rsidRPr="003938CE">
              <w:rPr>
                <w:rFonts w:asciiTheme="majorHAnsi" w:hAnsiTheme="majorHAnsi"/>
                <w:sz w:val="20"/>
              </w:rPr>
              <w:t>Does</w:t>
            </w:r>
            <w:r w:rsidRPr="003938CE">
              <w:rPr>
                <w:rFonts w:asciiTheme="majorHAnsi" w:hAnsiTheme="majorHAnsi"/>
                <w:spacing w:val="-7"/>
                <w:sz w:val="20"/>
              </w:rPr>
              <w:t xml:space="preserve"> </w:t>
            </w:r>
            <w:r w:rsidR="00715CC0">
              <w:rPr>
                <w:rFonts w:asciiTheme="majorHAnsi" w:hAnsiTheme="majorHAnsi"/>
                <w:spacing w:val="-1"/>
                <w:sz w:val="20"/>
              </w:rPr>
              <w:t>NDE</w:t>
            </w:r>
            <w:r w:rsidRPr="00522790">
              <w:rPr>
                <w:rFonts w:asciiTheme="majorHAnsi" w:hAnsiTheme="majorHAnsi"/>
                <w:spacing w:val="-6"/>
                <w:sz w:val="20"/>
              </w:rPr>
              <w:t xml:space="preserve"> </w:t>
            </w:r>
            <w:r w:rsidRPr="003938CE">
              <w:rPr>
                <w:rFonts w:asciiTheme="majorHAnsi" w:hAnsiTheme="majorHAnsi"/>
                <w:spacing w:val="-1"/>
                <w:sz w:val="20"/>
              </w:rPr>
              <w:t>have</w:t>
            </w:r>
            <w:r w:rsidRPr="003938CE">
              <w:rPr>
                <w:rFonts w:asciiTheme="majorHAnsi" w:hAnsiTheme="majorHAnsi"/>
                <w:spacing w:val="-3"/>
                <w:sz w:val="20"/>
              </w:rPr>
              <w:t xml:space="preserve"> </w:t>
            </w:r>
            <w:r w:rsidRPr="003938CE">
              <w:rPr>
                <w:rFonts w:asciiTheme="majorHAnsi" w:hAnsiTheme="majorHAnsi"/>
                <w:sz w:val="20"/>
              </w:rPr>
              <w:t>standardized,</w:t>
            </w:r>
            <w:r w:rsidRPr="003938CE">
              <w:rPr>
                <w:rFonts w:asciiTheme="majorHAnsi" w:hAnsiTheme="majorHAnsi"/>
                <w:spacing w:val="29"/>
                <w:w w:val="99"/>
                <w:sz w:val="20"/>
              </w:rPr>
              <w:t xml:space="preserve"> </w:t>
            </w:r>
            <w:r w:rsidRPr="003938CE">
              <w:rPr>
                <w:rFonts w:asciiTheme="majorHAnsi" w:hAnsiTheme="majorHAnsi"/>
                <w:sz w:val="20"/>
              </w:rPr>
              <w:t>documented</w:t>
            </w:r>
            <w:r w:rsidRPr="003938CE">
              <w:rPr>
                <w:rFonts w:asciiTheme="majorHAnsi" w:hAnsiTheme="majorHAnsi"/>
                <w:spacing w:val="-10"/>
                <w:sz w:val="20"/>
              </w:rPr>
              <w:t xml:space="preserve"> </w:t>
            </w:r>
            <w:r w:rsidRPr="003938CE">
              <w:rPr>
                <w:rFonts w:asciiTheme="majorHAnsi" w:hAnsiTheme="majorHAnsi"/>
                <w:sz w:val="20"/>
              </w:rPr>
              <w:t>procedures</w:t>
            </w:r>
            <w:r w:rsidRPr="003938CE">
              <w:rPr>
                <w:rFonts w:asciiTheme="majorHAnsi" w:hAnsiTheme="majorHAnsi"/>
                <w:spacing w:val="-11"/>
                <w:sz w:val="20"/>
              </w:rPr>
              <w:t xml:space="preserve"> </w:t>
            </w:r>
            <w:r w:rsidRPr="003938CE">
              <w:rPr>
                <w:rFonts w:asciiTheme="majorHAnsi" w:hAnsiTheme="majorHAnsi"/>
                <w:spacing w:val="-1"/>
                <w:sz w:val="20"/>
              </w:rPr>
              <w:t>for</w:t>
            </w:r>
            <w:r w:rsidRPr="003938CE">
              <w:rPr>
                <w:rFonts w:asciiTheme="majorHAnsi" w:hAnsiTheme="majorHAnsi"/>
                <w:spacing w:val="23"/>
                <w:w w:val="99"/>
                <w:sz w:val="20"/>
              </w:rPr>
              <w:t xml:space="preserve"> </w:t>
            </w:r>
            <w:r w:rsidRPr="003938CE">
              <w:rPr>
                <w:rFonts w:asciiTheme="majorHAnsi" w:hAnsiTheme="majorHAnsi"/>
                <w:spacing w:val="-1"/>
                <w:sz w:val="20"/>
              </w:rPr>
              <w:t>accounting</w:t>
            </w:r>
            <w:r w:rsidRPr="003938CE">
              <w:rPr>
                <w:rFonts w:asciiTheme="majorHAnsi" w:hAnsiTheme="majorHAnsi"/>
                <w:spacing w:val="-9"/>
                <w:sz w:val="20"/>
              </w:rPr>
              <w:t xml:space="preserve"> </w:t>
            </w:r>
            <w:r w:rsidRPr="003938CE">
              <w:rPr>
                <w:rFonts w:asciiTheme="majorHAnsi" w:hAnsiTheme="majorHAnsi"/>
                <w:spacing w:val="-1"/>
                <w:sz w:val="20"/>
              </w:rPr>
              <w:t>for</w:t>
            </w:r>
            <w:r w:rsidRPr="003938CE">
              <w:rPr>
                <w:rFonts w:asciiTheme="majorHAnsi" w:hAnsiTheme="majorHAnsi"/>
                <w:spacing w:val="-7"/>
                <w:sz w:val="20"/>
              </w:rPr>
              <w:t xml:space="preserve"> </w:t>
            </w:r>
            <w:r w:rsidRPr="003938CE">
              <w:rPr>
                <w:rFonts w:asciiTheme="majorHAnsi" w:hAnsiTheme="majorHAnsi"/>
                <w:sz w:val="20"/>
              </w:rPr>
              <w:t>Federal</w:t>
            </w:r>
            <w:r w:rsidRPr="003938CE">
              <w:rPr>
                <w:rFonts w:asciiTheme="majorHAnsi" w:hAnsiTheme="majorHAnsi"/>
                <w:spacing w:val="-8"/>
                <w:sz w:val="20"/>
              </w:rPr>
              <w:t xml:space="preserve"> </w:t>
            </w:r>
            <w:r w:rsidRPr="003938CE">
              <w:rPr>
                <w:rFonts w:asciiTheme="majorHAnsi" w:hAnsiTheme="majorHAnsi"/>
                <w:spacing w:val="-1"/>
                <w:sz w:val="20"/>
              </w:rPr>
              <w:t>funds?</w:t>
            </w:r>
          </w:p>
        </w:tc>
        <w:tc>
          <w:tcPr>
            <w:tcW w:w="1592" w:type="dxa"/>
            <w:tcBorders>
              <w:top w:val="nil"/>
              <w:left w:val="nil"/>
              <w:bottom w:val="single" w:sz="8" w:space="0" w:color="auto"/>
              <w:right w:val="single" w:sz="8" w:space="0" w:color="auto"/>
            </w:tcBorders>
            <w:shd w:val="clear" w:color="auto" w:fill="F1F1F1"/>
          </w:tcPr>
          <w:p w14:paraId="34EB1471" w14:textId="17B99A25" w:rsidR="00225529" w:rsidRPr="006A38B7" w:rsidRDefault="00FE6C19" w:rsidP="006A38B7">
            <w:pPr>
              <w:jc w:val="center"/>
              <w:rPr>
                <w:rFonts w:ascii="Cambria" w:hAnsi="Cambria"/>
                <w:i/>
                <w:sz w:val="20"/>
                <w:szCs w:val="20"/>
              </w:rPr>
            </w:pPr>
            <w:r w:rsidRPr="006A38B7">
              <w:rPr>
                <w:rFonts w:ascii="Cambria" w:hAnsi="Cambria"/>
                <w:bCs/>
                <w:i/>
                <w:iCs/>
                <w:spacing w:val="-1"/>
                <w:sz w:val="20"/>
                <w:szCs w:val="20"/>
              </w:rPr>
              <w:t>Yes/No</w:t>
            </w:r>
            <w:r w:rsidR="00783CDF" w:rsidRPr="006A38B7">
              <w:rPr>
                <w:rFonts w:ascii="Cambria" w:hAnsi="Cambria"/>
                <w:bCs/>
                <w:i/>
                <w:iCs/>
                <w:spacing w:val="-1"/>
                <w:sz w:val="20"/>
                <w:szCs w:val="20"/>
              </w:rPr>
              <w:t xml:space="preserve"> (Circle One)</w:t>
            </w:r>
          </w:p>
          <w:p w14:paraId="397C0A58" w14:textId="77777777" w:rsidR="00225529" w:rsidRPr="006A38B7" w:rsidRDefault="00225529" w:rsidP="006A38B7">
            <w:pPr>
              <w:jc w:val="center"/>
              <w:rPr>
                <w:rFonts w:ascii="Cambria" w:hAnsi="Cambria"/>
                <w:i/>
                <w:sz w:val="20"/>
                <w:szCs w:val="20"/>
              </w:rPr>
            </w:pPr>
          </w:p>
          <w:p w14:paraId="66A59CE5" w14:textId="77777777" w:rsidR="00225529" w:rsidRPr="006A38B7" w:rsidRDefault="00225529" w:rsidP="006A38B7">
            <w:pPr>
              <w:jc w:val="center"/>
              <w:rPr>
                <w:rFonts w:ascii="Cambria" w:hAnsi="Cambria"/>
                <w:i/>
                <w:sz w:val="20"/>
                <w:szCs w:val="20"/>
              </w:rPr>
            </w:pPr>
          </w:p>
          <w:p w14:paraId="7A80EF9B" w14:textId="77777777" w:rsidR="00225529" w:rsidRPr="006A38B7" w:rsidRDefault="00225529" w:rsidP="006A38B7">
            <w:pPr>
              <w:jc w:val="center"/>
              <w:rPr>
                <w:rFonts w:ascii="Cambria" w:hAnsi="Cambria"/>
                <w:i/>
                <w:sz w:val="20"/>
                <w:szCs w:val="20"/>
              </w:rPr>
            </w:pPr>
          </w:p>
        </w:tc>
        <w:tc>
          <w:tcPr>
            <w:tcW w:w="4795" w:type="dxa"/>
            <w:tcBorders>
              <w:top w:val="nil"/>
              <w:left w:val="nil"/>
              <w:bottom w:val="single" w:sz="8" w:space="0" w:color="auto"/>
              <w:right w:val="single" w:sz="8" w:space="0" w:color="auto"/>
            </w:tcBorders>
          </w:tcPr>
          <w:p w14:paraId="1D1C0543" w14:textId="215311F1" w:rsidR="00225529" w:rsidRDefault="00FE6C19" w:rsidP="00E52C8B">
            <w:pPr>
              <w:pStyle w:val="ListParagraph"/>
              <w:tabs>
                <w:tab w:val="left" w:pos="405"/>
              </w:tabs>
              <w:ind w:left="102" w:right="172"/>
              <w:rPr>
                <w:rFonts w:ascii="Cambria" w:hAnsi="Cambria"/>
                <w:spacing w:val="-1"/>
                <w:sz w:val="20"/>
                <w:szCs w:val="20"/>
              </w:rPr>
            </w:pPr>
            <w:r w:rsidRPr="003938CE">
              <w:rPr>
                <w:rFonts w:asciiTheme="majorHAnsi" w:hAnsiTheme="majorHAnsi"/>
                <w:spacing w:val="-1"/>
                <w:sz w:val="20"/>
              </w:rPr>
              <w:t>A1: Accounting</w:t>
            </w:r>
            <w:r w:rsidRPr="003938CE">
              <w:rPr>
                <w:rFonts w:asciiTheme="majorHAnsi" w:hAnsiTheme="majorHAnsi"/>
                <w:spacing w:val="-16"/>
                <w:sz w:val="20"/>
              </w:rPr>
              <w:t xml:space="preserve"> </w:t>
            </w:r>
            <w:r w:rsidRPr="003938CE">
              <w:rPr>
                <w:rFonts w:asciiTheme="majorHAnsi" w:hAnsiTheme="majorHAnsi"/>
                <w:sz w:val="20"/>
              </w:rPr>
              <w:t>system</w:t>
            </w:r>
            <w:r w:rsidRPr="003938CE">
              <w:rPr>
                <w:rFonts w:asciiTheme="majorHAnsi" w:hAnsiTheme="majorHAnsi"/>
                <w:spacing w:val="26"/>
                <w:w w:val="99"/>
                <w:sz w:val="20"/>
              </w:rPr>
              <w:t xml:space="preserve"> </w:t>
            </w:r>
            <w:r w:rsidRPr="003938CE">
              <w:rPr>
                <w:rFonts w:asciiTheme="majorHAnsi" w:hAnsiTheme="majorHAnsi"/>
                <w:spacing w:val="-1"/>
                <w:sz w:val="20"/>
              </w:rPr>
              <w:t>manuals</w:t>
            </w:r>
            <w:r w:rsidRPr="003938CE">
              <w:rPr>
                <w:rFonts w:asciiTheme="majorHAnsi" w:hAnsiTheme="majorHAnsi"/>
                <w:spacing w:val="-8"/>
                <w:sz w:val="20"/>
              </w:rPr>
              <w:t xml:space="preserve"> </w:t>
            </w:r>
            <w:r w:rsidRPr="003938CE">
              <w:rPr>
                <w:rFonts w:asciiTheme="majorHAnsi" w:hAnsiTheme="majorHAnsi"/>
                <w:sz w:val="20"/>
              </w:rPr>
              <w:t>or</w:t>
            </w:r>
            <w:r w:rsidRPr="003938CE">
              <w:rPr>
                <w:rFonts w:asciiTheme="majorHAnsi" w:hAnsiTheme="majorHAnsi"/>
                <w:spacing w:val="-6"/>
                <w:sz w:val="20"/>
              </w:rPr>
              <w:t xml:space="preserve"> </w:t>
            </w:r>
            <w:r w:rsidRPr="003938CE">
              <w:rPr>
                <w:rFonts w:asciiTheme="majorHAnsi" w:hAnsiTheme="majorHAnsi"/>
                <w:spacing w:val="-1"/>
                <w:sz w:val="20"/>
              </w:rPr>
              <w:t>other</w:t>
            </w:r>
            <w:r w:rsidRPr="003938CE">
              <w:rPr>
                <w:rFonts w:asciiTheme="majorHAnsi" w:hAnsiTheme="majorHAnsi"/>
                <w:spacing w:val="22"/>
                <w:w w:val="99"/>
                <w:sz w:val="20"/>
              </w:rPr>
              <w:t xml:space="preserve"> </w:t>
            </w:r>
            <w:r w:rsidRPr="003938CE">
              <w:rPr>
                <w:rFonts w:asciiTheme="majorHAnsi" w:hAnsiTheme="majorHAnsi"/>
                <w:spacing w:val="-1"/>
                <w:sz w:val="20"/>
              </w:rPr>
              <w:t>written</w:t>
            </w:r>
            <w:r w:rsidRPr="003938CE">
              <w:rPr>
                <w:rFonts w:asciiTheme="majorHAnsi" w:hAnsiTheme="majorHAnsi"/>
                <w:spacing w:val="-10"/>
                <w:sz w:val="20"/>
              </w:rPr>
              <w:t xml:space="preserve"> </w:t>
            </w:r>
            <w:r w:rsidRPr="003938CE">
              <w:rPr>
                <w:rFonts w:asciiTheme="majorHAnsi" w:hAnsiTheme="majorHAnsi"/>
                <w:sz w:val="20"/>
              </w:rPr>
              <w:t>description</w:t>
            </w:r>
            <w:r w:rsidRPr="003938CE">
              <w:rPr>
                <w:rFonts w:asciiTheme="majorHAnsi" w:hAnsiTheme="majorHAnsi"/>
                <w:spacing w:val="-9"/>
                <w:sz w:val="20"/>
              </w:rPr>
              <w:t xml:space="preserve"> </w:t>
            </w:r>
            <w:r w:rsidRPr="003938CE">
              <w:rPr>
                <w:rFonts w:asciiTheme="majorHAnsi" w:hAnsiTheme="majorHAnsi"/>
                <w:sz w:val="20"/>
              </w:rPr>
              <w:t>of</w:t>
            </w:r>
            <w:r w:rsidRPr="003938CE">
              <w:rPr>
                <w:rFonts w:asciiTheme="majorHAnsi" w:hAnsiTheme="majorHAnsi"/>
                <w:spacing w:val="28"/>
                <w:w w:val="99"/>
                <w:sz w:val="20"/>
              </w:rPr>
              <w:t xml:space="preserve"> </w:t>
            </w:r>
            <w:r w:rsidRPr="003938CE">
              <w:rPr>
                <w:rFonts w:asciiTheme="majorHAnsi" w:hAnsiTheme="majorHAnsi"/>
                <w:spacing w:val="-1"/>
                <w:sz w:val="20"/>
              </w:rPr>
              <w:t>accounting</w:t>
            </w:r>
            <w:r w:rsidRPr="003938CE">
              <w:rPr>
                <w:rFonts w:asciiTheme="majorHAnsi" w:hAnsiTheme="majorHAnsi"/>
                <w:spacing w:val="-10"/>
                <w:sz w:val="20"/>
              </w:rPr>
              <w:t xml:space="preserve"> </w:t>
            </w:r>
            <w:r w:rsidRPr="003938CE">
              <w:rPr>
                <w:rFonts w:asciiTheme="majorHAnsi" w:hAnsiTheme="majorHAnsi"/>
                <w:sz w:val="20"/>
              </w:rPr>
              <w:t>system</w:t>
            </w:r>
            <w:r w:rsidRPr="003938CE">
              <w:rPr>
                <w:rFonts w:asciiTheme="majorHAnsi" w:hAnsiTheme="majorHAnsi"/>
                <w:spacing w:val="-11"/>
                <w:sz w:val="20"/>
              </w:rPr>
              <w:t xml:space="preserve"> </w:t>
            </w:r>
            <w:r w:rsidRPr="003938CE">
              <w:rPr>
                <w:rFonts w:asciiTheme="majorHAnsi" w:hAnsiTheme="majorHAnsi"/>
                <w:spacing w:val="-1"/>
                <w:sz w:val="20"/>
              </w:rPr>
              <w:t>and</w:t>
            </w:r>
            <w:r w:rsidRPr="003938CE">
              <w:rPr>
                <w:rFonts w:asciiTheme="majorHAnsi" w:hAnsiTheme="majorHAnsi"/>
                <w:spacing w:val="22"/>
                <w:w w:val="99"/>
                <w:sz w:val="20"/>
              </w:rPr>
              <w:t xml:space="preserve"> </w:t>
            </w:r>
            <w:r w:rsidRPr="003938CE">
              <w:rPr>
                <w:rFonts w:asciiTheme="majorHAnsi" w:hAnsiTheme="majorHAnsi"/>
                <w:sz w:val="20"/>
              </w:rPr>
              <w:t>process</w:t>
            </w:r>
          </w:p>
        </w:tc>
      </w:tr>
      <w:tr w:rsidR="00225529" w14:paraId="3C5AD42C" w14:textId="77777777" w:rsidTr="00FE6C19">
        <w:trPr>
          <w:trHeight w:val="472"/>
        </w:trPr>
        <w:tc>
          <w:tcPr>
            <w:tcW w:w="2061" w:type="dxa"/>
            <w:tcBorders>
              <w:top w:val="nil"/>
              <w:left w:val="single" w:sz="8" w:space="0" w:color="000000"/>
              <w:bottom w:val="single" w:sz="8" w:space="0" w:color="000000"/>
              <w:right w:val="single" w:sz="8" w:space="0" w:color="000000"/>
            </w:tcBorders>
          </w:tcPr>
          <w:p w14:paraId="20F2D7D8" w14:textId="25439F31" w:rsidR="00225529" w:rsidRDefault="00FE6C19">
            <w:pPr>
              <w:rPr>
                <w:rFonts w:ascii="Cambria" w:hAnsi="Cambria"/>
                <w:sz w:val="20"/>
                <w:szCs w:val="20"/>
              </w:rPr>
            </w:pPr>
            <w:r>
              <w:rPr>
                <w:rFonts w:ascii="Cambria" w:hAnsi="Cambria"/>
                <w:sz w:val="20"/>
                <w:szCs w:val="20"/>
              </w:rPr>
              <w:t>SEA Accounting System Overview</w:t>
            </w:r>
          </w:p>
        </w:tc>
        <w:tc>
          <w:tcPr>
            <w:tcW w:w="4767" w:type="dxa"/>
            <w:tcBorders>
              <w:top w:val="nil"/>
              <w:left w:val="nil"/>
              <w:bottom w:val="single" w:sz="8" w:space="0" w:color="000000"/>
              <w:right w:val="single" w:sz="8" w:space="0" w:color="000000"/>
            </w:tcBorders>
          </w:tcPr>
          <w:p w14:paraId="1F4F2E25" w14:textId="5D72F6C6" w:rsidR="00225529" w:rsidRDefault="00FE6C19">
            <w:pPr>
              <w:rPr>
                <w:rFonts w:ascii="Cambria" w:hAnsi="Cambria"/>
                <w:sz w:val="20"/>
                <w:szCs w:val="20"/>
              </w:rPr>
            </w:pPr>
            <w:r w:rsidRPr="003938CE">
              <w:rPr>
                <w:rFonts w:asciiTheme="majorHAnsi" w:hAnsiTheme="majorHAnsi"/>
                <w:spacing w:val="-1"/>
                <w:sz w:val="20"/>
              </w:rPr>
              <w:t>Are</w:t>
            </w:r>
            <w:r w:rsidRPr="003938CE">
              <w:rPr>
                <w:rFonts w:asciiTheme="majorHAnsi" w:hAnsiTheme="majorHAnsi"/>
                <w:spacing w:val="-5"/>
                <w:sz w:val="20"/>
              </w:rPr>
              <w:t xml:space="preserve"> </w:t>
            </w:r>
            <w:r w:rsidRPr="003938CE">
              <w:rPr>
                <w:rFonts w:asciiTheme="majorHAnsi" w:hAnsiTheme="majorHAnsi"/>
                <w:sz w:val="20"/>
              </w:rPr>
              <w:t>these</w:t>
            </w:r>
            <w:r w:rsidRPr="003938CE">
              <w:rPr>
                <w:rFonts w:asciiTheme="majorHAnsi" w:hAnsiTheme="majorHAnsi"/>
                <w:spacing w:val="-5"/>
                <w:sz w:val="20"/>
              </w:rPr>
              <w:t xml:space="preserve"> </w:t>
            </w:r>
            <w:r w:rsidRPr="003938CE">
              <w:rPr>
                <w:rFonts w:asciiTheme="majorHAnsi" w:hAnsiTheme="majorHAnsi"/>
                <w:sz w:val="20"/>
              </w:rPr>
              <w:t>the</w:t>
            </w:r>
            <w:r w:rsidRPr="003938CE">
              <w:rPr>
                <w:rFonts w:asciiTheme="majorHAnsi" w:hAnsiTheme="majorHAnsi"/>
                <w:spacing w:val="-5"/>
                <w:sz w:val="20"/>
              </w:rPr>
              <w:t xml:space="preserve"> </w:t>
            </w:r>
            <w:r w:rsidRPr="003938CE">
              <w:rPr>
                <w:rFonts w:asciiTheme="majorHAnsi" w:hAnsiTheme="majorHAnsi"/>
                <w:spacing w:val="-1"/>
                <w:sz w:val="20"/>
              </w:rPr>
              <w:t>same</w:t>
            </w:r>
            <w:r w:rsidRPr="003938CE">
              <w:rPr>
                <w:rFonts w:asciiTheme="majorHAnsi" w:hAnsiTheme="majorHAnsi"/>
                <w:spacing w:val="-5"/>
                <w:sz w:val="20"/>
              </w:rPr>
              <w:t xml:space="preserve"> </w:t>
            </w:r>
            <w:r w:rsidRPr="003938CE">
              <w:rPr>
                <w:rFonts w:asciiTheme="majorHAnsi" w:hAnsiTheme="majorHAnsi"/>
                <w:sz w:val="20"/>
              </w:rPr>
              <w:t>procedures</w:t>
            </w:r>
            <w:r w:rsidRPr="003938CE">
              <w:rPr>
                <w:rFonts w:asciiTheme="majorHAnsi" w:hAnsiTheme="majorHAnsi"/>
                <w:spacing w:val="-6"/>
                <w:sz w:val="20"/>
              </w:rPr>
              <w:t xml:space="preserve"> </w:t>
            </w:r>
            <w:r w:rsidRPr="003938CE">
              <w:rPr>
                <w:rFonts w:asciiTheme="majorHAnsi" w:hAnsiTheme="majorHAnsi"/>
                <w:sz w:val="20"/>
              </w:rPr>
              <w:t>as</w:t>
            </w:r>
            <w:r w:rsidRPr="003938CE">
              <w:rPr>
                <w:rFonts w:asciiTheme="majorHAnsi" w:hAnsiTheme="majorHAnsi"/>
                <w:spacing w:val="24"/>
                <w:w w:val="99"/>
                <w:sz w:val="20"/>
              </w:rPr>
              <w:t xml:space="preserve"> </w:t>
            </w:r>
            <w:r w:rsidRPr="003938CE">
              <w:rPr>
                <w:rFonts w:asciiTheme="majorHAnsi" w:hAnsiTheme="majorHAnsi"/>
                <w:spacing w:val="-1"/>
                <w:sz w:val="20"/>
              </w:rPr>
              <w:t>those</w:t>
            </w:r>
            <w:r w:rsidRPr="003938CE">
              <w:rPr>
                <w:rFonts w:asciiTheme="majorHAnsi" w:hAnsiTheme="majorHAnsi"/>
                <w:spacing w:val="-5"/>
                <w:sz w:val="20"/>
              </w:rPr>
              <w:t xml:space="preserve"> </w:t>
            </w:r>
            <w:r w:rsidRPr="003938CE">
              <w:rPr>
                <w:rFonts w:asciiTheme="majorHAnsi" w:hAnsiTheme="majorHAnsi"/>
                <w:sz w:val="20"/>
              </w:rPr>
              <w:t>used</w:t>
            </w:r>
            <w:r w:rsidRPr="003938CE">
              <w:rPr>
                <w:rFonts w:asciiTheme="majorHAnsi" w:hAnsiTheme="majorHAnsi"/>
                <w:spacing w:val="-4"/>
                <w:sz w:val="20"/>
              </w:rPr>
              <w:t xml:space="preserve"> </w:t>
            </w:r>
            <w:r w:rsidRPr="003938CE">
              <w:rPr>
                <w:rFonts w:asciiTheme="majorHAnsi" w:hAnsiTheme="majorHAnsi"/>
                <w:spacing w:val="-1"/>
                <w:sz w:val="20"/>
              </w:rPr>
              <w:t>for</w:t>
            </w:r>
            <w:r w:rsidRPr="003938CE">
              <w:rPr>
                <w:rFonts w:asciiTheme="majorHAnsi" w:hAnsiTheme="majorHAnsi"/>
                <w:spacing w:val="-5"/>
                <w:sz w:val="20"/>
              </w:rPr>
              <w:t xml:space="preserve"> </w:t>
            </w:r>
            <w:r w:rsidRPr="003938CE">
              <w:rPr>
                <w:rFonts w:asciiTheme="majorHAnsi" w:hAnsiTheme="majorHAnsi"/>
                <w:sz w:val="20"/>
              </w:rPr>
              <w:t>State</w:t>
            </w:r>
            <w:r w:rsidRPr="003938CE">
              <w:rPr>
                <w:rFonts w:asciiTheme="majorHAnsi" w:hAnsiTheme="majorHAnsi"/>
                <w:spacing w:val="-3"/>
                <w:sz w:val="20"/>
              </w:rPr>
              <w:t xml:space="preserve"> </w:t>
            </w:r>
            <w:r w:rsidRPr="003938CE">
              <w:rPr>
                <w:rFonts w:asciiTheme="majorHAnsi" w:hAnsiTheme="majorHAnsi"/>
                <w:spacing w:val="-1"/>
                <w:sz w:val="20"/>
              </w:rPr>
              <w:t>funds?</w:t>
            </w:r>
          </w:p>
        </w:tc>
        <w:tc>
          <w:tcPr>
            <w:tcW w:w="1592" w:type="dxa"/>
            <w:tcBorders>
              <w:top w:val="nil"/>
              <w:left w:val="nil"/>
              <w:bottom w:val="single" w:sz="8" w:space="0" w:color="auto"/>
              <w:right w:val="single" w:sz="8" w:space="0" w:color="auto"/>
            </w:tcBorders>
            <w:shd w:val="clear" w:color="auto" w:fill="F1F1F1"/>
          </w:tcPr>
          <w:p w14:paraId="06221F23" w14:textId="2EB8C75D" w:rsidR="00225529" w:rsidRPr="006A38B7" w:rsidRDefault="00783CDF" w:rsidP="006A38B7">
            <w:pPr>
              <w:jc w:val="center"/>
              <w:rPr>
                <w:rFonts w:ascii="Cambria" w:hAnsi="Cambria"/>
                <w:bCs/>
                <w:i/>
                <w:iCs/>
                <w:spacing w:val="-1"/>
                <w:sz w:val="20"/>
                <w:szCs w:val="20"/>
              </w:rPr>
            </w:pPr>
            <w:r w:rsidRPr="006A38B7">
              <w:rPr>
                <w:rFonts w:ascii="Cambria" w:hAnsi="Cambria"/>
                <w:bCs/>
                <w:i/>
                <w:iCs/>
                <w:spacing w:val="-1"/>
                <w:sz w:val="20"/>
                <w:szCs w:val="20"/>
              </w:rPr>
              <w:t>Yes/No (Circle One)</w:t>
            </w:r>
          </w:p>
        </w:tc>
        <w:tc>
          <w:tcPr>
            <w:tcW w:w="4795" w:type="dxa"/>
            <w:tcBorders>
              <w:top w:val="nil"/>
              <w:left w:val="nil"/>
              <w:bottom w:val="single" w:sz="8" w:space="0" w:color="auto"/>
              <w:right w:val="single" w:sz="8" w:space="0" w:color="auto"/>
            </w:tcBorders>
          </w:tcPr>
          <w:p w14:paraId="66112F92" w14:textId="77777777" w:rsidR="00225529" w:rsidRDefault="00225529">
            <w:pPr>
              <w:rPr>
                <w:rFonts w:ascii="Cambria" w:hAnsi="Cambria"/>
                <w:spacing w:val="-1"/>
                <w:sz w:val="20"/>
                <w:szCs w:val="20"/>
              </w:rPr>
            </w:pPr>
          </w:p>
        </w:tc>
      </w:tr>
      <w:tr w:rsidR="00225529" w14:paraId="51907DF2" w14:textId="77777777" w:rsidTr="00DC2D20">
        <w:trPr>
          <w:trHeight w:val="608"/>
        </w:trPr>
        <w:tc>
          <w:tcPr>
            <w:tcW w:w="2061" w:type="dxa"/>
            <w:tcBorders>
              <w:top w:val="nil"/>
              <w:left w:val="single" w:sz="8" w:space="0" w:color="000000"/>
              <w:bottom w:val="single" w:sz="4" w:space="0" w:color="auto"/>
              <w:right w:val="single" w:sz="8" w:space="0" w:color="000000"/>
            </w:tcBorders>
          </w:tcPr>
          <w:p w14:paraId="72190E59" w14:textId="46F892C9" w:rsidR="00225529" w:rsidRDefault="00FE6C19">
            <w:pPr>
              <w:rPr>
                <w:rFonts w:ascii="Cambria" w:hAnsi="Cambria"/>
                <w:sz w:val="20"/>
                <w:szCs w:val="20"/>
              </w:rPr>
            </w:pPr>
            <w:r>
              <w:rPr>
                <w:rFonts w:ascii="Cambria" w:hAnsi="Cambria"/>
                <w:sz w:val="20"/>
                <w:szCs w:val="20"/>
              </w:rPr>
              <w:t>SEA Accounting System Overview</w:t>
            </w:r>
          </w:p>
        </w:tc>
        <w:tc>
          <w:tcPr>
            <w:tcW w:w="4767" w:type="dxa"/>
            <w:tcBorders>
              <w:top w:val="nil"/>
              <w:left w:val="nil"/>
              <w:bottom w:val="single" w:sz="4" w:space="0" w:color="auto"/>
              <w:right w:val="single" w:sz="8" w:space="0" w:color="000000"/>
            </w:tcBorders>
          </w:tcPr>
          <w:p w14:paraId="46485A07" w14:textId="5A7589E2" w:rsidR="00225529" w:rsidRDefault="00FE6C19">
            <w:pPr>
              <w:rPr>
                <w:rFonts w:ascii="Cambria" w:hAnsi="Cambria"/>
                <w:sz w:val="20"/>
                <w:szCs w:val="20"/>
              </w:rPr>
            </w:pPr>
            <w:r w:rsidRPr="003938CE">
              <w:rPr>
                <w:rFonts w:asciiTheme="majorHAnsi" w:hAnsiTheme="majorHAnsi"/>
                <w:sz w:val="20"/>
              </w:rPr>
              <w:t>Does</w:t>
            </w:r>
            <w:r w:rsidRPr="003938CE">
              <w:rPr>
                <w:rFonts w:asciiTheme="majorHAnsi" w:hAnsiTheme="majorHAnsi"/>
                <w:spacing w:val="-7"/>
                <w:sz w:val="20"/>
              </w:rPr>
              <w:t xml:space="preserve"> </w:t>
            </w:r>
            <w:r w:rsidR="00715CC0">
              <w:rPr>
                <w:rFonts w:asciiTheme="majorHAnsi" w:hAnsiTheme="majorHAnsi"/>
                <w:spacing w:val="-1"/>
                <w:sz w:val="20"/>
              </w:rPr>
              <w:t>NDE</w:t>
            </w:r>
            <w:r w:rsidRPr="00AF4C14">
              <w:rPr>
                <w:rFonts w:asciiTheme="majorHAnsi" w:hAnsiTheme="majorHAnsi"/>
                <w:sz w:val="20"/>
              </w:rPr>
              <w:t>’s accounting system allow for the identification of award amounts, authorizations, obligations</w:t>
            </w:r>
            <w:r>
              <w:rPr>
                <w:rFonts w:asciiTheme="majorHAnsi" w:hAnsiTheme="majorHAnsi"/>
                <w:sz w:val="20"/>
              </w:rPr>
              <w:t>/encumbrances</w:t>
            </w:r>
            <w:r w:rsidRPr="00AF4C14">
              <w:rPr>
                <w:rFonts w:asciiTheme="majorHAnsi" w:hAnsiTheme="majorHAnsi"/>
                <w:sz w:val="20"/>
              </w:rPr>
              <w:t xml:space="preserve">, </w:t>
            </w:r>
            <w:r w:rsidRPr="7B668674">
              <w:rPr>
                <w:rFonts w:asciiTheme="majorHAnsi" w:eastAsiaTheme="majorEastAsia" w:hAnsiTheme="majorHAnsi" w:cstheme="majorBidi"/>
                <w:sz w:val="20"/>
                <w:szCs w:val="20"/>
              </w:rPr>
              <w:t>subaward</w:t>
            </w:r>
            <w:r w:rsidRPr="00AF4C14">
              <w:rPr>
                <w:rFonts w:asciiTheme="majorHAnsi" w:hAnsiTheme="majorHAnsi"/>
                <w:sz w:val="20"/>
              </w:rPr>
              <w:t xml:space="preserve"> amounts, and </w:t>
            </w:r>
            <w:r w:rsidRPr="00AF4C14">
              <w:rPr>
                <w:rFonts w:asciiTheme="majorHAnsi" w:hAnsiTheme="majorHAnsi"/>
                <w:sz w:val="20"/>
              </w:rPr>
              <w:lastRenderedPageBreak/>
              <w:t>unobligated balances for each Federal award?</w:t>
            </w:r>
          </w:p>
        </w:tc>
        <w:tc>
          <w:tcPr>
            <w:tcW w:w="1592" w:type="dxa"/>
            <w:tcBorders>
              <w:top w:val="nil"/>
              <w:left w:val="nil"/>
              <w:bottom w:val="single" w:sz="4" w:space="0" w:color="auto"/>
              <w:right w:val="single" w:sz="8" w:space="0" w:color="auto"/>
            </w:tcBorders>
            <w:shd w:val="clear" w:color="auto" w:fill="F1F1F1"/>
          </w:tcPr>
          <w:p w14:paraId="3E19BE72" w14:textId="7C59C1F9" w:rsidR="00225529" w:rsidRPr="006A38B7" w:rsidRDefault="00783CDF" w:rsidP="006A38B7">
            <w:pPr>
              <w:jc w:val="center"/>
              <w:rPr>
                <w:rFonts w:ascii="Cambria" w:hAnsi="Cambria"/>
                <w:bCs/>
                <w:i/>
                <w:iCs/>
                <w:spacing w:val="-1"/>
                <w:sz w:val="20"/>
                <w:szCs w:val="20"/>
              </w:rPr>
            </w:pPr>
            <w:r w:rsidRPr="006A38B7">
              <w:rPr>
                <w:rFonts w:ascii="Cambria" w:hAnsi="Cambria"/>
                <w:bCs/>
                <w:i/>
                <w:iCs/>
                <w:spacing w:val="-1"/>
                <w:sz w:val="20"/>
                <w:szCs w:val="20"/>
              </w:rPr>
              <w:lastRenderedPageBreak/>
              <w:t>Yes/No (Circle One)</w:t>
            </w:r>
          </w:p>
        </w:tc>
        <w:tc>
          <w:tcPr>
            <w:tcW w:w="4795" w:type="dxa"/>
            <w:tcBorders>
              <w:top w:val="nil"/>
              <w:left w:val="nil"/>
              <w:bottom w:val="single" w:sz="4" w:space="0" w:color="auto"/>
              <w:right w:val="single" w:sz="8" w:space="0" w:color="auto"/>
            </w:tcBorders>
          </w:tcPr>
          <w:p w14:paraId="184AB61D" w14:textId="7967E9C6" w:rsidR="00FE6C19" w:rsidRDefault="00E52C8B" w:rsidP="00E52C8B">
            <w:pPr>
              <w:pStyle w:val="ListParagraph"/>
              <w:tabs>
                <w:tab w:val="left" w:pos="405"/>
              </w:tabs>
              <w:ind w:left="102" w:right="172"/>
              <w:rPr>
                <w:rFonts w:asciiTheme="majorHAnsi" w:hAnsiTheme="majorHAnsi"/>
                <w:sz w:val="20"/>
              </w:rPr>
            </w:pPr>
            <w:r>
              <w:rPr>
                <w:rFonts w:asciiTheme="majorHAnsi" w:hAnsiTheme="majorHAnsi"/>
                <w:spacing w:val="-1"/>
                <w:sz w:val="20"/>
              </w:rPr>
              <w:t>A2</w:t>
            </w:r>
            <w:r w:rsidR="00FE6C19" w:rsidRPr="003938CE">
              <w:rPr>
                <w:rFonts w:asciiTheme="majorHAnsi" w:hAnsiTheme="majorHAnsi"/>
                <w:spacing w:val="-1"/>
                <w:sz w:val="20"/>
              </w:rPr>
              <w:t>: Sample</w:t>
            </w:r>
            <w:r w:rsidR="00FE6C19" w:rsidRPr="003938CE">
              <w:rPr>
                <w:rFonts w:asciiTheme="majorHAnsi" w:hAnsiTheme="majorHAnsi"/>
                <w:spacing w:val="-15"/>
                <w:sz w:val="20"/>
              </w:rPr>
              <w:t xml:space="preserve"> </w:t>
            </w:r>
            <w:r w:rsidR="00FE6C19" w:rsidRPr="003938CE">
              <w:rPr>
                <w:rFonts w:asciiTheme="majorHAnsi" w:hAnsiTheme="majorHAnsi"/>
                <w:spacing w:val="-1"/>
                <w:sz w:val="20"/>
              </w:rPr>
              <w:t>accounting</w:t>
            </w:r>
            <w:r w:rsidR="00FE6C19" w:rsidRPr="003938CE">
              <w:rPr>
                <w:rFonts w:asciiTheme="majorHAnsi" w:hAnsiTheme="majorHAnsi"/>
                <w:spacing w:val="25"/>
                <w:w w:val="99"/>
                <w:sz w:val="20"/>
              </w:rPr>
              <w:t xml:space="preserve"> </w:t>
            </w:r>
            <w:r w:rsidR="00FE6C19" w:rsidRPr="003938CE">
              <w:rPr>
                <w:rFonts w:asciiTheme="majorHAnsi" w:hAnsiTheme="majorHAnsi"/>
                <w:spacing w:val="-1"/>
                <w:sz w:val="20"/>
              </w:rPr>
              <w:t>journal</w:t>
            </w:r>
            <w:r w:rsidR="00FE6C19" w:rsidRPr="003938CE">
              <w:rPr>
                <w:rFonts w:asciiTheme="majorHAnsi" w:hAnsiTheme="majorHAnsi"/>
                <w:spacing w:val="-7"/>
                <w:sz w:val="20"/>
              </w:rPr>
              <w:t xml:space="preserve"> </w:t>
            </w:r>
            <w:r w:rsidR="00FE6C19" w:rsidRPr="003938CE">
              <w:rPr>
                <w:rFonts w:asciiTheme="majorHAnsi" w:hAnsiTheme="majorHAnsi"/>
                <w:sz w:val="20"/>
              </w:rPr>
              <w:t>entry</w:t>
            </w:r>
            <w:r w:rsidR="00FE6C19" w:rsidRPr="003938CE">
              <w:rPr>
                <w:rFonts w:asciiTheme="majorHAnsi" w:hAnsiTheme="majorHAnsi"/>
                <w:spacing w:val="-10"/>
                <w:sz w:val="20"/>
              </w:rPr>
              <w:t xml:space="preserve"> </w:t>
            </w:r>
            <w:r w:rsidR="00FE6C19" w:rsidRPr="003938CE">
              <w:rPr>
                <w:rFonts w:asciiTheme="majorHAnsi" w:hAnsiTheme="majorHAnsi"/>
                <w:sz w:val="20"/>
              </w:rPr>
              <w:t>that</w:t>
            </w:r>
            <w:r w:rsidR="00FE6C19" w:rsidRPr="003938CE">
              <w:rPr>
                <w:rFonts w:asciiTheme="majorHAnsi" w:hAnsiTheme="majorHAnsi"/>
                <w:spacing w:val="28"/>
                <w:w w:val="99"/>
                <w:sz w:val="20"/>
              </w:rPr>
              <w:t xml:space="preserve"> </w:t>
            </w:r>
            <w:r w:rsidR="00FE6C19" w:rsidRPr="003938CE">
              <w:rPr>
                <w:rFonts w:asciiTheme="majorHAnsi" w:hAnsiTheme="majorHAnsi"/>
                <w:spacing w:val="-1"/>
                <w:sz w:val="20"/>
              </w:rPr>
              <w:t>includes</w:t>
            </w:r>
            <w:r w:rsidR="00FE6C19" w:rsidRPr="003938CE">
              <w:rPr>
                <w:rFonts w:asciiTheme="majorHAnsi" w:hAnsiTheme="majorHAnsi"/>
                <w:spacing w:val="-18"/>
                <w:sz w:val="20"/>
              </w:rPr>
              <w:t xml:space="preserve"> </w:t>
            </w:r>
            <w:r w:rsidR="00FE6C19" w:rsidRPr="003938CE">
              <w:rPr>
                <w:rFonts w:asciiTheme="majorHAnsi" w:hAnsiTheme="majorHAnsi"/>
                <w:sz w:val="20"/>
              </w:rPr>
              <w:t>transactions</w:t>
            </w:r>
            <w:r w:rsidR="00FE6C19" w:rsidRPr="003938CE">
              <w:rPr>
                <w:rFonts w:asciiTheme="majorHAnsi" w:hAnsiTheme="majorHAnsi"/>
                <w:spacing w:val="28"/>
                <w:w w:val="99"/>
                <w:sz w:val="20"/>
              </w:rPr>
              <w:t xml:space="preserve"> </w:t>
            </w:r>
            <w:r w:rsidR="00FE6C19" w:rsidRPr="003938CE">
              <w:rPr>
                <w:rFonts w:asciiTheme="majorHAnsi" w:hAnsiTheme="majorHAnsi"/>
                <w:spacing w:val="-1"/>
                <w:sz w:val="20"/>
              </w:rPr>
              <w:t>with</w:t>
            </w:r>
            <w:r w:rsidR="00FE6C19" w:rsidRPr="003938CE">
              <w:rPr>
                <w:rFonts w:asciiTheme="majorHAnsi" w:hAnsiTheme="majorHAnsi"/>
                <w:spacing w:val="-9"/>
                <w:sz w:val="20"/>
              </w:rPr>
              <w:t xml:space="preserve"> </w:t>
            </w:r>
            <w:r w:rsidR="00FE6C19" w:rsidRPr="003938CE">
              <w:rPr>
                <w:rFonts w:asciiTheme="majorHAnsi" w:hAnsiTheme="majorHAnsi"/>
                <w:sz w:val="20"/>
              </w:rPr>
              <w:t>program</w:t>
            </w:r>
            <w:r w:rsidR="00FE6C19" w:rsidRPr="003938CE">
              <w:rPr>
                <w:rFonts w:asciiTheme="majorHAnsi" w:hAnsiTheme="majorHAnsi"/>
                <w:spacing w:val="-9"/>
                <w:sz w:val="20"/>
              </w:rPr>
              <w:t xml:space="preserve"> </w:t>
            </w:r>
            <w:r w:rsidR="00FE6C19" w:rsidRPr="003938CE">
              <w:rPr>
                <w:rFonts w:asciiTheme="majorHAnsi" w:hAnsiTheme="majorHAnsi"/>
                <w:spacing w:val="-1"/>
                <w:sz w:val="20"/>
              </w:rPr>
              <w:t>funds</w:t>
            </w:r>
            <w:r w:rsidR="00FE6C19" w:rsidRPr="003938CE">
              <w:rPr>
                <w:rFonts w:asciiTheme="majorHAnsi" w:hAnsiTheme="majorHAnsi"/>
                <w:spacing w:val="26"/>
                <w:w w:val="99"/>
                <w:sz w:val="20"/>
              </w:rPr>
              <w:t xml:space="preserve"> </w:t>
            </w:r>
            <w:r w:rsidR="00FE6C19" w:rsidRPr="003938CE">
              <w:rPr>
                <w:rFonts w:asciiTheme="majorHAnsi" w:hAnsiTheme="majorHAnsi"/>
                <w:spacing w:val="-1"/>
                <w:sz w:val="20"/>
              </w:rPr>
              <w:t>(with</w:t>
            </w:r>
            <w:r w:rsidR="00FE6C19" w:rsidRPr="003938CE">
              <w:rPr>
                <w:rFonts w:asciiTheme="majorHAnsi" w:hAnsiTheme="majorHAnsi"/>
                <w:spacing w:val="-9"/>
                <w:sz w:val="20"/>
              </w:rPr>
              <w:t xml:space="preserve"> </w:t>
            </w:r>
            <w:r w:rsidR="00FE6C19" w:rsidRPr="003938CE">
              <w:rPr>
                <w:rFonts w:asciiTheme="majorHAnsi" w:hAnsiTheme="majorHAnsi"/>
                <w:sz w:val="20"/>
              </w:rPr>
              <w:t>explanations</w:t>
            </w:r>
            <w:r w:rsidR="00FE6C19" w:rsidRPr="003938CE">
              <w:rPr>
                <w:rFonts w:asciiTheme="majorHAnsi" w:hAnsiTheme="majorHAnsi"/>
                <w:spacing w:val="-9"/>
                <w:sz w:val="20"/>
              </w:rPr>
              <w:t xml:space="preserve"> </w:t>
            </w:r>
            <w:r w:rsidR="00FE6C19" w:rsidRPr="003938CE">
              <w:rPr>
                <w:rFonts w:asciiTheme="majorHAnsi" w:hAnsiTheme="majorHAnsi"/>
                <w:sz w:val="20"/>
              </w:rPr>
              <w:t>of</w:t>
            </w:r>
            <w:r w:rsidR="00FE6C19" w:rsidRPr="003938CE">
              <w:rPr>
                <w:rFonts w:asciiTheme="majorHAnsi" w:hAnsiTheme="majorHAnsi"/>
                <w:spacing w:val="26"/>
                <w:w w:val="99"/>
                <w:sz w:val="20"/>
              </w:rPr>
              <w:t xml:space="preserve"> </w:t>
            </w:r>
            <w:r w:rsidR="00FE6C19" w:rsidRPr="003938CE">
              <w:rPr>
                <w:rFonts w:asciiTheme="majorHAnsi" w:hAnsiTheme="majorHAnsi"/>
                <w:sz w:val="20"/>
              </w:rPr>
              <w:t>any</w:t>
            </w:r>
            <w:r w:rsidR="00FE6C19" w:rsidRPr="003938CE">
              <w:rPr>
                <w:rFonts w:asciiTheme="majorHAnsi" w:hAnsiTheme="majorHAnsi"/>
                <w:spacing w:val="-13"/>
                <w:sz w:val="20"/>
              </w:rPr>
              <w:t xml:space="preserve"> </w:t>
            </w:r>
            <w:r w:rsidR="00FE6C19" w:rsidRPr="003938CE">
              <w:rPr>
                <w:rFonts w:asciiTheme="majorHAnsi" w:hAnsiTheme="majorHAnsi"/>
                <w:sz w:val="20"/>
              </w:rPr>
              <w:t>coding)</w:t>
            </w:r>
          </w:p>
          <w:p w14:paraId="6D903D67" w14:textId="77777777" w:rsidR="00225529" w:rsidRDefault="00225529">
            <w:pPr>
              <w:rPr>
                <w:rFonts w:ascii="Cambria" w:hAnsi="Cambria"/>
                <w:spacing w:val="-1"/>
                <w:sz w:val="20"/>
                <w:szCs w:val="20"/>
              </w:rPr>
            </w:pPr>
          </w:p>
        </w:tc>
      </w:tr>
      <w:tr w:rsidR="00225529" w14:paraId="09B0EADA" w14:textId="77777777" w:rsidTr="00DC2D20">
        <w:trPr>
          <w:trHeight w:val="720"/>
        </w:trPr>
        <w:tc>
          <w:tcPr>
            <w:tcW w:w="2061" w:type="dxa"/>
            <w:tcBorders>
              <w:top w:val="single" w:sz="4" w:space="0" w:color="auto"/>
              <w:left w:val="single" w:sz="4" w:space="0" w:color="auto"/>
              <w:bottom w:val="single" w:sz="4" w:space="0" w:color="auto"/>
              <w:right w:val="single" w:sz="4" w:space="0" w:color="auto"/>
            </w:tcBorders>
          </w:tcPr>
          <w:p w14:paraId="2F3C8B8D" w14:textId="48E4C45A" w:rsidR="00225529" w:rsidRDefault="00FE6C19">
            <w:pPr>
              <w:rPr>
                <w:rFonts w:ascii="Cambria" w:hAnsi="Cambria"/>
                <w:sz w:val="20"/>
                <w:szCs w:val="20"/>
              </w:rPr>
            </w:pPr>
            <w:r>
              <w:rPr>
                <w:rFonts w:ascii="Cambria" w:hAnsi="Cambria"/>
                <w:sz w:val="20"/>
                <w:szCs w:val="20"/>
              </w:rPr>
              <w:lastRenderedPageBreak/>
              <w:t>Allowable Costs</w:t>
            </w:r>
          </w:p>
        </w:tc>
        <w:tc>
          <w:tcPr>
            <w:tcW w:w="4767" w:type="dxa"/>
            <w:tcBorders>
              <w:top w:val="single" w:sz="4" w:space="0" w:color="auto"/>
              <w:left w:val="single" w:sz="4" w:space="0" w:color="auto"/>
              <w:bottom w:val="single" w:sz="4" w:space="0" w:color="auto"/>
              <w:right w:val="single" w:sz="4" w:space="0" w:color="auto"/>
            </w:tcBorders>
          </w:tcPr>
          <w:p w14:paraId="40C26382" w14:textId="70E5D702" w:rsidR="00225529" w:rsidRDefault="00FE6C19">
            <w:pPr>
              <w:rPr>
                <w:rFonts w:ascii="Cambria" w:hAnsi="Cambria"/>
                <w:spacing w:val="-1"/>
                <w:sz w:val="20"/>
                <w:szCs w:val="20"/>
              </w:rPr>
            </w:pPr>
            <w:r w:rsidRPr="004920EE">
              <w:rPr>
                <w:rFonts w:asciiTheme="majorHAnsi" w:eastAsia="Times New Roman" w:hAnsiTheme="majorHAnsi" w:cs="Times New Roman"/>
                <w:sz w:val="20"/>
                <w:szCs w:val="20"/>
              </w:rPr>
              <w:t>Does</w:t>
            </w:r>
            <w:r w:rsidRPr="002D7BF0">
              <w:rPr>
                <w:rFonts w:asciiTheme="majorHAnsi" w:eastAsia="Times New Roman" w:hAnsiTheme="majorHAnsi" w:cs="Times New Roman"/>
                <w:sz w:val="20"/>
                <w:szCs w:val="20"/>
              </w:rPr>
              <w:t xml:space="preserve"> </w:t>
            </w:r>
            <w:r w:rsidR="00715CC0">
              <w:rPr>
                <w:rFonts w:asciiTheme="majorHAnsi" w:eastAsia="Times New Roman" w:hAnsiTheme="majorHAnsi" w:cs="Times New Roman"/>
                <w:sz w:val="20"/>
                <w:szCs w:val="20"/>
              </w:rPr>
              <w:t>NDE</w:t>
            </w:r>
            <w:r w:rsidRPr="002D7BF0">
              <w:rPr>
                <w:rFonts w:asciiTheme="majorHAnsi" w:eastAsia="Times New Roman" w:hAnsiTheme="majorHAnsi" w:cs="Times New Roman"/>
                <w:sz w:val="20"/>
                <w:szCs w:val="20"/>
              </w:rPr>
              <w:t xml:space="preserve"> maintain written procedures for determining </w:t>
            </w:r>
            <w:r>
              <w:rPr>
                <w:rFonts w:asciiTheme="majorHAnsi" w:eastAsia="Times New Roman" w:hAnsiTheme="majorHAnsi" w:cs="Times New Roman"/>
                <w:sz w:val="20"/>
                <w:szCs w:val="20"/>
              </w:rPr>
              <w:t>cost allowability</w:t>
            </w:r>
            <w:r w:rsidRPr="002D7BF0">
              <w:rPr>
                <w:rFonts w:asciiTheme="majorHAnsi" w:eastAsia="Times New Roman" w:hAnsiTheme="majorHAnsi" w:cs="Times New Roman"/>
                <w:sz w:val="20"/>
                <w:szCs w:val="20"/>
              </w:rPr>
              <w:t>?</w:t>
            </w:r>
          </w:p>
        </w:tc>
        <w:tc>
          <w:tcPr>
            <w:tcW w:w="1592" w:type="dxa"/>
            <w:tcBorders>
              <w:top w:val="single" w:sz="4" w:space="0" w:color="auto"/>
              <w:left w:val="single" w:sz="4" w:space="0" w:color="auto"/>
              <w:bottom w:val="single" w:sz="4" w:space="0" w:color="auto"/>
              <w:right w:val="single" w:sz="4" w:space="0" w:color="auto"/>
            </w:tcBorders>
            <w:shd w:val="clear" w:color="auto" w:fill="F1F1F1"/>
          </w:tcPr>
          <w:p w14:paraId="7BC9B258" w14:textId="1A7360ED" w:rsidR="00225529" w:rsidRPr="006A38B7" w:rsidRDefault="00783CDF" w:rsidP="006A38B7">
            <w:pPr>
              <w:jc w:val="center"/>
              <w:rPr>
                <w:rFonts w:ascii="Calibri" w:hAnsi="Calibri"/>
                <w:i/>
              </w:rPr>
            </w:pPr>
            <w:r w:rsidRPr="006A38B7">
              <w:rPr>
                <w:rFonts w:ascii="Cambria" w:hAnsi="Cambria"/>
                <w:bCs/>
                <w:i/>
                <w:iCs/>
                <w:spacing w:val="-1"/>
                <w:sz w:val="20"/>
                <w:szCs w:val="20"/>
              </w:rPr>
              <w:t>Yes/No (Circle One)</w:t>
            </w:r>
          </w:p>
        </w:tc>
        <w:tc>
          <w:tcPr>
            <w:tcW w:w="4795" w:type="dxa"/>
            <w:tcBorders>
              <w:top w:val="single" w:sz="4" w:space="0" w:color="auto"/>
              <w:left w:val="single" w:sz="4" w:space="0" w:color="auto"/>
              <w:bottom w:val="single" w:sz="4" w:space="0" w:color="auto"/>
              <w:right w:val="single" w:sz="4" w:space="0" w:color="auto"/>
            </w:tcBorders>
          </w:tcPr>
          <w:p w14:paraId="1EF7419F" w14:textId="0D6E4CAB" w:rsidR="00FE6C19" w:rsidRPr="003938CE" w:rsidRDefault="00E52C8B" w:rsidP="00E52C8B">
            <w:pPr>
              <w:pStyle w:val="ListParagraph"/>
              <w:tabs>
                <w:tab w:val="left" w:pos="405"/>
              </w:tabs>
              <w:ind w:left="102" w:right="172"/>
              <w:rPr>
                <w:rFonts w:asciiTheme="majorHAnsi" w:eastAsia="Times New Roman" w:hAnsiTheme="majorHAnsi" w:cs="Times New Roman"/>
                <w:sz w:val="20"/>
                <w:szCs w:val="20"/>
              </w:rPr>
            </w:pPr>
            <w:r>
              <w:rPr>
                <w:rFonts w:asciiTheme="majorHAnsi" w:hAnsiTheme="majorHAnsi"/>
                <w:spacing w:val="-1"/>
                <w:sz w:val="20"/>
              </w:rPr>
              <w:t>A3</w:t>
            </w:r>
            <w:r w:rsidR="00FE6C19" w:rsidRPr="003938CE">
              <w:rPr>
                <w:rFonts w:asciiTheme="majorHAnsi" w:hAnsiTheme="majorHAnsi"/>
                <w:spacing w:val="-1"/>
                <w:sz w:val="20"/>
              </w:rPr>
              <w:t>: Written</w:t>
            </w:r>
            <w:r w:rsidR="00FE6C19" w:rsidRPr="003938CE">
              <w:rPr>
                <w:rFonts w:asciiTheme="majorHAnsi" w:hAnsiTheme="majorHAnsi"/>
                <w:spacing w:val="-17"/>
                <w:sz w:val="20"/>
              </w:rPr>
              <w:t xml:space="preserve"> </w:t>
            </w:r>
            <w:r w:rsidR="00FE6C19" w:rsidRPr="00E52C8B">
              <w:rPr>
                <w:rFonts w:asciiTheme="majorHAnsi" w:hAnsiTheme="majorHAnsi"/>
                <w:spacing w:val="-1"/>
                <w:sz w:val="20"/>
              </w:rPr>
              <w:t>procedures</w:t>
            </w:r>
            <w:r w:rsidR="00FE6C19" w:rsidRPr="003938CE">
              <w:rPr>
                <w:rFonts w:asciiTheme="majorHAnsi" w:hAnsiTheme="majorHAnsi"/>
                <w:spacing w:val="27"/>
                <w:w w:val="99"/>
                <w:sz w:val="20"/>
              </w:rPr>
              <w:t xml:space="preserve"> </w:t>
            </w:r>
            <w:r w:rsidR="00FE6C19" w:rsidRPr="003938CE">
              <w:rPr>
                <w:rFonts w:asciiTheme="majorHAnsi" w:hAnsiTheme="majorHAnsi"/>
                <w:spacing w:val="-1"/>
                <w:sz w:val="20"/>
              </w:rPr>
              <w:t>for</w:t>
            </w:r>
            <w:r w:rsidR="00FE6C19" w:rsidRPr="003938CE">
              <w:rPr>
                <w:rFonts w:asciiTheme="majorHAnsi" w:hAnsiTheme="majorHAnsi"/>
                <w:spacing w:val="-12"/>
                <w:sz w:val="20"/>
              </w:rPr>
              <w:t xml:space="preserve"> </w:t>
            </w:r>
            <w:r w:rsidR="00FE6C19" w:rsidRPr="003938CE">
              <w:rPr>
                <w:rFonts w:asciiTheme="majorHAnsi" w:hAnsiTheme="majorHAnsi"/>
                <w:sz w:val="20"/>
              </w:rPr>
              <w:t>determining</w:t>
            </w:r>
            <w:r w:rsidR="00FE6C19" w:rsidRPr="003938CE">
              <w:rPr>
                <w:rFonts w:asciiTheme="majorHAnsi" w:hAnsiTheme="majorHAnsi"/>
                <w:spacing w:val="23"/>
                <w:w w:val="99"/>
                <w:sz w:val="20"/>
              </w:rPr>
              <w:t xml:space="preserve"> </w:t>
            </w:r>
            <w:r w:rsidR="00FE6C19" w:rsidRPr="003938CE">
              <w:rPr>
                <w:rFonts w:asciiTheme="majorHAnsi" w:hAnsiTheme="majorHAnsi"/>
                <w:sz w:val="20"/>
              </w:rPr>
              <w:t>allowability</w:t>
            </w:r>
            <w:r w:rsidR="00FE6C19" w:rsidRPr="003938CE">
              <w:rPr>
                <w:rFonts w:asciiTheme="majorHAnsi" w:hAnsiTheme="majorHAnsi"/>
                <w:spacing w:val="-7"/>
                <w:sz w:val="20"/>
              </w:rPr>
              <w:t xml:space="preserve"> </w:t>
            </w:r>
            <w:r w:rsidR="00FE6C19" w:rsidRPr="003938CE">
              <w:rPr>
                <w:rFonts w:asciiTheme="majorHAnsi" w:hAnsiTheme="majorHAnsi"/>
                <w:sz w:val="20"/>
              </w:rPr>
              <w:t>of</w:t>
            </w:r>
            <w:r w:rsidR="00FE6C19" w:rsidRPr="003938CE">
              <w:rPr>
                <w:rFonts w:asciiTheme="majorHAnsi" w:hAnsiTheme="majorHAnsi"/>
                <w:spacing w:val="-8"/>
                <w:sz w:val="20"/>
              </w:rPr>
              <w:t xml:space="preserve"> </w:t>
            </w:r>
            <w:r w:rsidR="00FE6C19" w:rsidRPr="003938CE">
              <w:rPr>
                <w:rFonts w:asciiTheme="majorHAnsi" w:hAnsiTheme="majorHAnsi"/>
                <w:sz w:val="20"/>
              </w:rPr>
              <w:t>costs</w:t>
            </w:r>
            <w:r w:rsidR="00FE6C19" w:rsidRPr="003938CE">
              <w:rPr>
                <w:rFonts w:asciiTheme="majorHAnsi" w:hAnsiTheme="majorHAnsi"/>
                <w:spacing w:val="-7"/>
                <w:sz w:val="20"/>
              </w:rPr>
              <w:t xml:space="preserve"> </w:t>
            </w:r>
            <w:r w:rsidR="00FE6C19" w:rsidRPr="003938CE">
              <w:rPr>
                <w:rFonts w:asciiTheme="majorHAnsi" w:hAnsiTheme="majorHAnsi"/>
                <w:sz w:val="20"/>
              </w:rPr>
              <w:t>(or</w:t>
            </w:r>
            <w:r w:rsidR="00FE6C19" w:rsidRPr="003938CE">
              <w:rPr>
                <w:rFonts w:asciiTheme="majorHAnsi" w:hAnsiTheme="majorHAnsi"/>
                <w:spacing w:val="24"/>
                <w:w w:val="99"/>
                <w:sz w:val="20"/>
              </w:rPr>
              <w:t xml:space="preserve"> </w:t>
            </w:r>
            <w:r w:rsidR="00FE6C19" w:rsidRPr="003938CE">
              <w:rPr>
                <w:rFonts w:asciiTheme="majorHAnsi" w:hAnsiTheme="majorHAnsi"/>
                <w:spacing w:val="-1"/>
                <w:sz w:val="20"/>
              </w:rPr>
              <w:t>other</w:t>
            </w:r>
            <w:r w:rsidR="00FE6C19" w:rsidRPr="003938CE">
              <w:rPr>
                <w:rFonts w:asciiTheme="majorHAnsi" w:hAnsiTheme="majorHAnsi"/>
                <w:spacing w:val="-13"/>
                <w:sz w:val="20"/>
              </w:rPr>
              <w:t xml:space="preserve"> </w:t>
            </w:r>
            <w:r w:rsidR="00FE6C19" w:rsidRPr="003938CE">
              <w:rPr>
                <w:rFonts w:asciiTheme="majorHAnsi" w:hAnsiTheme="majorHAnsi"/>
                <w:spacing w:val="-1"/>
                <w:sz w:val="20"/>
              </w:rPr>
              <w:t>documented</w:t>
            </w:r>
            <w:r w:rsidR="00FE6C19" w:rsidRPr="003938CE">
              <w:rPr>
                <w:rFonts w:asciiTheme="majorHAnsi" w:hAnsiTheme="majorHAnsi"/>
                <w:spacing w:val="26"/>
                <w:w w:val="99"/>
                <w:sz w:val="20"/>
              </w:rPr>
              <w:t xml:space="preserve"> </w:t>
            </w:r>
            <w:r w:rsidR="00FE6C19" w:rsidRPr="003938CE">
              <w:rPr>
                <w:rFonts w:asciiTheme="majorHAnsi" w:hAnsiTheme="majorHAnsi"/>
                <w:spacing w:val="-1"/>
                <w:sz w:val="20"/>
              </w:rPr>
              <w:t>descriptions</w:t>
            </w:r>
            <w:r w:rsidR="00FE6C19" w:rsidRPr="003938CE">
              <w:rPr>
                <w:rFonts w:asciiTheme="majorHAnsi" w:hAnsiTheme="majorHAnsi"/>
                <w:spacing w:val="-9"/>
                <w:sz w:val="20"/>
              </w:rPr>
              <w:t xml:space="preserve"> </w:t>
            </w:r>
            <w:r w:rsidR="00FE6C19" w:rsidRPr="003938CE">
              <w:rPr>
                <w:rFonts w:asciiTheme="majorHAnsi" w:hAnsiTheme="majorHAnsi"/>
                <w:sz w:val="20"/>
              </w:rPr>
              <w:t>of</w:t>
            </w:r>
            <w:r w:rsidR="00FE6C19" w:rsidRPr="003938CE">
              <w:rPr>
                <w:rFonts w:asciiTheme="majorHAnsi" w:hAnsiTheme="majorHAnsi"/>
                <w:spacing w:val="-7"/>
                <w:sz w:val="20"/>
              </w:rPr>
              <w:t xml:space="preserve"> </w:t>
            </w:r>
            <w:r w:rsidR="00FE6C19" w:rsidRPr="003938CE">
              <w:rPr>
                <w:rFonts w:asciiTheme="majorHAnsi" w:hAnsiTheme="majorHAnsi"/>
                <w:spacing w:val="-1"/>
                <w:sz w:val="20"/>
              </w:rPr>
              <w:t>fiscal</w:t>
            </w:r>
            <w:r w:rsidR="00FE6C19" w:rsidRPr="003938CE">
              <w:rPr>
                <w:rFonts w:asciiTheme="majorHAnsi" w:hAnsiTheme="majorHAnsi"/>
                <w:spacing w:val="31"/>
                <w:w w:val="99"/>
                <w:sz w:val="20"/>
              </w:rPr>
              <w:t xml:space="preserve"> </w:t>
            </w:r>
            <w:r w:rsidR="00FE6C19" w:rsidRPr="003938CE">
              <w:rPr>
                <w:rFonts w:asciiTheme="majorHAnsi" w:hAnsiTheme="majorHAnsi"/>
                <w:spacing w:val="-1"/>
                <w:sz w:val="20"/>
              </w:rPr>
              <w:t>controls)</w:t>
            </w:r>
          </w:p>
          <w:p w14:paraId="3D192BC5" w14:textId="77777777" w:rsidR="00225529" w:rsidRDefault="00225529">
            <w:pPr>
              <w:rPr>
                <w:rFonts w:ascii="Cambria" w:hAnsi="Cambria"/>
                <w:spacing w:val="-1"/>
                <w:sz w:val="20"/>
                <w:szCs w:val="20"/>
              </w:rPr>
            </w:pPr>
          </w:p>
        </w:tc>
      </w:tr>
      <w:tr w:rsidR="00225529" w14:paraId="5379A4B5" w14:textId="77777777" w:rsidTr="00DC2D20">
        <w:trPr>
          <w:trHeight w:val="1296"/>
        </w:trPr>
        <w:tc>
          <w:tcPr>
            <w:tcW w:w="2061" w:type="dxa"/>
            <w:tcBorders>
              <w:top w:val="single" w:sz="4" w:space="0" w:color="auto"/>
              <w:left w:val="single" w:sz="8" w:space="0" w:color="000000"/>
              <w:bottom w:val="single" w:sz="8" w:space="0" w:color="000000"/>
              <w:right w:val="single" w:sz="8" w:space="0" w:color="000000"/>
            </w:tcBorders>
          </w:tcPr>
          <w:p w14:paraId="632E6F35" w14:textId="20B31187" w:rsidR="00225529" w:rsidRDefault="00FE6C19">
            <w:pPr>
              <w:rPr>
                <w:rFonts w:ascii="Cambria" w:hAnsi="Cambria"/>
                <w:sz w:val="20"/>
                <w:szCs w:val="20"/>
              </w:rPr>
            </w:pPr>
            <w:r>
              <w:rPr>
                <w:rFonts w:ascii="Cambria" w:hAnsi="Cambria"/>
                <w:sz w:val="20"/>
                <w:szCs w:val="20"/>
              </w:rPr>
              <w:t>Allowable Costs</w:t>
            </w:r>
          </w:p>
        </w:tc>
        <w:tc>
          <w:tcPr>
            <w:tcW w:w="4767" w:type="dxa"/>
            <w:tcBorders>
              <w:top w:val="single" w:sz="4" w:space="0" w:color="auto"/>
              <w:left w:val="nil"/>
              <w:bottom w:val="single" w:sz="8" w:space="0" w:color="000000"/>
              <w:right w:val="single" w:sz="8" w:space="0" w:color="000000"/>
            </w:tcBorders>
          </w:tcPr>
          <w:p w14:paraId="076D1F12" w14:textId="76CB2237" w:rsidR="00225529" w:rsidRDefault="00FE6C19">
            <w:pPr>
              <w:rPr>
                <w:rFonts w:ascii="Cambria" w:hAnsi="Cambria"/>
                <w:sz w:val="20"/>
                <w:szCs w:val="20"/>
              </w:rPr>
            </w:pPr>
            <w:r>
              <w:rPr>
                <w:rFonts w:asciiTheme="majorHAnsi" w:eastAsia="Times New Roman" w:hAnsiTheme="majorHAnsi" w:cs="Times New Roman"/>
                <w:sz w:val="20"/>
                <w:szCs w:val="20"/>
              </w:rPr>
              <w:t>If so, d</w:t>
            </w:r>
            <w:r w:rsidRPr="002D7BF0">
              <w:rPr>
                <w:rFonts w:asciiTheme="majorHAnsi" w:eastAsia="Times New Roman" w:hAnsiTheme="majorHAnsi" w:cs="Times New Roman"/>
                <w:sz w:val="20"/>
                <w:szCs w:val="20"/>
              </w:rPr>
              <w:t xml:space="preserve">o these procedures include details pertaining to the full scope of the factors for allowability as </w:t>
            </w:r>
            <w:r>
              <w:rPr>
                <w:rFonts w:asciiTheme="majorHAnsi" w:eastAsia="Times New Roman" w:hAnsiTheme="majorHAnsi" w:cs="Times New Roman"/>
                <w:sz w:val="20"/>
                <w:szCs w:val="20"/>
              </w:rPr>
              <w:t>outlined</w:t>
            </w:r>
            <w:r w:rsidRPr="002D7BF0">
              <w:rPr>
                <w:rFonts w:asciiTheme="majorHAnsi" w:eastAsia="Times New Roman" w:hAnsiTheme="majorHAnsi" w:cs="Times New Roman"/>
                <w:sz w:val="20"/>
                <w:szCs w:val="20"/>
              </w:rPr>
              <w:t xml:space="preserve"> in the Federal cost principles?</w:t>
            </w:r>
          </w:p>
        </w:tc>
        <w:tc>
          <w:tcPr>
            <w:tcW w:w="1592" w:type="dxa"/>
            <w:tcBorders>
              <w:top w:val="single" w:sz="4" w:space="0" w:color="auto"/>
              <w:left w:val="nil"/>
              <w:bottom w:val="single" w:sz="8" w:space="0" w:color="auto"/>
              <w:right w:val="single" w:sz="8" w:space="0" w:color="auto"/>
            </w:tcBorders>
            <w:shd w:val="clear" w:color="auto" w:fill="F1F1F1"/>
            <w:hideMark/>
          </w:tcPr>
          <w:p w14:paraId="004DAEB7" w14:textId="39329273" w:rsidR="00225529" w:rsidRPr="006A38B7" w:rsidRDefault="00783CDF" w:rsidP="006A38B7">
            <w:pPr>
              <w:jc w:val="center"/>
              <w:rPr>
                <w:rFonts w:ascii="Cambria" w:hAnsi="Cambria"/>
                <w:i/>
                <w:sz w:val="20"/>
              </w:rPr>
            </w:pPr>
            <w:r w:rsidRPr="006A38B7">
              <w:rPr>
                <w:rFonts w:ascii="Cambria" w:hAnsi="Cambria"/>
                <w:bCs/>
                <w:i/>
                <w:iCs/>
                <w:spacing w:val="-1"/>
                <w:sz w:val="20"/>
                <w:szCs w:val="20"/>
              </w:rPr>
              <w:t>Yes/No (Circle One)</w:t>
            </w:r>
          </w:p>
        </w:tc>
        <w:tc>
          <w:tcPr>
            <w:tcW w:w="4795" w:type="dxa"/>
            <w:tcBorders>
              <w:top w:val="single" w:sz="4" w:space="0" w:color="auto"/>
              <w:left w:val="nil"/>
              <w:bottom w:val="single" w:sz="8" w:space="0" w:color="auto"/>
              <w:right w:val="single" w:sz="8" w:space="0" w:color="auto"/>
            </w:tcBorders>
          </w:tcPr>
          <w:p w14:paraId="3F34464C" w14:textId="77777777" w:rsidR="00225529" w:rsidRDefault="00225529">
            <w:pPr>
              <w:rPr>
                <w:rFonts w:ascii="Cambria" w:hAnsi="Cambria"/>
              </w:rPr>
            </w:pPr>
          </w:p>
        </w:tc>
      </w:tr>
      <w:tr w:rsidR="00225529" w14:paraId="2D068DA1" w14:textId="77777777" w:rsidTr="00FE6C19">
        <w:trPr>
          <w:trHeight w:val="1152"/>
        </w:trPr>
        <w:tc>
          <w:tcPr>
            <w:tcW w:w="2061" w:type="dxa"/>
            <w:tcBorders>
              <w:top w:val="nil"/>
              <w:left w:val="single" w:sz="8" w:space="0" w:color="000000"/>
              <w:bottom w:val="single" w:sz="8" w:space="0" w:color="auto"/>
              <w:right w:val="single" w:sz="8" w:space="0" w:color="000000"/>
            </w:tcBorders>
          </w:tcPr>
          <w:p w14:paraId="7CB08679" w14:textId="22C3F09C" w:rsidR="00225529" w:rsidRDefault="00225529">
            <w:pPr>
              <w:rPr>
                <w:rFonts w:ascii="Cambria" w:hAnsi="Cambria"/>
                <w:sz w:val="20"/>
                <w:szCs w:val="20"/>
              </w:rPr>
            </w:pPr>
            <w:r>
              <w:rPr>
                <w:rFonts w:ascii="Cambria" w:hAnsi="Cambria"/>
                <w:sz w:val="20"/>
                <w:szCs w:val="20"/>
              </w:rPr>
              <w:t>Additional Documentation</w:t>
            </w:r>
          </w:p>
        </w:tc>
        <w:tc>
          <w:tcPr>
            <w:tcW w:w="4767" w:type="dxa"/>
            <w:tcBorders>
              <w:top w:val="nil"/>
              <w:left w:val="nil"/>
              <w:bottom w:val="single" w:sz="8" w:space="0" w:color="auto"/>
              <w:right w:val="single" w:sz="8" w:space="0" w:color="000000"/>
            </w:tcBorders>
          </w:tcPr>
          <w:p w14:paraId="1B23BE2E" w14:textId="0038EC0A" w:rsidR="00225529" w:rsidRDefault="00225529">
            <w:pPr>
              <w:rPr>
                <w:rFonts w:ascii="Cambria" w:hAnsi="Cambria"/>
                <w:sz w:val="20"/>
                <w:szCs w:val="20"/>
              </w:rPr>
            </w:pPr>
            <w:r>
              <w:rPr>
                <w:rFonts w:ascii="Cambria" w:hAnsi="Cambria"/>
                <w:sz w:val="20"/>
                <w:szCs w:val="20"/>
              </w:rPr>
              <w:t xml:space="preserve">For all subtopics, provide any additional documentation that would serve as evidence for the questions asked. </w:t>
            </w:r>
          </w:p>
        </w:tc>
        <w:tc>
          <w:tcPr>
            <w:tcW w:w="1592" w:type="dxa"/>
            <w:tcBorders>
              <w:top w:val="nil"/>
              <w:left w:val="nil"/>
              <w:bottom w:val="single" w:sz="8" w:space="0" w:color="auto"/>
              <w:right w:val="single" w:sz="8" w:space="0" w:color="auto"/>
            </w:tcBorders>
            <w:shd w:val="clear" w:color="auto" w:fill="F1F1F1"/>
            <w:hideMark/>
          </w:tcPr>
          <w:p w14:paraId="4543A5AE" w14:textId="3B523D41" w:rsidR="00225529" w:rsidRPr="006A38B7" w:rsidRDefault="00225529" w:rsidP="006A38B7">
            <w:pPr>
              <w:jc w:val="center"/>
              <w:rPr>
                <w:rFonts w:ascii="Cambria" w:hAnsi="Cambria"/>
                <w:bCs/>
                <w:i/>
                <w:sz w:val="20"/>
                <w:szCs w:val="20"/>
              </w:rPr>
            </w:pPr>
            <w:r w:rsidRPr="006A38B7">
              <w:rPr>
                <w:rFonts w:ascii="Cambria" w:hAnsi="Cambria"/>
                <w:bCs/>
                <w:i/>
                <w:sz w:val="20"/>
                <w:szCs w:val="20"/>
              </w:rPr>
              <w:t>(</w:t>
            </w:r>
            <w:r w:rsidRPr="006A38B7">
              <w:rPr>
                <w:rFonts w:ascii="Cambria" w:hAnsi="Cambria"/>
                <w:bCs/>
                <w:i/>
                <w:iCs/>
                <w:sz w:val="20"/>
                <w:szCs w:val="20"/>
              </w:rPr>
              <w:t>Enter list of documents response here)</w:t>
            </w:r>
          </w:p>
        </w:tc>
        <w:tc>
          <w:tcPr>
            <w:tcW w:w="4795" w:type="dxa"/>
            <w:tcBorders>
              <w:top w:val="nil"/>
              <w:left w:val="nil"/>
              <w:bottom w:val="single" w:sz="8" w:space="0" w:color="auto"/>
              <w:right w:val="single" w:sz="8" w:space="0" w:color="auto"/>
            </w:tcBorders>
          </w:tcPr>
          <w:p w14:paraId="6EF75E1B" w14:textId="77777777" w:rsidR="00FE6C19" w:rsidRPr="00FE6C19" w:rsidRDefault="00FE6C19" w:rsidP="00E52C8B">
            <w:pPr>
              <w:pStyle w:val="ListParagraph"/>
              <w:tabs>
                <w:tab w:val="left" w:pos="405"/>
              </w:tabs>
              <w:ind w:left="102" w:right="172"/>
              <w:rPr>
                <w:rFonts w:asciiTheme="majorHAnsi" w:eastAsia="Times New Roman" w:hAnsiTheme="majorHAnsi" w:cs="Times New Roman"/>
                <w:sz w:val="20"/>
                <w:szCs w:val="20"/>
              </w:rPr>
            </w:pPr>
            <w:r w:rsidRPr="00FE6C19">
              <w:rPr>
                <w:rFonts w:asciiTheme="majorHAnsi" w:eastAsia="Times New Roman" w:hAnsiTheme="majorHAnsi" w:cs="Times New Roman"/>
                <w:sz w:val="20"/>
                <w:szCs w:val="20"/>
              </w:rPr>
              <w:t xml:space="preserve">A4: Guidance to LEAs regarding the allowability of costs paid for using </w:t>
            </w:r>
            <w:r w:rsidRPr="00E52C8B">
              <w:rPr>
                <w:rFonts w:asciiTheme="majorHAnsi" w:hAnsiTheme="majorHAnsi"/>
                <w:spacing w:val="-1"/>
                <w:sz w:val="20"/>
              </w:rPr>
              <w:t>Federal</w:t>
            </w:r>
            <w:r w:rsidRPr="00FE6C19">
              <w:rPr>
                <w:rFonts w:asciiTheme="majorHAnsi" w:eastAsia="Times New Roman" w:hAnsiTheme="majorHAnsi" w:cs="Times New Roman"/>
                <w:sz w:val="20"/>
                <w:szCs w:val="20"/>
              </w:rPr>
              <w:t xml:space="preserve"> funds</w:t>
            </w:r>
          </w:p>
          <w:p w14:paraId="7176A07A" w14:textId="77777777" w:rsidR="00FE6C19" w:rsidRDefault="00FE6C19">
            <w:pPr>
              <w:rPr>
                <w:rFonts w:ascii="Cambria" w:hAnsi="Cambria"/>
                <w:sz w:val="20"/>
                <w:szCs w:val="20"/>
              </w:rPr>
            </w:pPr>
          </w:p>
          <w:p w14:paraId="3069E7E4" w14:textId="77777777" w:rsidR="00FE6C19" w:rsidRPr="00FE6C19" w:rsidRDefault="00FE6C19" w:rsidP="00E52C8B">
            <w:pPr>
              <w:pStyle w:val="ListParagraph"/>
              <w:tabs>
                <w:tab w:val="left" w:pos="405"/>
              </w:tabs>
              <w:ind w:left="102" w:right="172"/>
              <w:rPr>
                <w:rFonts w:asciiTheme="majorHAnsi" w:eastAsia="Times New Roman" w:hAnsiTheme="majorHAnsi" w:cs="Times New Roman"/>
                <w:sz w:val="20"/>
                <w:szCs w:val="20"/>
              </w:rPr>
            </w:pPr>
            <w:r w:rsidRPr="00FE6C19">
              <w:rPr>
                <w:rFonts w:asciiTheme="majorHAnsi" w:eastAsia="Times New Roman" w:hAnsiTheme="majorHAnsi" w:cs="Times New Roman"/>
                <w:sz w:val="20"/>
                <w:szCs w:val="20"/>
              </w:rPr>
              <w:t xml:space="preserve">A5: Other </w:t>
            </w:r>
            <w:r w:rsidRPr="00E52C8B">
              <w:rPr>
                <w:rFonts w:asciiTheme="majorHAnsi" w:hAnsiTheme="majorHAnsi"/>
                <w:spacing w:val="-1"/>
                <w:sz w:val="20"/>
              </w:rPr>
              <w:t>documentation</w:t>
            </w:r>
            <w:r w:rsidRPr="00FE6C19">
              <w:rPr>
                <w:rFonts w:asciiTheme="majorHAnsi" w:eastAsia="Times New Roman" w:hAnsiTheme="majorHAnsi" w:cs="Times New Roman"/>
                <w:sz w:val="20"/>
                <w:szCs w:val="20"/>
              </w:rPr>
              <w:t xml:space="preserve"> that would serve as evidence for </w:t>
            </w:r>
            <w:r w:rsidRPr="00E52C8B">
              <w:rPr>
                <w:rFonts w:asciiTheme="majorHAnsi" w:hAnsiTheme="majorHAnsi"/>
                <w:spacing w:val="-1"/>
                <w:sz w:val="20"/>
              </w:rPr>
              <w:t>the</w:t>
            </w:r>
            <w:r w:rsidRPr="00FE6C19">
              <w:rPr>
                <w:rFonts w:asciiTheme="majorHAnsi" w:eastAsia="Times New Roman" w:hAnsiTheme="majorHAnsi" w:cs="Times New Roman"/>
                <w:sz w:val="20"/>
                <w:szCs w:val="20"/>
              </w:rPr>
              <w:t xml:space="preserve"> questions asked.</w:t>
            </w:r>
          </w:p>
          <w:p w14:paraId="4F37DC2D" w14:textId="6952A113" w:rsidR="00225529" w:rsidRDefault="00225529">
            <w:pPr>
              <w:rPr>
                <w:rFonts w:ascii="Cambria" w:hAnsi="Cambria"/>
              </w:rPr>
            </w:pPr>
          </w:p>
        </w:tc>
      </w:tr>
    </w:tbl>
    <w:p w14:paraId="6F7426D0" w14:textId="77777777" w:rsidR="00225529" w:rsidRDefault="00225529" w:rsidP="00225529">
      <w:pPr>
        <w:rPr>
          <w:rFonts w:ascii="Cambria" w:hAnsi="Cambria"/>
        </w:rPr>
      </w:pPr>
    </w:p>
    <w:p w14:paraId="388FF390" w14:textId="2C005E99" w:rsidR="00225529" w:rsidRPr="00D63B0D" w:rsidRDefault="00225529">
      <w:pPr>
        <w:rPr>
          <w:u w:val="single"/>
        </w:rPr>
      </w:pPr>
    </w:p>
    <w:p w14:paraId="0BBEF8BC" w14:textId="20EDFC80" w:rsidR="00225529" w:rsidRPr="00A50563" w:rsidRDefault="00D04EC7" w:rsidP="00A50563">
      <w:pPr>
        <w:pStyle w:val="Heading4"/>
      </w:pPr>
      <w:bookmarkStart w:id="27" w:name="_Toc496081199"/>
      <w:r w:rsidRPr="00A50563">
        <w:t>On-Site/Desk Review Questions</w:t>
      </w:r>
      <w:bookmarkEnd w:id="27"/>
    </w:p>
    <w:p w14:paraId="382C921C" w14:textId="77777777" w:rsidR="00D04EC7" w:rsidRDefault="00D04EC7">
      <w:pPr>
        <w:rPr>
          <w:rFonts w:asciiTheme="majorHAnsi" w:hAnsiTheme="majorHAnsi"/>
          <w:sz w:val="20"/>
          <w:szCs w:val="20"/>
          <w:u w:val="single"/>
        </w:rPr>
      </w:pPr>
    </w:p>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D04EC7" w14:paraId="7407AB95" w14:textId="77777777" w:rsidTr="00D63B0D">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46844916" w14:textId="77777777" w:rsidR="00D04EC7" w:rsidRPr="00D469C1" w:rsidRDefault="00D04EC7">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5BF4B578" w14:textId="77777777" w:rsidR="00D04EC7" w:rsidRPr="00D469C1" w:rsidRDefault="00D04EC7">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55E2ACAF" w14:textId="77777777" w:rsidR="00D04EC7" w:rsidRPr="00D469C1" w:rsidRDefault="00D04EC7">
            <w:pPr>
              <w:rPr>
                <w:rFonts w:ascii="Cambria" w:hAnsi="Cambria"/>
                <w:b/>
                <w:bCs/>
                <w:i/>
                <w:iCs/>
                <w:spacing w:val="-1"/>
                <w:sz w:val="20"/>
                <w:szCs w:val="20"/>
              </w:rPr>
            </w:pPr>
            <w:r w:rsidRPr="00D469C1">
              <w:rPr>
                <w:rFonts w:ascii="Cambria" w:hAnsi="Cambria"/>
                <w:b/>
                <w:bCs/>
                <w:i/>
                <w:iCs/>
                <w:spacing w:val="-1"/>
                <w:sz w:val="20"/>
                <w:szCs w:val="20"/>
              </w:rPr>
              <w:t>SEA Response</w:t>
            </w:r>
          </w:p>
        </w:tc>
      </w:tr>
      <w:tr w:rsidR="00D04EC7" w14:paraId="33B05CFB" w14:textId="77777777" w:rsidTr="00D63B0D">
        <w:trPr>
          <w:trHeight w:val="473"/>
        </w:trPr>
        <w:tc>
          <w:tcPr>
            <w:tcW w:w="2061" w:type="dxa"/>
            <w:tcBorders>
              <w:top w:val="nil"/>
              <w:left w:val="single" w:sz="8" w:space="0" w:color="000000"/>
              <w:bottom w:val="single" w:sz="8" w:space="0" w:color="000000"/>
              <w:right w:val="single" w:sz="8" w:space="0" w:color="000000"/>
            </w:tcBorders>
            <w:hideMark/>
          </w:tcPr>
          <w:p w14:paraId="654E768D" w14:textId="77777777" w:rsidR="00D04EC7" w:rsidRDefault="00D04EC7">
            <w:pPr>
              <w:rPr>
                <w:rFonts w:ascii="Cambria" w:hAnsi="Cambria"/>
                <w:sz w:val="20"/>
                <w:szCs w:val="20"/>
              </w:rPr>
            </w:pPr>
            <w:r>
              <w:rPr>
                <w:rFonts w:ascii="Cambria" w:hAnsi="Cambria"/>
                <w:sz w:val="20"/>
                <w:szCs w:val="20"/>
              </w:rPr>
              <w:t>Allowable Costs</w:t>
            </w:r>
          </w:p>
        </w:tc>
        <w:tc>
          <w:tcPr>
            <w:tcW w:w="6395" w:type="dxa"/>
            <w:tcBorders>
              <w:top w:val="nil"/>
              <w:left w:val="nil"/>
              <w:bottom w:val="single" w:sz="8" w:space="0" w:color="000000"/>
              <w:right w:val="single" w:sz="8" w:space="0" w:color="000000"/>
            </w:tcBorders>
            <w:hideMark/>
          </w:tcPr>
          <w:p w14:paraId="0E26EFFE" w14:textId="2D6933D0" w:rsidR="00D04EC7" w:rsidRDefault="00D04EC7">
            <w:pPr>
              <w:rPr>
                <w:rFonts w:ascii="Cambria" w:hAnsi="Cambria"/>
                <w:sz w:val="20"/>
                <w:szCs w:val="20"/>
              </w:rPr>
            </w:pPr>
            <w:r>
              <w:rPr>
                <w:rFonts w:asciiTheme="majorHAnsi" w:hAnsiTheme="majorHAnsi"/>
                <w:b/>
                <w:spacing w:val="1"/>
                <w:sz w:val="20"/>
              </w:rPr>
              <w:t xml:space="preserve">A1. </w:t>
            </w:r>
            <w:r>
              <w:rPr>
                <w:rFonts w:asciiTheme="majorHAnsi" w:hAnsiTheme="majorHAnsi"/>
                <w:spacing w:val="1"/>
                <w:sz w:val="20"/>
              </w:rPr>
              <w:t xml:space="preserve">How does </w:t>
            </w:r>
            <w:r w:rsidR="00715CC0">
              <w:rPr>
                <w:rFonts w:asciiTheme="majorHAnsi" w:hAnsiTheme="majorHAnsi"/>
                <w:spacing w:val="1"/>
                <w:sz w:val="20"/>
              </w:rPr>
              <w:t>NDE</w:t>
            </w:r>
            <w:r>
              <w:rPr>
                <w:rFonts w:asciiTheme="majorHAnsi" w:hAnsiTheme="majorHAnsi"/>
                <w:spacing w:val="1"/>
                <w:sz w:val="20"/>
              </w:rPr>
              <w:t xml:space="preserve"> ensure that it (</w:t>
            </w:r>
            <w:r w:rsidR="00715CC0">
              <w:rPr>
                <w:rFonts w:asciiTheme="majorHAnsi" w:hAnsiTheme="majorHAnsi"/>
                <w:spacing w:val="1"/>
                <w:sz w:val="20"/>
              </w:rPr>
              <w:t>NDE</w:t>
            </w:r>
            <w:r>
              <w:rPr>
                <w:rFonts w:asciiTheme="majorHAnsi" w:hAnsiTheme="majorHAnsi"/>
                <w:spacing w:val="1"/>
                <w:sz w:val="20"/>
              </w:rPr>
              <w:t>) only uses Federal funds for allowable costs?</w:t>
            </w:r>
          </w:p>
        </w:tc>
        <w:tc>
          <w:tcPr>
            <w:tcW w:w="4770" w:type="dxa"/>
            <w:tcBorders>
              <w:top w:val="nil"/>
              <w:left w:val="nil"/>
              <w:bottom w:val="single" w:sz="8" w:space="0" w:color="auto"/>
              <w:right w:val="single" w:sz="8" w:space="0" w:color="auto"/>
            </w:tcBorders>
            <w:shd w:val="clear" w:color="auto" w:fill="F1F1F1"/>
          </w:tcPr>
          <w:p w14:paraId="06D1A4EA" w14:textId="77777777" w:rsidR="00D04EC7" w:rsidRDefault="00D04EC7">
            <w:pPr>
              <w:jc w:val="center"/>
              <w:rPr>
                <w:rFonts w:ascii="Cambria" w:hAnsi="Cambria"/>
                <w:sz w:val="20"/>
                <w:szCs w:val="20"/>
              </w:rPr>
            </w:pPr>
          </w:p>
        </w:tc>
      </w:tr>
      <w:tr w:rsidR="00D04EC7" w14:paraId="4218EA12" w14:textId="77777777" w:rsidTr="00D63B0D">
        <w:trPr>
          <w:trHeight w:val="472"/>
        </w:trPr>
        <w:tc>
          <w:tcPr>
            <w:tcW w:w="2061" w:type="dxa"/>
            <w:tcBorders>
              <w:top w:val="nil"/>
              <w:left w:val="single" w:sz="8" w:space="0" w:color="000000"/>
              <w:bottom w:val="single" w:sz="8" w:space="0" w:color="000000"/>
              <w:right w:val="single" w:sz="8" w:space="0" w:color="000000"/>
            </w:tcBorders>
            <w:hideMark/>
          </w:tcPr>
          <w:p w14:paraId="0FEBD6F6" w14:textId="77777777" w:rsidR="00D04EC7" w:rsidRDefault="00D04EC7">
            <w:pPr>
              <w:rPr>
                <w:rFonts w:ascii="Cambria" w:hAnsi="Cambria"/>
                <w:sz w:val="20"/>
                <w:szCs w:val="20"/>
              </w:rPr>
            </w:pPr>
            <w:r>
              <w:rPr>
                <w:rFonts w:ascii="Cambria" w:hAnsi="Cambria"/>
                <w:sz w:val="20"/>
                <w:szCs w:val="20"/>
              </w:rPr>
              <w:t>Allowable Costs</w:t>
            </w:r>
          </w:p>
        </w:tc>
        <w:tc>
          <w:tcPr>
            <w:tcW w:w="6395" w:type="dxa"/>
            <w:tcBorders>
              <w:top w:val="nil"/>
              <w:left w:val="nil"/>
              <w:bottom w:val="single" w:sz="8" w:space="0" w:color="000000"/>
              <w:right w:val="single" w:sz="8" w:space="0" w:color="000000"/>
            </w:tcBorders>
            <w:hideMark/>
          </w:tcPr>
          <w:p w14:paraId="65A263AC" w14:textId="6CFCD39E" w:rsidR="00D04EC7" w:rsidRDefault="00D04EC7">
            <w:pPr>
              <w:rPr>
                <w:rFonts w:ascii="Cambria" w:hAnsi="Cambria"/>
                <w:sz w:val="20"/>
                <w:szCs w:val="20"/>
              </w:rPr>
            </w:pPr>
            <w:r>
              <w:rPr>
                <w:rFonts w:asciiTheme="majorHAnsi" w:hAnsiTheme="majorHAnsi"/>
                <w:b/>
                <w:spacing w:val="1"/>
                <w:sz w:val="20"/>
              </w:rPr>
              <w:t xml:space="preserve">A2. </w:t>
            </w:r>
            <w:r>
              <w:rPr>
                <w:rFonts w:asciiTheme="majorHAnsi" w:hAnsiTheme="majorHAnsi"/>
                <w:spacing w:val="1"/>
                <w:sz w:val="20"/>
              </w:rPr>
              <w:t>How</w:t>
            </w:r>
            <w:r>
              <w:rPr>
                <w:rFonts w:asciiTheme="majorHAnsi" w:hAnsiTheme="majorHAnsi"/>
                <w:spacing w:val="-9"/>
                <w:sz w:val="20"/>
              </w:rPr>
              <w:t xml:space="preserve"> </w:t>
            </w:r>
            <w:r>
              <w:rPr>
                <w:rFonts w:asciiTheme="majorHAnsi" w:hAnsiTheme="majorHAnsi"/>
                <w:sz w:val="20"/>
              </w:rPr>
              <w:t>does</w:t>
            </w:r>
            <w:r>
              <w:rPr>
                <w:rFonts w:asciiTheme="majorHAnsi" w:hAnsiTheme="majorHAnsi"/>
                <w:spacing w:val="-6"/>
                <w:sz w:val="20"/>
              </w:rPr>
              <w:t xml:space="preserve"> </w:t>
            </w:r>
            <w:r w:rsidR="00715CC0">
              <w:rPr>
                <w:rFonts w:asciiTheme="majorHAnsi" w:hAnsiTheme="majorHAnsi"/>
                <w:spacing w:val="-1"/>
                <w:sz w:val="20"/>
              </w:rPr>
              <w:t>NDE</w:t>
            </w:r>
            <w:r>
              <w:rPr>
                <w:rFonts w:asciiTheme="majorHAnsi" w:hAnsiTheme="majorHAnsi"/>
                <w:sz w:val="20"/>
              </w:rPr>
              <w:t xml:space="preserve"> ensure that subrecipients only use Federal funds for allowable costs</w:t>
            </w:r>
            <w:r>
              <w:rPr>
                <w:rFonts w:asciiTheme="majorHAnsi" w:hAnsiTheme="majorHAnsi"/>
                <w:spacing w:val="-1"/>
                <w:sz w:val="20"/>
              </w:rPr>
              <w:t>?</w:t>
            </w:r>
            <w:r>
              <w:rPr>
                <w:rFonts w:asciiTheme="majorHAnsi" w:hAnsiTheme="majorHAnsi"/>
                <w:spacing w:val="-2"/>
                <w:sz w:val="20"/>
              </w:rPr>
              <w:t xml:space="preserve"> </w:t>
            </w:r>
            <w:r>
              <w:rPr>
                <w:rFonts w:asciiTheme="majorHAnsi" w:hAnsiTheme="majorHAnsi"/>
                <w:sz w:val="20"/>
              </w:rPr>
              <w:t>Does</w:t>
            </w:r>
            <w:r>
              <w:rPr>
                <w:rFonts w:asciiTheme="majorHAnsi" w:hAnsiTheme="majorHAnsi"/>
                <w:spacing w:val="-6"/>
                <w:sz w:val="20"/>
              </w:rPr>
              <w:t xml:space="preserve"> </w:t>
            </w:r>
            <w:r w:rsidR="00715CC0">
              <w:rPr>
                <w:rFonts w:asciiTheme="majorHAnsi" w:hAnsiTheme="majorHAnsi"/>
                <w:spacing w:val="-1"/>
                <w:sz w:val="20"/>
              </w:rPr>
              <w:t>NDE</w:t>
            </w:r>
            <w:r>
              <w:rPr>
                <w:rFonts w:asciiTheme="majorHAnsi" w:hAnsiTheme="majorHAnsi"/>
                <w:sz w:val="20"/>
              </w:rPr>
              <w:t>’s</w:t>
            </w:r>
            <w:r>
              <w:rPr>
                <w:rFonts w:asciiTheme="majorHAnsi" w:hAnsiTheme="majorHAnsi"/>
                <w:spacing w:val="34"/>
                <w:w w:val="99"/>
                <w:sz w:val="20"/>
              </w:rPr>
              <w:t xml:space="preserve"> </w:t>
            </w:r>
            <w:r>
              <w:rPr>
                <w:rFonts w:asciiTheme="majorHAnsi" w:hAnsiTheme="majorHAnsi"/>
                <w:sz w:val="20"/>
              </w:rPr>
              <w:t>process (or processes)</w:t>
            </w:r>
            <w:r>
              <w:rPr>
                <w:rFonts w:asciiTheme="majorHAnsi" w:hAnsiTheme="majorHAnsi"/>
                <w:spacing w:val="-7"/>
                <w:sz w:val="20"/>
              </w:rPr>
              <w:t xml:space="preserve"> </w:t>
            </w:r>
            <w:r>
              <w:rPr>
                <w:rFonts w:asciiTheme="majorHAnsi" w:hAnsiTheme="majorHAnsi"/>
                <w:spacing w:val="-1"/>
                <w:sz w:val="20"/>
              </w:rPr>
              <w:t>include</w:t>
            </w:r>
            <w:r>
              <w:rPr>
                <w:rFonts w:asciiTheme="majorHAnsi" w:hAnsiTheme="majorHAnsi"/>
                <w:spacing w:val="-6"/>
                <w:sz w:val="20"/>
              </w:rPr>
              <w:t xml:space="preserve"> </w:t>
            </w:r>
            <w:r>
              <w:rPr>
                <w:rFonts w:asciiTheme="majorHAnsi" w:hAnsiTheme="majorHAnsi"/>
                <w:sz w:val="20"/>
              </w:rPr>
              <w:t>verification that the subrecipient has written procedures for determining the allowability of costs and that such procedures are followed for all program activities?</w:t>
            </w:r>
          </w:p>
        </w:tc>
        <w:tc>
          <w:tcPr>
            <w:tcW w:w="4770" w:type="dxa"/>
            <w:tcBorders>
              <w:top w:val="nil"/>
              <w:left w:val="nil"/>
              <w:bottom w:val="single" w:sz="8" w:space="0" w:color="auto"/>
              <w:right w:val="single" w:sz="8" w:space="0" w:color="auto"/>
            </w:tcBorders>
            <w:shd w:val="clear" w:color="auto" w:fill="F1F1F1"/>
          </w:tcPr>
          <w:p w14:paraId="21D6A231" w14:textId="77777777" w:rsidR="00D04EC7" w:rsidRDefault="00D04EC7">
            <w:pPr>
              <w:rPr>
                <w:rFonts w:ascii="Cambria" w:hAnsi="Cambria"/>
                <w:b/>
                <w:bCs/>
                <w:i/>
                <w:iCs/>
                <w:spacing w:val="-1"/>
                <w:sz w:val="20"/>
                <w:szCs w:val="20"/>
              </w:rPr>
            </w:pPr>
          </w:p>
        </w:tc>
      </w:tr>
      <w:tr w:rsidR="00D04EC7" w14:paraId="4D9B15BF" w14:textId="77777777" w:rsidTr="00D63B0D">
        <w:trPr>
          <w:trHeight w:val="608"/>
        </w:trPr>
        <w:tc>
          <w:tcPr>
            <w:tcW w:w="2061" w:type="dxa"/>
            <w:tcBorders>
              <w:top w:val="nil"/>
              <w:left w:val="single" w:sz="8" w:space="0" w:color="000000"/>
              <w:bottom w:val="single" w:sz="8" w:space="0" w:color="000000"/>
              <w:right w:val="single" w:sz="8" w:space="0" w:color="000000"/>
            </w:tcBorders>
            <w:hideMark/>
          </w:tcPr>
          <w:p w14:paraId="50D89E30" w14:textId="77777777" w:rsidR="00D04EC7" w:rsidRDefault="00D04EC7">
            <w:pPr>
              <w:rPr>
                <w:rFonts w:ascii="Cambria" w:hAnsi="Cambria"/>
                <w:sz w:val="20"/>
                <w:szCs w:val="20"/>
              </w:rPr>
            </w:pPr>
            <w:r>
              <w:rPr>
                <w:rFonts w:ascii="Cambria" w:hAnsi="Cambria"/>
                <w:sz w:val="20"/>
                <w:szCs w:val="20"/>
              </w:rPr>
              <w:t>Allowable Costs</w:t>
            </w:r>
          </w:p>
        </w:tc>
        <w:tc>
          <w:tcPr>
            <w:tcW w:w="6395" w:type="dxa"/>
            <w:tcBorders>
              <w:top w:val="nil"/>
              <w:left w:val="nil"/>
              <w:bottom w:val="single" w:sz="8" w:space="0" w:color="000000"/>
              <w:right w:val="single" w:sz="8" w:space="0" w:color="000000"/>
            </w:tcBorders>
          </w:tcPr>
          <w:p w14:paraId="213975A0" w14:textId="103C8BF8" w:rsidR="00D04EC7" w:rsidRDefault="00D04EC7">
            <w:pPr>
              <w:pStyle w:val="TableParagraph"/>
              <w:ind w:right="131"/>
              <w:rPr>
                <w:rFonts w:asciiTheme="majorHAnsi" w:hAnsiTheme="majorHAnsi"/>
                <w:spacing w:val="-1"/>
                <w:sz w:val="20"/>
              </w:rPr>
            </w:pPr>
            <w:r>
              <w:rPr>
                <w:rFonts w:asciiTheme="majorHAnsi" w:hAnsiTheme="majorHAnsi"/>
                <w:b/>
                <w:sz w:val="20"/>
              </w:rPr>
              <w:t xml:space="preserve">A3. </w:t>
            </w:r>
            <w:r>
              <w:rPr>
                <w:rFonts w:asciiTheme="majorHAnsi" w:hAnsiTheme="majorHAnsi"/>
                <w:sz w:val="20"/>
              </w:rPr>
              <w:t xml:space="preserve">How does </w:t>
            </w:r>
            <w:r w:rsidR="00715CC0">
              <w:rPr>
                <w:rFonts w:asciiTheme="majorHAnsi" w:hAnsiTheme="majorHAnsi"/>
                <w:sz w:val="20"/>
              </w:rPr>
              <w:t>NDE</w:t>
            </w:r>
            <w:r>
              <w:rPr>
                <w:rFonts w:asciiTheme="majorHAnsi" w:hAnsiTheme="majorHAnsi"/>
                <w:sz w:val="20"/>
              </w:rPr>
              <w:t xml:space="preserve"> ensure that subrecipients are aware of requirements related to the management of Federal funds, including the Federal Cost Principles and considerations for cost allowability?</w:t>
            </w:r>
          </w:p>
          <w:p w14:paraId="34623AF7" w14:textId="77777777" w:rsidR="00D04EC7" w:rsidRDefault="00D04EC7">
            <w:pPr>
              <w:rPr>
                <w:rFonts w:ascii="Cambria" w:hAnsi="Cambria"/>
                <w:sz w:val="20"/>
                <w:szCs w:val="20"/>
              </w:rPr>
            </w:pPr>
          </w:p>
        </w:tc>
        <w:tc>
          <w:tcPr>
            <w:tcW w:w="4770" w:type="dxa"/>
            <w:tcBorders>
              <w:top w:val="nil"/>
              <w:left w:val="nil"/>
              <w:bottom w:val="single" w:sz="8" w:space="0" w:color="auto"/>
              <w:right w:val="single" w:sz="8" w:space="0" w:color="auto"/>
            </w:tcBorders>
            <w:shd w:val="clear" w:color="auto" w:fill="F1F1F1"/>
          </w:tcPr>
          <w:p w14:paraId="377CE647" w14:textId="77777777" w:rsidR="00D04EC7" w:rsidRDefault="00D04EC7">
            <w:pPr>
              <w:rPr>
                <w:rFonts w:ascii="Cambria" w:hAnsi="Cambria"/>
                <w:b/>
                <w:bCs/>
                <w:i/>
                <w:iCs/>
                <w:spacing w:val="-1"/>
                <w:sz w:val="20"/>
                <w:szCs w:val="20"/>
              </w:rPr>
            </w:pPr>
          </w:p>
        </w:tc>
      </w:tr>
      <w:tr w:rsidR="00D04EC7" w14:paraId="51A88EC5" w14:textId="77777777" w:rsidTr="00D63B0D">
        <w:trPr>
          <w:trHeight w:val="720"/>
        </w:trPr>
        <w:tc>
          <w:tcPr>
            <w:tcW w:w="2061" w:type="dxa"/>
            <w:tcBorders>
              <w:top w:val="nil"/>
              <w:left w:val="single" w:sz="8" w:space="0" w:color="000000"/>
              <w:bottom w:val="single" w:sz="4" w:space="0" w:color="auto"/>
              <w:right w:val="single" w:sz="8" w:space="0" w:color="000000"/>
            </w:tcBorders>
            <w:hideMark/>
          </w:tcPr>
          <w:p w14:paraId="519E2610" w14:textId="77777777" w:rsidR="00D04EC7" w:rsidRDefault="00D04EC7">
            <w:pPr>
              <w:rPr>
                <w:rFonts w:ascii="Cambria" w:hAnsi="Cambria"/>
                <w:sz w:val="20"/>
                <w:szCs w:val="20"/>
              </w:rPr>
            </w:pPr>
            <w:r>
              <w:rPr>
                <w:rFonts w:ascii="Cambria" w:hAnsi="Cambria"/>
                <w:sz w:val="20"/>
                <w:szCs w:val="20"/>
              </w:rPr>
              <w:t>Accounts Management</w:t>
            </w:r>
          </w:p>
        </w:tc>
        <w:tc>
          <w:tcPr>
            <w:tcW w:w="6395" w:type="dxa"/>
            <w:tcBorders>
              <w:top w:val="nil"/>
              <w:left w:val="nil"/>
              <w:bottom w:val="single" w:sz="4" w:space="0" w:color="auto"/>
              <w:right w:val="single" w:sz="8" w:space="0" w:color="000000"/>
            </w:tcBorders>
            <w:hideMark/>
          </w:tcPr>
          <w:p w14:paraId="3B27204F" w14:textId="74147CC5" w:rsidR="00D04EC7" w:rsidRDefault="00D04EC7">
            <w:pPr>
              <w:rPr>
                <w:rFonts w:ascii="Cambria" w:hAnsi="Cambria"/>
                <w:spacing w:val="-1"/>
                <w:sz w:val="20"/>
                <w:szCs w:val="20"/>
              </w:rPr>
            </w:pPr>
            <w:r>
              <w:rPr>
                <w:rFonts w:asciiTheme="majorHAnsi" w:hAnsiTheme="majorHAnsi"/>
                <w:sz w:val="20"/>
              </w:rPr>
              <w:t xml:space="preserve"> </w:t>
            </w:r>
            <w:r>
              <w:rPr>
                <w:rFonts w:asciiTheme="majorHAnsi" w:hAnsiTheme="majorHAnsi"/>
                <w:b/>
                <w:sz w:val="20"/>
              </w:rPr>
              <w:t xml:space="preserve">A4. </w:t>
            </w:r>
            <w:r>
              <w:rPr>
                <w:rFonts w:asciiTheme="majorHAnsi" w:hAnsiTheme="majorHAnsi"/>
                <w:spacing w:val="1"/>
                <w:sz w:val="20"/>
              </w:rPr>
              <w:t xml:space="preserve">How does </w:t>
            </w:r>
            <w:r w:rsidR="00715CC0">
              <w:rPr>
                <w:rFonts w:asciiTheme="majorHAnsi" w:hAnsiTheme="majorHAnsi"/>
                <w:spacing w:val="1"/>
                <w:sz w:val="20"/>
              </w:rPr>
              <w:t>NDE</w:t>
            </w:r>
            <w:r>
              <w:rPr>
                <w:rFonts w:asciiTheme="majorHAnsi" w:hAnsiTheme="majorHAnsi"/>
                <w:spacing w:val="1"/>
                <w:sz w:val="20"/>
              </w:rPr>
              <w:t xml:space="preserve"> protect against unauthorized obligations of Federal funds? Does </w:t>
            </w:r>
            <w:r w:rsidR="00715CC0">
              <w:rPr>
                <w:rFonts w:asciiTheme="majorHAnsi" w:hAnsiTheme="majorHAnsi"/>
                <w:spacing w:val="1"/>
                <w:sz w:val="20"/>
              </w:rPr>
              <w:t>NDE</w:t>
            </w:r>
            <w:r>
              <w:rPr>
                <w:rFonts w:asciiTheme="majorHAnsi" w:hAnsiTheme="majorHAnsi"/>
                <w:spacing w:val="1"/>
                <w:sz w:val="20"/>
              </w:rPr>
              <w:t xml:space="preserve"> limit access to its accounting system, segregate duties within its system, or utilize other controls? </w:t>
            </w:r>
          </w:p>
        </w:tc>
        <w:tc>
          <w:tcPr>
            <w:tcW w:w="4770" w:type="dxa"/>
            <w:tcBorders>
              <w:top w:val="nil"/>
              <w:left w:val="nil"/>
              <w:bottom w:val="single" w:sz="4" w:space="0" w:color="auto"/>
              <w:right w:val="single" w:sz="8" w:space="0" w:color="auto"/>
            </w:tcBorders>
            <w:shd w:val="clear" w:color="auto" w:fill="F1F1F1"/>
          </w:tcPr>
          <w:p w14:paraId="670F5123" w14:textId="77777777" w:rsidR="00D04EC7" w:rsidRDefault="00D04EC7">
            <w:pPr>
              <w:rPr>
                <w:rFonts w:ascii="Calibri" w:hAnsi="Calibri"/>
              </w:rPr>
            </w:pPr>
          </w:p>
        </w:tc>
      </w:tr>
      <w:tr w:rsidR="00D04EC7" w14:paraId="10ACF404" w14:textId="77777777" w:rsidTr="00D63B0D">
        <w:trPr>
          <w:trHeight w:val="1296"/>
        </w:trPr>
        <w:tc>
          <w:tcPr>
            <w:tcW w:w="2061" w:type="dxa"/>
            <w:tcBorders>
              <w:top w:val="single" w:sz="4" w:space="0" w:color="auto"/>
              <w:left w:val="single" w:sz="4" w:space="0" w:color="auto"/>
              <w:bottom w:val="single" w:sz="4" w:space="0" w:color="auto"/>
              <w:right w:val="single" w:sz="4" w:space="0" w:color="auto"/>
            </w:tcBorders>
            <w:hideMark/>
          </w:tcPr>
          <w:p w14:paraId="4A79FA5A" w14:textId="77777777" w:rsidR="00D04EC7" w:rsidRDefault="00D04EC7">
            <w:pPr>
              <w:rPr>
                <w:rFonts w:ascii="Cambria" w:hAnsi="Cambria"/>
                <w:sz w:val="20"/>
                <w:szCs w:val="20"/>
              </w:rPr>
            </w:pPr>
            <w:r>
              <w:rPr>
                <w:rFonts w:ascii="Cambria" w:hAnsi="Cambria"/>
                <w:sz w:val="20"/>
                <w:szCs w:val="20"/>
              </w:rPr>
              <w:lastRenderedPageBreak/>
              <w:t>Accounts Management</w:t>
            </w:r>
          </w:p>
        </w:tc>
        <w:tc>
          <w:tcPr>
            <w:tcW w:w="6395" w:type="dxa"/>
            <w:tcBorders>
              <w:top w:val="single" w:sz="4" w:space="0" w:color="auto"/>
              <w:left w:val="single" w:sz="4" w:space="0" w:color="auto"/>
              <w:bottom w:val="single" w:sz="4" w:space="0" w:color="auto"/>
              <w:right w:val="single" w:sz="4" w:space="0" w:color="auto"/>
            </w:tcBorders>
            <w:hideMark/>
          </w:tcPr>
          <w:p w14:paraId="44861FEB" w14:textId="11F8F8F0" w:rsidR="00D04EC7" w:rsidRDefault="00D04EC7">
            <w:pPr>
              <w:rPr>
                <w:rFonts w:ascii="Cambria" w:hAnsi="Cambria"/>
                <w:sz w:val="20"/>
                <w:szCs w:val="20"/>
              </w:rPr>
            </w:pPr>
            <w:r>
              <w:rPr>
                <w:rFonts w:asciiTheme="majorHAnsi" w:hAnsiTheme="majorHAnsi"/>
                <w:b/>
                <w:spacing w:val="-1"/>
                <w:sz w:val="20"/>
              </w:rPr>
              <w:t xml:space="preserve">A5. </w:t>
            </w:r>
            <w:r>
              <w:rPr>
                <w:rFonts w:asciiTheme="majorHAnsi" w:hAnsiTheme="majorHAnsi"/>
                <w:sz w:val="20"/>
              </w:rPr>
              <w:t xml:space="preserve">Does </w:t>
            </w:r>
            <w:r w:rsidR="00715CC0">
              <w:rPr>
                <w:rFonts w:asciiTheme="majorHAnsi" w:hAnsiTheme="majorHAnsi"/>
                <w:sz w:val="20"/>
              </w:rPr>
              <w:t>NDE</w:t>
            </w:r>
            <w:r>
              <w:rPr>
                <w:rFonts w:asciiTheme="majorHAnsi" w:hAnsiTheme="majorHAnsi"/>
                <w:sz w:val="20"/>
              </w:rPr>
              <w:t>’s accounting system include controls to prevent inappropriate charges to grant programs, including potential over-obligations of program funds or duplicate payments?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68835050" w14:textId="77777777" w:rsidR="00D04EC7" w:rsidRDefault="00D04EC7">
            <w:pPr>
              <w:rPr>
                <w:rFonts w:ascii="Cambria" w:hAnsi="Cambria"/>
                <w:i/>
                <w:sz w:val="20"/>
                <w:szCs w:val="20"/>
              </w:rPr>
            </w:pPr>
          </w:p>
        </w:tc>
      </w:tr>
      <w:tr w:rsidR="00D04EC7" w14:paraId="4EB6FBDD" w14:textId="77777777" w:rsidTr="00D63B0D">
        <w:trPr>
          <w:trHeight w:val="1152"/>
        </w:trPr>
        <w:tc>
          <w:tcPr>
            <w:tcW w:w="2061" w:type="dxa"/>
            <w:tcBorders>
              <w:top w:val="single" w:sz="4" w:space="0" w:color="auto"/>
              <w:left w:val="single" w:sz="4" w:space="0" w:color="auto"/>
              <w:bottom w:val="single" w:sz="4" w:space="0" w:color="auto"/>
              <w:right w:val="single" w:sz="4" w:space="0" w:color="auto"/>
            </w:tcBorders>
            <w:hideMark/>
          </w:tcPr>
          <w:p w14:paraId="561A06F5" w14:textId="77777777" w:rsidR="00D04EC7" w:rsidRDefault="00D04EC7">
            <w:pPr>
              <w:rPr>
                <w:rFonts w:ascii="Cambria" w:hAnsi="Cambria"/>
                <w:sz w:val="20"/>
                <w:szCs w:val="20"/>
              </w:rPr>
            </w:pPr>
            <w:r>
              <w:rPr>
                <w:rFonts w:ascii="Cambria" w:hAnsi="Cambria"/>
                <w:sz w:val="20"/>
                <w:szCs w:val="20"/>
              </w:rPr>
              <w:t>Accounts Monitoring</w:t>
            </w:r>
          </w:p>
        </w:tc>
        <w:tc>
          <w:tcPr>
            <w:tcW w:w="6395" w:type="dxa"/>
            <w:tcBorders>
              <w:top w:val="single" w:sz="4" w:space="0" w:color="auto"/>
              <w:left w:val="single" w:sz="4" w:space="0" w:color="auto"/>
              <w:bottom w:val="single" w:sz="4" w:space="0" w:color="auto"/>
              <w:right w:val="single" w:sz="4" w:space="0" w:color="auto"/>
            </w:tcBorders>
            <w:hideMark/>
          </w:tcPr>
          <w:p w14:paraId="3F89C61C" w14:textId="7F646B84" w:rsidR="00D04EC7" w:rsidRDefault="00D04EC7">
            <w:pPr>
              <w:rPr>
                <w:rFonts w:ascii="Cambria" w:hAnsi="Cambria"/>
                <w:sz w:val="20"/>
                <w:szCs w:val="20"/>
              </w:rPr>
            </w:pPr>
            <w:r>
              <w:rPr>
                <w:rFonts w:asciiTheme="majorHAnsi" w:eastAsia="Times New Roman" w:hAnsiTheme="majorHAnsi" w:cs="Times New Roman"/>
                <w:b/>
                <w:spacing w:val="-1"/>
                <w:sz w:val="20"/>
                <w:szCs w:val="20"/>
              </w:rPr>
              <w:t xml:space="preserve">A6. </w:t>
            </w:r>
            <w:r>
              <w:rPr>
                <w:rFonts w:asciiTheme="majorHAnsi" w:eastAsia="Times New Roman" w:hAnsiTheme="majorHAnsi" w:cs="Times New Roman"/>
                <w:spacing w:val="-1"/>
                <w:sz w:val="20"/>
                <w:szCs w:val="20"/>
              </w:rPr>
              <w:t xml:space="preserve">Does </w:t>
            </w:r>
            <w:r w:rsidR="00715CC0">
              <w:rPr>
                <w:rFonts w:asciiTheme="majorHAnsi" w:eastAsia="Times New Roman" w:hAnsiTheme="majorHAnsi" w:cs="Times New Roman"/>
                <w:spacing w:val="-1"/>
                <w:sz w:val="20"/>
                <w:szCs w:val="20"/>
              </w:rPr>
              <w:t>NDE</w:t>
            </w:r>
            <w:r>
              <w:rPr>
                <w:rFonts w:asciiTheme="majorHAnsi" w:eastAsia="Times New Roman" w:hAnsiTheme="majorHAnsi" w:cs="Times New Roman"/>
                <w:spacing w:val="-1"/>
                <w:sz w:val="20"/>
                <w:szCs w:val="20"/>
              </w:rPr>
              <w:t xml:space="preserve"> have a process to periodically review its accounts to ensure that all transactions (including refunds and recoded transactions) have been accurately and properly recorded? If so, describe </w:t>
            </w:r>
            <w:r w:rsidR="00715CC0">
              <w:rPr>
                <w:rFonts w:asciiTheme="majorHAnsi" w:eastAsia="Times New Roman" w:hAnsiTheme="majorHAnsi" w:cs="Times New Roman"/>
                <w:spacing w:val="-1"/>
                <w:sz w:val="20"/>
                <w:szCs w:val="20"/>
              </w:rPr>
              <w:t>NDE</w:t>
            </w:r>
            <w:r>
              <w:rPr>
                <w:rFonts w:asciiTheme="majorHAnsi" w:eastAsia="Times New Roman" w:hAnsiTheme="majorHAnsi" w:cs="Times New Roman"/>
                <w:spacing w:val="-1"/>
                <w:sz w:val="20"/>
                <w:szCs w:val="20"/>
              </w:rPr>
              <w:t>’s process for monitoring accounts and performing periodic reconciliations.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23820999" w14:textId="77777777" w:rsidR="00D04EC7" w:rsidRDefault="00D04EC7">
            <w:pPr>
              <w:rPr>
                <w:rFonts w:ascii="Cambria" w:hAnsi="Cambria"/>
                <w:b/>
                <w:bCs/>
                <w:sz w:val="20"/>
                <w:szCs w:val="20"/>
              </w:rPr>
            </w:pPr>
          </w:p>
        </w:tc>
      </w:tr>
      <w:tr w:rsidR="00D04EC7" w14:paraId="346AFA66" w14:textId="77777777" w:rsidTr="00D63B0D">
        <w:trPr>
          <w:trHeight w:val="1152"/>
        </w:trPr>
        <w:tc>
          <w:tcPr>
            <w:tcW w:w="2061" w:type="dxa"/>
            <w:tcBorders>
              <w:top w:val="single" w:sz="4" w:space="0" w:color="auto"/>
              <w:left w:val="single" w:sz="4" w:space="0" w:color="auto"/>
              <w:bottom w:val="single" w:sz="4" w:space="0" w:color="auto"/>
              <w:right w:val="single" w:sz="4" w:space="0" w:color="auto"/>
            </w:tcBorders>
            <w:hideMark/>
          </w:tcPr>
          <w:p w14:paraId="5CE9197C" w14:textId="77777777" w:rsidR="00D04EC7" w:rsidRDefault="00D04EC7">
            <w:pPr>
              <w:rPr>
                <w:rFonts w:ascii="Cambria" w:hAnsi="Cambria"/>
                <w:sz w:val="20"/>
                <w:szCs w:val="20"/>
              </w:rPr>
            </w:pPr>
            <w:r>
              <w:rPr>
                <w:rFonts w:ascii="Cambria" w:hAnsi="Cambria"/>
                <w:sz w:val="20"/>
                <w:szCs w:val="20"/>
              </w:rPr>
              <w:t>Accounts Monitoring</w:t>
            </w:r>
          </w:p>
        </w:tc>
        <w:tc>
          <w:tcPr>
            <w:tcW w:w="6395" w:type="dxa"/>
            <w:tcBorders>
              <w:top w:val="single" w:sz="4" w:space="0" w:color="auto"/>
              <w:left w:val="single" w:sz="4" w:space="0" w:color="auto"/>
              <w:bottom w:val="single" w:sz="4" w:space="0" w:color="auto"/>
              <w:right w:val="single" w:sz="4" w:space="0" w:color="auto"/>
            </w:tcBorders>
            <w:hideMark/>
          </w:tcPr>
          <w:p w14:paraId="75839FD5" w14:textId="18187D49" w:rsidR="00D04EC7" w:rsidRDefault="00D04EC7">
            <w:pPr>
              <w:rPr>
                <w:rFonts w:ascii="Cambria" w:hAnsi="Cambria"/>
                <w:sz w:val="20"/>
                <w:szCs w:val="20"/>
              </w:rPr>
            </w:pPr>
            <w:r>
              <w:rPr>
                <w:rFonts w:asciiTheme="majorHAnsi" w:eastAsia="Times New Roman" w:hAnsiTheme="majorHAnsi" w:cs="Times New Roman"/>
                <w:b/>
                <w:spacing w:val="-1"/>
                <w:sz w:val="20"/>
                <w:szCs w:val="20"/>
              </w:rPr>
              <w:t>A7.</w:t>
            </w:r>
            <w:r>
              <w:rPr>
                <w:rFonts w:asciiTheme="majorHAnsi" w:eastAsia="Times New Roman" w:hAnsiTheme="majorHAnsi" w:cs="Times New Roman"/>
                <w:spacing w:val="-1"/>
                <w:sz w:val="20"/>
                <w:szCs w:val="20"/>
              </w:rPr>
              <w:t xml:space="preserve"> Does </w:t>
            </w:r>
            <w:r w:rsidR="00715CC0">
              <w:rPr>
                <w:rFonts w:asciiTheme="majorHAnsi" w:eastAsia="Times New Roman" w:hAnsiTheme="majorHAnsi" w:cs="Times New Roman"/>
                <w:spacing w:val="-1"/>
                <w:sz w:val="20"/>
                <w:szCs w:val="20"/>
              </w:rPr>
              <w:t>NDE</w:t>
            </w:r>
            <w:r>
              <w:rPr>
                <w:rFonts w:asciiTheme="majorHAnsi" w:eastAsia="Times New Roman" w:hAnsiTheme="majorHAnsi" w:cs="Times New Roman"/>
                <w:spacing w:val="-1"/>
                <w:sz w:val="20"/>
                <w:szCs w:val="20"/>
              </w:rPr>
              <w:t xml:space="preserve"> have a process to review program balances and compare expended amounts to budgeted amounts? If so, please describe that process, including the frequency of such comparisons and how </w:t>
            </w:r>
            <w:r w:rsidR="00715CC0">
              <w:rPr>
                <w:rFonts w:asciiTheme="majorHAnsi" w:eastAsia="Times New Roman" w:hAnsiTheme="majorHAnsi" w:cs="Times New Roman"/>
                <w:spacing w:val="-1"/>
                <w:sz w:val="20"/>
                <w:szCs w:val="20"/>
              </w:rPr>
              <w:t>NDE</w:t>
            </w:r>
            <w:r>
              <w:rPr>
                <w:rFonts w:asciiTheme="majorHAnsi" w:eastAsia="Times New Roman" w:hAnsiTheme="majorHAnsi" w:cs="Times New Roman"/>
                <w:spacing w:val="-1"/>
                <w:sz w:val="20"/>
                <w:szCs w:val="20"/>
              </w:rPr>
              <w:t xml:space="preserve"> utilizes the spending data obtained through such a process.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55979CE6" w14:textId="77777777" w:rsidR="00D04EC7" w:rsidRDefault="00D04EC7">
            <w:pPr>
              <w:rPr>
                <w:rFonts w:ascii="Cambria" w:hAnsi="Cambria"/>
                <w:b/>
                <w:bCs/>
                <w:sz w:val="20"/>
                <w:szCs w:val="20"/>
              </w:rPr>
            </w:pPr>
          </w:p>
        </w:tc>
      </w:tr>
    </w:tbl>
    <w:p w14:paraId="48272F1B" w14:textId="77777777" w:rsidR="00D04EC7" w:rsidRPr="00D63B0D" w:rsidRDefault="00D04EC7">
      <w:pPr>
        <w:rPr>
          <w:rFonts w:asciiTheme="majorHAnsi" w:hAnsiTheme="majorHAnsi"/>
          <w:sz w:val="20"/>
          <w:szCs w:val="20"/>
        </w:rPr>
      </w:pPr>
    </w:p>
    <w:p w14:paraId="154BB463" w14:textId="77777777" w:rsidR="00265E88" w:rsidRDefault="00265E88">
      <w:r>
        <w:br w:type="page"/>
      </w:r>
    </w:p>
    <w:p w14:paraId="237ECB2F" w14:textId="6B60B8BC" w:rsidR="00ED08D7" w:rsidRDefault="00ED08D7" w:rsidP="00932C77">
      <w:pPr>
        <w:pStyle w:val="Heading3"/>
        <w:numPr>
          <w:ilvl w:val="0"/>
          <w:numId w:val="9"/>
        </w:numPr>
        <w:ind w:left="360"/>
      </w:pPr>
      <w:bookmarkStart w:id="28" w:name="_Toc495588763"/>
      <w:bookmarkStart w:id="29" w:name="_Toc495589722"/>
      <w:bookmarkStart w:id="30" w:name="_Toc495657384"/>
      <w:bookmarkStart w:id="31" w:name="_Toc495667387"/>
      <w:bookmarkStart w:id="32" w:name="_Toc495667591"/>
      <w:bookmarkStart w:id="33" w:name="_Toc496080009"/>
      <w:bookmarkStart w:id="34" w:name="_Toc496081200"/>
      <w:bookmarkStart w:id="35" w:name="_Toc31721529"/>
      <w:r>
        <w:lastRenderedPageBreak/>
        <w:t>Cash Management and Payment Systems</w:t>
      </w:r>
      <w:bookmarkEnd w:id="28"/>
      <w:bookmarkEnd w:id="29"/>
      <w:bookmarkEnd w:id="30"/>
      <w:bookmarkEnd w:id="31"/>
      <w:bookmarkEnd w:id="32"/>
      <w:bookmarkEnd w:id="33"/>
      <w:bookmarkEnd w:id="34"/>
      <w:bookmarkEnd w:id="35"/>
    </w:p>
    <w:p w14:paraId="09F3E139" w14:textId="77777777" w:rsidR="00ED08D7" w:rsidRDefault="00ED08D7" w:rsidP="00ED08D7"/>
    <w:p w14:paraId="3860E42B" w14:textId="77777777" w:rsidR="00ED08D7" w:rsidRPr="00AE50FE" w:rsidRDefault="00ED08D7" w:rsidP="00F20B11">
      <w:pPr>
        <w:ind w:left="82" w:hanging="82"/>
        <w:rPr>
          <w:rFonts w:asciiTheme="majorHAnsi" w:hAnsiTheme="majorHAnsi"/>
          <w:spacing w:val="30"/>
          <w:w w:val="99"/>
          <w:sz w:val="20"/>
          <w:szCs w:val="20"/>
        </w:rPr>
      </w:pPr>
      <w:r w:rsidRPr="00AE50FE">
        <w:rPr>
          <w:rFonts w:asciiTheme="majorHAnsi" w:hAnsiTheme="majorHAnsi"/>
          <w:sz w:val="20"/>
          <w:szCs w:val="20"/>
        </w:rPr>
        <w:t>Uniform</w:t>
      </w:r>
      <w:r w:rsidRPr="00AE50FE">
        <w:rPr>
          <w:rFonts w:asciiTheme="majorHAnsi" w:hAnsiTheme="majorHAnsi"/>
          <w:spacing w:val="-19"/>
          <w:sz w:val="20"/>
          <w:szCs w:val="20"/>
        </w:rPr>
        <w:t xml:space="preserve"> </w:t>
      </w:r>
      <w:r w:rsidRPr="00AE50FE">
        <w:rPr>
          <w:rFonts w:asciiTheme="majorHAnsi" w:hAnsiTheme="majorHAnsi"/>
          <w:spacing w:val="-1"/>
          <w:sz w:val="20"/>
          <w:szCs w:val="20"/>
        </w:rPr>
        <w:t>Guidance</w:t>
      </w:r>
      <w:r w:rsidRPr="00AE50FE">
        <w:rPr>
          <w:rFonts w:asciiTheme="majorHAnsi" w:hAnsiTheme="majorHAnsi"/>
          <w:spacing w:val="30"/>
          <w:w w:val="99"/>
          <w:sz w:val="20"/>
          <w:szCs w:val="20"/>
        </w:rPr>
        <w:t xml:space="preserve"> </w:t>
      </w:r>
    </w:p>
    <w:p w14:paraId="781E2740" w14:textId="77777777" w:rsidR="00ED08D7" w:rsidRPr="00AE50FE" w:rsidRDefault="00ED08D7" w:rsidP="00F20B11">
      <w:pPr>
        <w:ind w:left="82" w:hanging="82"/>
        <w:rPr>
          <w:rStyle w:val="Hyperlink"/>
          <w:rFonts w:asciiTheme="majorHAnsi" w:eastAsia="Times New Roman" w:hAnsiTheme="majorHAnsi" w:cs="Times New Roman"/>
          <w:sz w:val="20"/>
          <w:szCs w:val="20"/>
        </w:rPr>
      </w:pPr>
      <w:r w:rsidRPr="00AE50FE">
        <w:rPr>
          <w:rFonts w:asciiTheme="majorHAnsi" w:hAnsiTheme="majorHAnsi"/>
          <w:sz w:val="20"/>
          <w:szCs w:val="20"/>
        </w:rPr>
        <w:fldChar w:fldCharType="begin"/>
      </w:r>
      <w:r w:rsidRPr="00AE50FE">
        <w:rPr>
          <w:rFonts w:asciiTheme="majorHAnsi" w:hAnsiTheme="majorHAnsi"/>
          <w:sz w:val="20"/>
          <w:szCs w:val="20"/>
        </w:rPr>
        <w:instrText xml:space="preserve"> HYPERLINK "https://www.ecfr.gov/cgi-bin/retrieveECFR?gp=&amp;SID=04315fc38a051ee8615a9591b771dd0d&amp;mc=true&amp;n=pt2.1.200&amp;r=PART&amp;ty=HTML%20-%20se2.1.200_1302" \l "se2.1.200_1302" </w:instrText>
      </w:r>
      <w:r w:rsidRPr="00AE50FE">
        <w:rPr>
          <w:rFonts w:asciiTheme="majorHAnsi" w:hAnsiTheme="majorHAnsi"/>
          <w:sz w:val="20"/>
          <w:szCs w:val="20"/>
        </w:rPr>
        <w:fldChar w:fldCharType="separate"/>
      </w:r>
      <w:r w:rsidRPr="00AE50FE">
        <w:rPr>
          <w:rStyle w:val="Hyperlink"/>
          <w:rFonts w:asciiTheme="majorHAnsi" w:hAnsiTheme="majorHAnsi"/>
          <w:sz w:val="20"/>
          <w:szCs w:val="20"/>
        </w:rPr>
        <w:t>2 C.F.R. 200.302(b)(6)</w:t>
      </w:r>
    </w:p>
    <w:p w14:paraId="37D4B617" w14:textId="77777777" w:rsidR="00ED08D7" w:rsidRPr="00AE50FE" w:rsidRDefault="00ED08D7" w:rsidP="00F20B11">
      <w:pPr>
        <w:ind w:left="82" w:hanging="82"/>
        <w:rPr>
          <w:rFonts w:asciiTheme="majorHAnsi" w:eastAsia="Times New Roman" w:hAnsiTheme="majorHAnsi" w:cs="Times New Roman"/>
          <w:sz w:val="20"/>
          <w:szCs w:val="20"/>
        </w:rPr>
      </w:pPr>
      <w:r w:rsidRPr="00AE50FE">
        <w:rPr>
          <w:rFonts w:asciiTheme="majorHAnsi" w:hAnsiTheme="majorHAnsi"/>
          <w:sz w:val="20"/>
          <w:szCs w:val="20"/>
        </w:rPr>
        <w:fldChar w:fldCharType="end"/>
      </w:r>
      <w:hyperlink r:id="rId13" w:anchor="se2.1.200_1305" w:history="1">
        <w:r w:rsidRPr="00AE50FE">
          <w:rPr>
            <w:rStyle w:val="Hyperlink"/>
            <w:rFonts w:asciiTheme="majorHAnsi" w:hAnsiTheme="majorHAnsi"/>
            <w:sz w:val="20"/>
            <w:szCs w:val="20"/>
          </w:rPr>
          <w:t>2 C.F.R. 200.305</w:t>
        </w:r>
      </w:hyperlink>
    </w:p>
    <w:p w14:paraId="3011DD3B" w14:textId="77777777" w:rsidR="00ED08D7" w:rsidRDefault="00ED08D7" w:rsidP="00ED08D7"/>
    <w:p w14:paraId="7218EB84" w14:textId="394D2F7D" w:rsidR="00ED08D7" w:rsidRPr="00AE50FE" w:rsidRDefault="00ED08D7" w:rsidP="00F20B11">
      <w:pPr>
        <w:rPr>
          <w:rFonts w:asciiTheme="majorHAnsi" w:hAnsiTheme="majorHAnsi"/>
          <w:sz w:val="20"/>
          <w:szCs w:val="20"/>
        </w:rPr>
      </w:pPr>
      <w:r w:rsidRPr="00F20B11">
        <w:rPr>
          <w:rFonts w:ascii="Cambria" w:hAnsi="Cambria"/>
          <w:spacing w:val="-1"/>
          <w:sz w:val="20"/>
          <w:szCs w:val="20"/>
          <w:u w:val="single"/>
        </w:rPr>
        <w:t>Description:</w:t>
      </w:r>
      <w:r w:rsidRPr="00AE50FE">
        <w:rPr>
          <w:rFonts w:asciiTheme="majorHAnsi" w:hAnsiTheme="majorHAnsi"/>
          <w:spacing w:val="-7"/>
          <w:sz w:val="20"/>
          <w:szCs w:val="20"/>
        </w:rPr>
        <w:t xml:space="preserve"> </w:t>
      </w:r>
      <w:r>
        <w:rPr>
          <w:rFonts w:asciiTheme="majorHAnsi" w:hAnsiTheme="majorHAnsi"/>
          <w:sz w:val="20"/>
          <w:szCs w:val="20"/>
        </w:rPr>
        <w:t xml:space="preserve">An SEA and its LEAs must have written procedures for payment systems. An SEA and its LEAs are generally required to minimize the time elapsing between transfer of funds from the U.S. Treasury (or </w:t>
      </w:r>
      <w:r w:rsidR="00715CC0">
        <w:rPr>
          <w:rFonts w:asciiTheme="majorHAnsi" w:hAnsiTheme="majorHAnsi"/>
          <w:sz w:val="20"/>
          <w:szCs w:val="20"/>
        </w:rPr>
        <w:t>NDE</w:t>
      </w:r>
      <w:r>
        <w:rPr>
          <w:rFonts w:asciiTheme="majorHAnsi" w:hAnsiTheme="majorHAnsi"/>
          <w:sz w:val="20"/>
          <w:szCs w:val="20"/>
        </w:rPr>
        <w:t>) and disbursement.</w:t>
      </w:r>
      <w:r w:rsidR="00026576">
        <w:rPr>
          <w:rFonts w:ascii="Arial" w:hAnsi="Arial" w:cs="Arial"/>
          <w:sz w:val="20"/>
          <w:szCs w:val="20"/>
        </w:rPr>
        <w:t xml:space="preserve"> </w:t>
      </w:r>
      <w:r w:rsidR="00026576">
        <w:rPr>
          <w:rFonts w:asciiTheme="majorHAnsi" w:hAnsiTheme="majorHAnsi" w:cs="Arial"/>
          <w:sz w:val="20"/>
          <w:szCs w:val="20"/>
        </w:rPr>
        <w:t>Interest earned amounts up to $500 per year may be retained by the non-Federal entity for administrative expense. Any additional interest earned on Federal advance payments deposited in interest-bearing accounts must be remitted annually to the Federal government.</w:t>
      </w:r>
    </w:p>
    <w:p w14:paraId="3AABF669" w14:textId="77777777" w:rsidR="00ED08D7" w:rsidRDefault="00ED08D7" w:rsidP="00ED08D7"/>
    <w:p w14:paraId="6E130C2C" w14:textId="4C9EB760" w:rsidR="00ED08D7" w:rsidRDefault="00ED08D7" w:rsidP="00F20B11">
      <w:pPr>
        <w:rPr>
          <w:rFonts w:asciiTheme="majorHAnsi" w:eastAsia="Times New Roman" w:hAnsiTheme="majorHAnsi" w:cs="Times New Roman"/>
          <w:sz w:val="20"/>
          <w:szCs w:val="20"/>
        </w:rPr>
      </w:pPr>
      <w:r w:rsidRPr="00F20B11">
        <w:rPr>
          <w:rFonts w:ascii="Cambria" w:hAnsi="Cambria"/>
          <w:spacing w:val="-1"/>
          <w:sz w:val="20"/>
          <w:szCs w:val="20"/>
          <w:u w:val="single"/>
        </w:rPr>
        <w:t>Recommended</w:t>
      </w:r>
      <w:r>
        <w:rPr>
          <w:rFonts w:asciiTheme="majorHAnsi" w:eastAsia="Times New Roman" w:hAnsiTheme="majorHAnsi" w:cs="Times New Roman"/>
          <w:sz w:val="20"/>
          <w:szCs w:val="20"/>
          <w:u w:val="single"/>
        </w:rPr>
        <w:t xml:space="preserve"> SEA </w:t>
      </w:r>
      <w:r w:rsidRPr="00F20B11">
        <w:rPr>
          <w:rFonts w:ascii="Cambria" w:hAnsi="Cambria"/>
          <w:spacing w:val="-1"/>
          <w:sz w:val="20"/>
          <w:szCs w:val="20"/>
          <w:u w:val="single"/>
        </w:rPr>
        <w:t>Participants:</w:t>
      </w:r>
      <w:r>
        <w:rPr>
          <w:rFonts w:asciiTheme="majorHAnsi" w:eastAsia="Times New Roman" w:hAnsiTheme="majorHAnsi" w:cs="Times New Roman"/>
          <w:sz w:val="20"/>
          <w:szCs w:val="20"/>
        </w:rPr>
        <w:t xml:space="preserve"> Chief Financial Officer (or CFO representative), Title I, Title II, </w:t>
      </w:r>
      <w:r w:rsidR="00E65454">
        <w:rPr>
          <w:rFonts w:asciiTheme="majorHAnsi" w:eastAsia="Times New Roman" w:hAnsiTheme="majorHAnsi" w:cs="Times New Roman"/>
          <w:sz w:val="20"/>
          <w:szCs w:val="20"/>
        </w:rPr>
        <w:t xml:space="preserve">and </w:t>
      </w:r>
      <w:r>
        <w:rPr>
          <w:rFonts w:asciiTheme="majorHAnsi" w:eastAsia="Times New Roman" w:hAnsiTheme="majorHAnsi" w:cs="Times New Roman"/>
          <w:sz w:val="20"/>
          <w:szCs w:val="20"/>
        </w:rPr>
        <w:t>Title III</w:t>
      </w:r>
      <w:r w:rsidR="00E65454">
        <w:rPr>
          <w:rFonts w:asciiTheme="majorHAnsi" w:eastAsia="Times New Roman" w:hAnsiTheme="majorHAnsi" w:cs="Times New Roman"/>
          <w:sz w:val="20"/>
          <w:szCs w:val="20"/>
        </w:rPr>
        <w:t xml:space="preserve"> Program Directors</w:t>
      </w:r>
      <w:r>
        <w:rPr>
          <w:rFonts w:asciiTheme="majorHAnsi" w:eastAsia="Times New Roman" w:hAnsiTheme="majorHAnsi" w:cs="Times New Roman"/>
          <w:sz w:val="20"/>
          <w:szCs w:val="20"/>
        </w:rPr>
        <w:t xml:space="preserve">, Program Accountant(s) </w:t>
      </w:r>
    </w:p>
    <w:p w14:paraId="765A6326" w14:textId="77777777" w:rsidR="00ED08D7" w:rsidRDefault="00ED08D7" w:rsidP="00ED08D7"/>
    <w:p w14:paraId="520DE4F3" w14:textId="77777777" w:rsidR="00ED08D7" w:rsidRDefault="00ED08D7" w:rsidP="00F20B11">
      <w:pPr>
        <w:rPr>
          <w:rFonts w:ascii="Cambria" w:hAnsi="Cambria"/>
          <w:sz w:val="20"/>
          <w:szCs w:val="20"/>
        </w:rPr>
      </w:pPr>
      <w:r w:rsidRPr="00F20B11">
        <w:rPr>
          <w:rFonts w:ascii="Cambria" w:hAnsi="Cambria"/>
          <w:spacing w:val="-1"/>
          <w:sz w:val="20"/>
          <w:szCs w:val="20"/>
          <w:u w:val="single"/>
        </w:rPr>
        <w:t>Subtopics</w:t>
      </w:r>
      <w:r>
        <w:rPr>
          <w:rFonts w:ascii="Cambria" w:hAnsi="Cambria"/>
          <w:sz w:val="20"/>
          <w:szCs w:val="20"/>
        </w:rPr>
        <w:t>:</w:t>
      </w:r>
    </w:p>
    <w:p w14:paraId="7A15132B" w14:textId="05FC719A" w:rsidR="00ED08D7" w:rsidRPr="00F20B11" w:rsidRDefault="00ED08D7" w:rsidP="00932C77">
      <w:pPr>
        <w:pStyle w:val="ListParagraph"/>
        <w:widowControl/>
        <w:numPr>
          <w:ilvl w:val="0"/>
          <w:numId w:val="2"/>
        </w:numPr>
        <w:ind w:left="360"/>
        <w:rPr>
          <w:rFonts w:ascii="Cambria" w:hAnsi="Cambria"/>
          <w:spacing w:val="-1"/>
          <w:sz w:val="20"/>
          <w:szCs w:val="20"/>
        </w:rPr>
      </w:pPr>
      <w:r>
        <w:rPr>
          <w:rFonts w:ascii="Cambria" w:hAnsi="Cambria"/>
          <w:spacing w:val="-1"/>
          <w:sz w:val="20"/>
          <w:szCs w:val="20"/>
        </w:rPr>
        <w:t>SEA Cash Management Procedures</w:t>
      </w:r>
    </w:p>
    <w:p w14:paraId="158D511C" w14:textId="6C0A2D9B" w:rsidR="00ED08D7" w:rsidRPr="00F20B11" w:rsidRDefault="00ED08D7" w:rsidP="00932C77">
      <w:pPr>
        <w:pStyle w:val="ListParagraph"/>
        <w:widowControl/>
        <w:numPr>
          <w:ilvl w:val="0"/>
          <w:numId w:val="2"/>
        </w:numPr>
        <w:ind w:left="360"/>
        <w:rPr>
          <w:rFonts w:ascii="Cambria" w:hAnsi="Cambria"/>
          <w:spacing w:val="-1"/>
          <w:sz w:val="20"/>
          <w:szCs w:val="20"/>
        </w:rPr>
      </w:pPr>
      <w:r>
        <w:rPr>
          <w:rFonts w:ascii="Cambria" w:hAnsi="Cambria"/>
          <w:spacing w:val="-1"/>
          <w:sz w:val="20"/>
          <w:szCs w:val="20"/>
        </w:rPr>
        <w:t>SEA Payment Systems</w:t>
      </w:r>
    </w:p>
    <w:p w14:paraId="227B76CE" w14:textId="44381DA2" w:rsidR="00ED08D7" w:rsidRPr="00F20B11" w:rsidRDefault="00ED08D7" w:rsidP="00932C77">
      <w:pPr>
        <w:pStyle w:val="ListParagraph"/>
        <w:widowControl/>
        <w:numPr>
          <w:ilvl w:val="0"/>
          <w:numId w:val="2"/>
        </w:numPr>
        <w:ind w:left="360"/>
        <w:rPr>
          <w:rFonts w:ascii="Cambria" w:hAnsi="Cambria"/>
          <w:spacing w:val="-1"/>
          <w:sz w:val="20"/>
          <w:szCs w:val="20"/>
        </w:rPr>
      </w:pPr>
      <w:r>
        <w:rPr>
          <w:rFonts w:ascii="Cambria" w:hAnsi="Cambria"/>
          <w:spacing w:val="-1"/>
          <w:sz w:val="20"/>
          <w:szCs w:val="20"/>
        </w:rPr>
        <w:t>SEA Oversight of LEA Cash Management</w:t>
      </w:r>
    </w:p>
    <w:p w14:paraId="4A3E45F0" w14:textId="77777777" w:rsidR="00ED08D7" w:rsidRDefault="00ED08D7" w:rsidP="00ED08D7"/>
    <w:p w14:paraId="1E95A39D" w14:textId="77777777" w:rsidR="004E34C5" w:rsidRPr="00A50563" w:rsidRDefault="004E34C5" w:rsidP="004E34C5">
      <w:pPr>
        <w:pStyle w:val="Heading4"/>
        <w:rPr>
          <w:spacing w:val="-1"/>
        </w:rPr>
      </w:pPr>
      <w:bookmarkStart w:id="36" w:name="_Toc496081201"/>
      <w:r w:rsidRPr="00A50563">
        <w:t>Self-Assessment Questions</w:t>
      </w:r>
      <w:bookmarkEnd w:id="36"/>
    </w:p>
    <w:p w14:paraId="0714E28A" w14:textId="77777777" w:rsidR="00D04EC7" w:rsidRDefault="00D04EC7" w:rsidP="00ED08D7"/>
    <w:tbl>
      <w:tblPr>
        <w:tblW w:w="13215" w:type="dxa"/>
        <w:tblInd w:w="104" w:type="dxa"/>
        <w:tblCellMar>
          <w:left w:w="0" w:type="dxa"/>
          <w:right w:w="0" w:type="dxa"/>
        </w:tblCellMar>
        <w:tblLook w:val="04A0" w:firstRow="1" w:lastRow="0" w:firstColumn="1" w:lastColumn="0" w:noHBand="0" w:noVBand="1"/>
      </w:tblPr>
      <w:tblGrid>
        <w:gridCol w:w="2059"/>
        <w:gridCol w:w="4758"/>
        <w:gridCol w:w="1590"/>
        <w:gridCol w:w="4788"/>
        <w:gridCol w:w="20"/>
      </w:tblGrid>
      <w:tr w:rsidR="00ED08D7" w14:paraId="6139D7EC" w14:textId="77777777" w:rsidTr="00555E5B">
        <w:trPr>
          <w:gridAfter w:val="1"/>
          <w:wAfter w:w="20" w:type="dxa"/>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5683EB8D" w14:textId="77777777" w:rsidR="00ED08D7" w:rsidRPr="00D469C1" w:rsidRDefault="00ED08D7" w:rsidP="00555E5B">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1DF0756A" w14:textId="77777777" w:rsidR="00ED08D7" w:rsidRPr="00D469C1" w:rsidRDefault="00ED08D7" w:rsidP="00555E5B">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2CD51A48" w14:textId="77777777" w:rsidR="00ED08D7" w:rsidRPr="00D469C1" w:rsidRDefault="00ED08D7" w:rsidP="00555E5B">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065E0D88" w14:textId="77777777" w:rsidR="00ED08D7" w:rsidRPr="00D469C1" w:rsidRDefault="00ED08D7" w:rsidP="00555E5B">
            <w:pPr>
              <w:rPr>
                <w:rFonts w:ascii="Cambria" w:hAnsi="Cambria"/>
                <w:b/>
                <w:spacing w:val="-1"/>
                <w:sz w:val="20"/>
                <w:szCs w:val="20"/>
              </w:rPr>
            </w:pPr>
            <w:r w:rsidRPr="00D469C1">
              <w:rPr>
                <w:rFonts w:ascii="Cambria" w:hAnsi="Cambria"/>
                <w:b/>
                <w:spacing w:val="-1"/>
                <w:sz w:val="20"/>
                <w:szCs w:val="20"/>
              </w:rPr>
              <w:t>Suggested Documentation</w:t>
            </w:r>
          </w:p>
        </w:tc>
      </w:tr>
      <w:tr w:rsidR="00ED08D7" w14:paraId="7E307EBF" w14:textId="77777777" w:rsidTr="00555E5B">
        <w:trPr>
          <w:gridAfter w:val="1"/>
          <w:wAfter w:w="20" w:type="dxa"/>
          <w:trHeight w:val="473"/>
        </w:trPr>
        <w:tc>
          <w:tcPr>
            <w:tcW w:w="2061" w:type="dxa"/>
            <w:tcBorders>
              <w:top w:val="nil"/>
              <w:left w:val="single" w:sz="8" w:space="0" w:color="000000"/>
              <w:bottom w:val="single" w:sz="8" w:space="0" w:color="000000"/>
              <w:right w:val="single" w:sz="8" w:space="0" w:color="000000"/>
            </w:tcBorders>
          </w:tcPr>
          <w:p w14:paraId="031D5773" w14:textId="37D5BB4D" w:rsidR="00ED08D7" w:rsidRDefault="00ED08D7" w:rsidP="00555E5B">
            <w:pPr>
              <w:rPr>
                <w:rFonts w:ascii="Cambria" w:hAnsi="Cambria"/>
                <w:sz w:val="20"/>
                <w:szCs w:val="20"/>
              </w:rPr>
            </w:pPr>
            <w:r>
              <w:rPr>
                <w:rFonts w:ascii="Cambria" w:hAnsi="Cambria"/>
                <w:sz w:val="20"/>
                <w:szCs w:val="20"/>
              </w:rPr>
              <w:t>SEA Cash Management Procedures</w:t>
            </w:r>
          </w:p>
        </w:tc>
        <w:tc>
          <w:tcPr>
            <w:tcW w:w="4767" w:type="dxa"/>
            <w:tcBorders>
              <w:top w:val="nil"/>
              <w:left w:val="nil"/>
              <w:bottom w:val="single" w:sz="8" w:space="0" w:color="000000"/>
              <w:right w:val="single" w:sz="8" w:space="0" w:color="000000"/>
            </w:tcBorders>
          </w:tcPr>
          <w:p w14:paraId="17B07AAC" w14:textId="2E3A0519" w:rsidR="00ED08D7" w:rsidRDefault="00ED08D7" w:rsidP="00555E5B">
            <w:pPr>
              <w:rPr>
                <w:rFonts w:ascii="Cambria" w:hAnsi="Cambria"/>
                <w:sz w:val="20"/>
                <w:szCs w:val="20"/>
              </w:rPr>
            </w:pPr>
            <w:r>
              <w:rPr>
                <w:rFonts w:asciiTheme="majorHAnsi" w:eastAsia="Times New Roman" w:hAnsiTheme="majorHAnsi" w:cs="Times New Roman"/>
                <w:spacing w:val="-1"/>
                <w:sz w:val="20"/>
                <w:szCs w:val="20"/>
              </w:rPr>
              <w:t xml:space="preserve">Does </w:t>
            </w:r>
            <w:r w:rsidR="00715CC0">
              <w:rPr>
                <w:rFonts w:asciiTheme="majorHAnsi" w:eastAsia="Times New Roman" w:hAnsiTheme="majorHAnsi" w:cs="Times New Roman"/>
                <w:spacing w:val="-1"/>
                <w:sz w:val="20"/>
                <w:szCs w:val="20"/>
              </w:rPr>
              <w:t>NDE</w:t>
            </w:r>
            <w:r>
              <w:rPr>
                <w:rFonts w:asciiTheme="majorHAnsi" w:eastAsia="Times New Roman" w:hAnsiTheme="majorHAnsi" w:cs="Times New Roman"/>
                <w:spacing w:val="-1"/>
                <w:sz w:val="20"/>
                <w:szCs w:val="20"/>
              </w:rPr>
              <w:t xml:space="preserve"> have written policies and procedures outlining the process used for payments involving program funds (and which satisfy all applicable requirements)?</w:t>
            </w:r>
          </w:p>
        </w:tc>
        <w:tc>
          <w:tcPr>
            <w:tcW w:w="1592" w:type="dxa"/>
            <w:tcBorders>
              <w:top w:val="nil"/>
              <w:left w:val="nil"/>
              <w:bottom w:val="single" w:sz="8" w:space="0" w:color="auto"/>
              <w:right w:val="single" w:sz="8" w:space="0" w:color="auto"/>
            </w:tcBorders>
            <w:shd w:val="clear" w:color="auto" w:fill="F1F1F1"/>
          </w:tcPr>
          <w:p w14:paraId="685ECC2F" w14:textId="77777777" w:rsidR="00ED08D7" w:rsidRPr="006A38B7" w:rsidRDefault="00ED08D7" w:rsidP="006A38B7">
            <w:pPr>
              <w:jc w:val="center"/>
              <w:rPr>
                <w:rFonts w:ascii="Cambria" w:hAnsi="Cambria"/>
                <w:sz w:val="20"/>
                <w:szCs w:val="20"/>
              </w:rPr>
            </w:pPr>
            <w:r w:rsidRPr="006A38B7">
              <w:rPr>
                <w:rFonts w:ascii="Cambria" w:hAnsi="Cambria"/>
                <w:bCs/>
                <w:i/>
                <w:iCs/>
                <w:spacing w:val="-1"/>
                <w:sz w:val="20"/>
                <w:szCs w:val="20"/>
              </w:rPr>
              <w:t>Yes/No (Circle One)</w:t>
            </w:r>
          </w:p>
          <w:p w14:paraId="17CC24A8" w14:textId="77777777" w:rsidR="00ED08D7" w:rsidRPr="006A38B7" w:rsidRDefault="00ED08D7" w:rsidP="006A38B7">
            <w:pPr>
              <w:jc w:val="center"/>
              <w:rPr>
                <w:rFonts w:ascii="Cambria" w:hAnsi="Cambria"/>
                <w:sz w:val="20"/>
                <w:szCs w:val="20"/>
              </w:rPr>
            </w:pPr>
          </w:p>
          <w:p w14:paraId="0DA704FF" w14:textId="77777777" w:rsidR="00ED08D7" w:rsidRPr="006A38B7" w:rsidRDefault="00ED08D7" w:rsidP="006A38B7">
            <w:pPr>
              <w:jc w:val="center"/>
              <w:rPr>
                <w:rFonts w:ascii="Cambria" w:hAnsi="Cambria"/>
                <w:sz w:val="20"/>
                <w:szCs w:val="20"/>
              </w:rPr>
            </w:pPr>
          </w:p>
          <w:p w14:paraId="5B775472" w14:textId="77777777" w:rsidR="00ED08D7" w:rsidRPr="006A38B7" w:rsidRDefault="00ED08D7" w:rsidP="006A38B7">
            <w:pPr>
              <w:jc w:val="center"/>
              <w:rPr>
                <w:rFonts w:ascii="Cambria" w:hAnsi="Cambria"/>
                <w:sz w:val="20"/>
                <w:szCs w:val="20"/>
              </w:rPr>
            </w:pPr>
          </w:p>
        </w:tc>
        <w:tc>
          <w:tcPr>
            <w:tcW w:w="4795" w:type="dxa"/>
            <w:tcBorders>
              <w:top w:val="nil"/>
              <w:left w:val="nil"/>
              <w:bottom w:val="single" w:sz="8" w:space="0" w:color="auto"/>
              <w:right w:val="single" w:sz="8" w:space="0" w:color="auto"/>
            </w:tcBorders>
          </w:tcPr>
          <w:p w14:paraId="3C4B42CB" w14:textId="3C28F4AC" w:rsidR="00ED08D7" w:rsidRPr="00522E65" w:rsidRDefault="00ED08D7" w:rsidP="00E52C8B">
            <w:pPr>
              <w:pStyle w:val="ListParagraph"/>
              <w:tabs>
                <w:tab w:val="left" w:pos="405"/>
              </w:tabs>
              <w:ind w:left="102" w:right="172"/>
              <w:rPr>
                <w:rFonts w:asciiTheme="majorHAnsi" w:hAnsiTheme="majorHAnsi"/>
                <w:sz w:val="20"/>
                <w:szCs w:val="20"/>
              </w:rPr>
            </w:pPr>
            <w:r w:rsidRPr="00522E65">
              <w:rPr>
                <w:rFonts w:asciiTheme="majorHAnsi" w:hAnsiTheme="majorHAnsi"/>
                <w:sz w:val="20"/>
                <w:szCs w:val="20"/>
              </w:rPr>
              <w:t>B1</w:t>
            </w:r>
            <w:r>
              <w:rPr>
                <w:rFonts w:asciiTheme="majorHAnsi" w:hAnsiTheme="majorHAnsi"/>
                <w:sz w:val="20"/>
                <w:szCs w:val="20"/>
              </w:rPr>
              <w:t>:</w:t>
            </w:r>
            <w:r w:rsidRPr="00522E65">
              <w:rPr>
                <w:rFonts w:asciiTheme="majorHAnsi" w:hAnsiTheme="majorHAnsi"/>
                <w:sz w:val="20"/>
                <w:szCs w:val="20"/>
              </w:rPr>
              <w:t xml:space="preserve"> Written </w:t>
            </w:r>
            <w:r>
              <w:rPr>
                <w:rFonts w:asciiTheme="majorHAnsi" w:hAnsiTheme="majorHAnsi"/>
                <w:sz w:val="20"/>
                <w:szCs w:val="20"/>
              </w:rPr>
              <w:t xml:space="preserve">cash management policies and procedures, including </w:t>
            </w:r>
            <w:r w:rsidRPr="00E52C8B">
              <w:rPr>
                <w:rFonts w:asciiTheme="majorHAnsi" w:hAnsiTheme="majorHAnsi"/>
                <w:spacing w:val="-1"/>
                <w:sz w:val="20"/>
              </w:rPr>
              <w:t>payment</w:t>
            </w:r>
            <w:r>
              <w:rPr>
                <w:rFonts w:asciiTheme="majorHAnsi" w:hAnsiTheme="majorHAnsi"/>
                <w:sz w:val="20"/>
                <w:szCs w:val="20"/>
              </w:rPr>
              <w:t>/drawdown process</w:t>
            </w:r>
          </w:p>
          <w:p w14:paraId="0BEF80E5" w14:textId="0D67FFA1" w:rsidR="00ED08D7" w:rsidRDefault="00ED08D7" w:rsidP="00555E5B">
            <w:pPr>
              <w:rPr>
                <w:rFonts w:ascii="Cambria" w:hAnsi="Cambria"/>
                <w:spacing w:val="-1"/>
                <w:sz w:val="20"/>
                <w:szCs w:val="20"/>
              </w:rPr>
            </w:pPr>
          </w:p>
        </w:tc>
      </w:tr>
      <w:tr w:rsidR="00ED08D7" w14:paraId="14AC05E9" w14:textId="77777777" w:rsidTr="00555E5B">
        <w:trPr>
          <w:gridAfter w:val="1"/>
          <w:wAfter w:w="20" w:type="dxa"/>
          <w:trHeight w:val="472"/>
        </w:trPr>
        <w:tc>
          <w:tcPr>
            <w:tcW w:w="2061" w:type="dxa"/>
            <w:tcBorders>
              <w:top w:val="nil"/>
              <w:left w:val="single" w:sz="8" w:space="0" w:color="000000"/>
              <w:bottom w:val="single" w:sz="8" w:space="0" w:color="000000"/>
              <w:right w:val="single" w:sz="8" w:space="0" w:color="000000"/>
            </w:tcBorders>
          </w:tcPr>
          <w:p w14:paraId="257B5003" w14:textId="1D7F3E95" w:rsidR="00ED08D7" w:rsidRDefault="00ED08D7" w:rsidP="00555E5B">
            <w:pPr>
              <w:rPr>
                <w:rFonts w:ascii="Cambria" w:hAnsi="Cambria"/>
                <w:sz w:val="20"/>
                <w:szCs w:val="20"/>
              </w:rPr>
            </w:pPr>
            <w:r>
              <w:rPr>
                <w:rFonts w:ascii="Cambria" w:hAnsi="Cambria"/>
                <w:sz w:val="20"/>
                <w:szCs w:val="20"/>
              </w:rPr>
              <w:t>SEA Cash Management Procedures</w:t>
            </w:r>
          </w:p>
        </w:tc>
        <w:tc>
          <w:tcPr>
            <w:tcW w:w="4767" w:type="dxa"/>
            <w:tcBorders>
              <w:top w:val="nil"/>
              <w:left w:val="nil"/>
              <w:bottom w:val="single" w:sz="8" w:space="0" w:color="000000"/>
              <w:right w:val="single" w:sz="8" w:space="0" w:color="000000"/>
            </w:tcBorders>
          </w:tcPr>
          <w:p w14:paraId="06B948DA" w14:textId="4190A538" w:rsidR="00ED08D7" w:rsidRDefault="00ED08D7" w:rsidP="00555E5B">
            <w:pPr>
              <w:rPr>
                <w:rFonts w:ascii="Cambria" w:hAnsi="Cambria"/>
                <w:sz w:val="20"/>
                <w:szCs w:val="20"/>
              </w:rPr>
            </w:pPr>
            <w:r>
              <w:rPr>
                <w:rFonts w:asciiTheme="majorHAnsi" w:eastAsia="Times New Roman" w:hAnsiTheme="majorHAnsi" w:cs="Times New Roman"/>
                <w:spacing w:val="-1"/>
                <w:sz w:val="20"/>
                <w:szCs w:val="20"/>
              </w:rPr>
              <w:t xml:space="preserve">What process does </w:t>
            </w:r>
            <w:r w:rsidR="00715CC0">
              <w:rPr>
                <w:rFonts w:asciiTheme="majorHAnsi" w:eastAsia="Times New Roman" w:hAnsiTheme="majorHAnsi" w:cs="Times New Roman"/>
                <w:spacing w:val="-1"/>
                <w:sz w:val="20"/>
                <w:szCs w:val="20"/>
              </w:rPr>
              <w:t>NDE</w:t>
            </w:r>
            <w:r>
              <w:rPr>
                <w:rFonts w:asciiTheme="majorHAnsi" w:eastAsia="Times New Roman" w:hAnsiTheme="majorHAnsi" w:cs="Times New Roman"/>
                <w:spacing w:val="-1"/>
                <w:sz w:val="20"/>
                <w:szCs w:val="20"/>
              </w:rPr>
              <w:t xml:space="preserve"> use to ensure that the agency follows cash management procedures during the administration of Federal programs?</w:t>
            </w:r>
          </w:p>
        </w:tc>
        <w:tc>
          <w:tcPr>
            <w:tcW w:w="1592" w:type="dxa"/>
            <w:tcBorders>
              <w:top w:val="nil"/>
              <w:left w:val="nil"/>
              <w:bottom w:val="single" w:sz="8" w:space="0" w:color="auto"/>
              <w:right w:val="single" w:sz="8" w:space="0" w:color="auto"/>
            </w:tcBorders>
            <w:shd w:val="clear" w:color="auto" w:fill="F1F1F1"/>
          </w:tcPr>
          <w:p w14:paraId="0D2C8ACC" w14:textId="1DE390F1" w:rsidR="00ED08D7" w:rsidRPr="006A38B7" w:rsidRDefault="00ED08D7"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00D55F0C" w14:textId="77777777" w:rsidR="00ED08D7" w:rsidRDefault="00ED08D7" w:rsidP="00555E5B">
            <w:pPr>
              <w:rPr>
                <w:rFonts w:ascii="Cambria" w:hAnsi="Cambria"/>
                <w:spacing w:val="-1"/>
                <w:sz w:val="20"/>
                <w:szCs w:val="20"/>
              </w:rPr>
            </w:pPr>
          </w:p>
        </w:tc>
      </w:tr>
      <w:tr w:rsidR="00ED08D7" w14:paraId="23DF18A8" w14:textId="77777777" w:rsidTr="00555E5B">
        <w:trPr>
          <w:gridAfter w:val="1"/>
          <w:wAfter w:w="20" w:type="dxa"/>
          <w:trHeight w:val="608"/>
        </w:trPr>
        <w:tc>
          <w:tcPr>
            <w:tcW w:w="2061" w:type="dxa"/>
            <w:tcBorders>
              <w:top w:val="nil"/>
              <w:left w:val="single" w:sz="8" w:space="0" w:color="000000"/>
              <w:bottom w:val="single" w:sz="8" w:space="0" w:color="000000"/>
              <w:right w:val="single" w:sz="8" w:space="0" w:color="000000"/>
            </w:tcBorders>
          </w:tcPr>
          <w:p w14:paraId="266B781D" w14:textId="114FADFB" w:rsidR="00ED08D7" w:rsidRDefault="00ED08D7" w:rsidP="00555E5B">
            <w:pPr>
              <w:rPr>
                <w:rFonts w:ascii="Cambria" w:hAnsi="Cambria"/>
                <w:sz w:val="20"/>
                <w:szCs w:val="20"/>
              </w:rPr>
            </w:pPr>
            <w:r w:rsidRPr="00746100">
              <w:rPr>
                <w:rFonts w:ascii="Cambria" w:hAnsi="Cambria"/>
                <w:sz w:val="20"/>
                <w:szCs w:val="20"/>
              </w:rPr>
              <w:t>SEA Cash Management Procedures</w:t>
            </w:r>
          </w:p>
        </w:tc>
        <w:tc>
          <w:tcPr>
            <w:tcW w:w="4767" w:type="dxa"/>
            <w:tcBorders>
              <w:top w:val="nil"/>
              <w:left w:val="nil"/>
              <w:bottom w:val="single" w:sz="8" w:space="0" w:color="000000"/>
              <w:right w:val="single" w:sz="8" w:space="0" w:color="000000"/>
            </w:tcBorders>
          </w:tcPr>
          <w:p w14:paraId="03EBC5EC" w14:textId="33AC5716" w:rsidR="00ED08D7" w:rsidRDefault="00ED08D7" w:rsidP="00555E5B">
            <w:pPr>
              <w:rPr>
                <w:rFonts w:ascii="Cambria" w:hAnsi="Cambria"/>
                <w:sz w:val="20"/>
                <w:szCs w:val="20"/>
              </w:rPr>
            </w:pPr>
            <w:r w:rsidRPr="003938CE">
              <w:rPr>
                <w:rFonts w:asciiTheme="majorHAnsi" w:hAnsiTheme="majorHAnsi"/>
                <w:spacing w:val="1"/>
                <w:sz w:val="20"/>
              </w:rPr>
              <w:t>How</w:t>
            </w:r>
            <w:r w:rsidRPr="003938CE">
              <w:rPr>
                <w:rFonts w:asciiTheme="majorHAnsi" w:hAnsiTheme="majorHAnsi"/>
                <w:spacing w:val="-10"/>
                <w:sz w:val="20"/>
              </w:rPr>
              <w:t xml:space="preserve"> </w:t>
            </w:r>
            <w:r>
              <w:rPr>
                <w:rFonts w:asciiTheme="majorHAnsi" w:hAnsiTheme="majorHAnsi"/>
                <w:sz w:val="20"/>
              </w:rPr>
              <w:t>do</w:t>
            </w:r>
            <w:r w:rsidRPr="003938CE">
              <w:rPr>
                <w:rFonts w:asciiTheme="majorHAnsi" w:hAnsiTheme="majorHAnsi"/>
                <w:spacing w:val="-5"/>
                <w:sz w:val="20"/>
              </w:rPr>
              <w:t xml:space="preserve"> </w:t>
            </w:r>
            <w:r w:rsidR="00715CC0">
              <w:rPr>
                <w:rFonts w:asciiTheme="majorHAnsi" w:hAnsiTheme="majorHAnsi"/>
                <w:spacing w:val="-1"/>
                <w:sz w:val="20"/>
              </w:rPr>
              <w:t>NDE</w:t>
            </w:r>
            <w:r>
              <w:rPr>
                <w:rFonts w:asciiTheme="majorHAnsi" w:hAnsiTheme="majorHAnsi"/>
                <w:spacing w:val="-6"/>
                <w:sz w:val="20"/>
              </w:rPr>
              <w:t xml:space="preserve">’s cash management procedures ensure that minimal time elapses between </w:t>
            </w:r>
            <w:r w:rsidR="00715CC0">
              <w:rPr>
                <w:rFonts w:asciiTheme="majorHAnsi" w:hAnsiTheme="majorHAnsi"/>
                <w:spacing w:val="-6"/>
                <w:sz w:val="20"/>
              </w:rPr>
              <w:t>NDE</w:t>
            </w:r>
            <w:r>
              <w:rPr>
                <w:rFonts w:asciiTheme="majorHAnsi" w:hAnsiTheme="majorHAnsi"/>
                <w:spacing w:val="-6"/>
                <w:sz w:val="20"/>
              </w:rPr>
              <w:t>’s receipt and disbursement of funds?</w:t>
            </w:r>
          </w:p>
        </w:tc>
        <w:tc>
          <w:tcPr>
            <w:tcW w:w="1592" w:type="dxa"/>
            <w:tcBorders>
              <w:top w:val="nil"/>
              <w:left w:val="nil"/>
              <w:bottom w:val="single" w:sz="8" w:space="0" w:color="auto"/>
              <w:right w:val="single" w:sz="8" w:space="0" w:color="auto"/>
            </w:tcBorders>
            <w:shd w:val="clear" w:color="auto" w:fill="F1F1F1"/>
          </w:tcPr>
          <w:p w14:paraId="07148E3F" w14:textId="3E3C40F2" w:rsidR="00ED08D7" w:rsidRPr="006A38B7" w:rsidRDefault="00ED08D7"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68C68B69" w14:textId="77777777" w:rsidR="00ED08D7" w:rsidRDefault="00ED08D7" w:rsidP="00555E5B">
            <w:pPr>
              <w:rPr>
                <w:rFonts w:ascii="Cambria" w:hAnsi="Cambria"/>
                <w:spacing w:val="-1"/>
                <w:sz w:val="20"/>
                <w:szCs w:val="20"/>
              </w:rPr>
            </w:pPr>
          </w:p>
        </w:tc>
      </w:tr>
      <w:tr w:rsidR="00ED08D7" w14:paraId="338D9C6D" w14:textId="77777777" w:rsidTr="00E52C8B">
        <w:trPr>
          <w:gridAfter w:val="1"/>
          <w:wAfter w:w="20" w:type="dxa"/>
          <w:trHeight w:val="720"/>
        </w:trPr>
        <w:tc>
          <w:tcPr>
            <w:tcW w:w="2061" w:type="dxa"/>
            <w:tcBorders>
              <w:top w:val="nil"/>
              <w:left w:val="single" w:sz="8" w:space="0" w:color="000000"/>
              <w:bottom w:val="single" w:sz="4" w:space="0" w:color="auto"/>
              <w:right w:val="single" w:sz="8" w:space="0" w:color="000000"/>
            </w:tcBorders>
          </w:tcPr>
          <w:p w14:paraId="40C1B2E2" w14:textId="38D23460" w:rsidR="00ED08D7" w:rsidRDefault="00ED08D7" w:rsidP="00555E5B">
            <w:pPr>
              <w:rPr>
                <w:rFonts w:ascii="Cambria" w:hAnsi="Cambria"/>
                <w:sz w:val="20"/>
                <w:szCs w:val="20"/>
              </w:rPr>
            </w:pPr>
            <w:r w:rsidRPr="00746100">
              <w:rPr>
                <w:rFonts w:ascii="Cambria" w:hAnsi="Cambria"/>
                <w:sz w:val="20"/>
                <w:szCs w:val="20"/>
              </w:rPr>
              <w:t>SEA Cash Management Procedures</w:t>
            </w:r>
          </w:p>
        </w:tc>
        <w:tc>
          <w:tcPr>
            <w:tcW w:w="4767" w:type="dxa"/>
            <w:tcBorders>
              <w:top w:val="nil"/>
              <w:left w:val="nil"/>
              <w:bottom w:val="single" w:sz="4" w:space="0" w:color="auto"/>
              <w:right w:val="single" w:sz="8" w:space="0" w:color="000000"/>
            </w:tcBorders>
          </w:tcPr>
          <w:p w14:paraId="61F85760" w14:textId="73FBA665" w:rsidR="00ED08D7" w:rsidRDefault="00ED08D7" w:rsidP="00555E5B">
            <w:pPr>
              <w:rPr>
                <w:rFonts w:ascii="Cambria" w:hAnsi="Cambria"/>
                <w:spacing w:val="-1"/>
                <w:sz w:val="20"/>
                <w:szCs w:val="20"/>
              </w:rPr>
            </w:pPr>
            <w:r w:rsidRPr="00F40F45">
              <w:rPr>
                <w:rFonts w:ascii="Times New Roman" w:hAnsi="Times New Roman"/>
                <w:sz w:val="20"/>
                <w:szCs w:val="20"/>
              </w:rPr>
              <w:t xml:space="preserve">If </w:t>
            </w:r>
            <w:r w:rsidR="00715CC0">
              <w:rPr>
                <w:rFonts w:ascii="Times New Roman" w:hAnsi="Times New Roman"/>
                <w:sz w:val="20"/>
                <w:szCs w:val="20"/>
              </w:rPr>
              <w:t>NDE</w:t>
            </w:r>
            <w:r w:rsidRPr="00F40F45">
              <w:rPr>
                <w:rFonts w:ascii="Times New Roman" w:hAnsi="Times New Roman"/>
                <w:sz w:val="20"/>
                <w:szCs w:val="20"/>
              </w:rPr>
              <w:t xml:space="preserve"> deposits program funds in an interest-bearing account, does </w:t>
            </w:r>
            <w:r w:rsidR="00715CC0">
              <w:rPr>
                <w:rFonts w:ascii="Times New Roman" w:hAnsi="Times New Roman"/>
                <w:sz w:val="20"/>
                <w:szCs w:val="20"/>
              </w:rPr>
              <w:t>NDE</w:t>
            </w:r>
            <w:r w:rsidRPr="00F40F45">
              <w:rPr>
                <w:rFonts w:ascii="Times New Roman" w:hAnsi="Times New Roman"/>
                <w:sz w:val="20"/>
                <w:szCs w:val="20"/>
              </w:rPr>
              <w:t xml:space="preserve"> have policies in place to </w:t>
            </w:r>
            <w:r w:rsidRPr="003B79BD">
              <w:rPr>
                <w:rFonts w:ascii="Times New Roman" w:hAnsi="Times New Roman"/>
                <w:sz w:val="20"/>
                <w:szCs w:val="20"/>
              </w:rPr>
              <w:t>ensure it returns any accumulated interest</w:t>
            </w:r>
            <w:r w:rsidRPr="00F40F45">
              <w:rPr>
                <w:rFonts w:ascii="Times New Roman" w:hAnsi="Times New Roman"/>
                <w:sz w:val="20"/>
                <w:szCs w:val="20"/>
              </w:rPr>
              <w:t xml:space="preserve"> to the Federal government in accordance with established timelines?</w:t>
            </w:r>
          </w:p>
        </w:tc>
        <w:tc>
          <w:tcPr>
            <w:tcW w:w="1592" w:type="dxa"/>
            <w:tcBorders>
              <w:top w:val="nil"/>
              <w:left w:val="nil"/>
              <w:bottom w:val="single" w:sz="4" w:space="0" w:color="auto"/>
              <w:right w:val="single" w:sz="8" w:space="0" w:color="auto"/>
            </w:tcBorders>
            <w:shd w:val="clear" w:color="auto" w:fill="F1F1F1"/>
          </w:tcPr>
          <w:p w14:paraId="0F3CDE76" w14:textId="3CBFE0E6" w:rsidR="00ED08D7" w:rsidRPr="006A38B7" w:rsidRDefault="00ED08D7" w:rsidP="006A38B7">
            <w:pPr>
              <w:jc w:val="center"/>
              <w:rPr>
                <w:rFonts w:ascii="Calibri" w:hAnsi="Calibri"/>
              </w:rPr>
            </w:pPr>
            <w:r w:rsidRPr="006A38B7">
              <w:rPr>
                <w:rFonts w:ascii="Cambria" w:hAnsi="Cambria"/>
                <w:bCs/>
                <w:i/>
                <w:iCs/>
                <w:spacing w:val="-1"/>
                <w:sz w:val="20"/>
                <w:szCs w:val="20"/>
              </w:rPr>
              <w:t>Yes/No/Not Applicable (Circle One)</w:t>
            </w:r>
          </w:p>
        </w:tc>
        <w:tc>
          <w:tcPr>
            <w:tcW w:w="4795" w:type="dxa"/>
            <w:tcBorders>
              <w:top w:val="nil"/>
              <w:left w:val="nil"/>
              <w:bottom w:val="single" w:sz="4" w:space="0" w:color="auto"/>
              <w:right w:val="single" w:sz="8" w:space="0" w:color="auto"/>
            </w:tcBorders>
          </w:tcPr>
          <w:p w14:paraId="2959419E" w14:textId="77777777" w:rsidR="00ED08D7" w:rsidRPr="00522E65" w:rsidRDefault="00ED08D7" w:rsidP="00E52C8B">
            <w:pPr>
              <w:pStyle w:val="ListParagraph"/>
              <w:tabs>
                <w:tab w:val="left" w:pos="405"/>
              </w:tabs>
              <w:ind w:left="102" w:right="172"/>
              <w:rPr>
                <w:rFonts w:asciiTheme="majorHAnsi" w:hAnsiTheme="majorHAnsi"/>
                <w:sz w:val="20"/>
                <w:szCs w:val="20"/>
              </w:rPr>
            </w:pPr>
            <w:r w:rsidRPr="00522E65">
              <w:rPr>
                <w:rFonts w:asciiTheme="majorHAnsi" w:hAnsiTheme="majorHAnsi"/>
                <w:sz w:val="20"/>
                <w:szCs w:val="20"/>
              </w:rPr>
              <w:t>B2</w:t>
            </w:r>
            <w:r>
              <w:rPr>
                <w:rFonts w:asciiTheme="majorHAnsi" w:hAnsiTheme="majorHAnsi"/>
                <w:sz w:val="20"/>
                <w:szCs w:val="20"/>
              </w:rPr>
              <w:t>:</w:t>
            </w:r>
            <w:r w:rsidRPr="00522E65">
              <w:rPr>
                <w:rFonts w:asciiTheme="majorHAnsi" w:hAnsiTheme="majorHAnsi"/>
                <w:sz w:val="20"/>
                <w:szCs w:val="20"/>
              </w:rPr>
              <w:t xml:space="preserve"> Written </w:t>
            </w:r>
            <w:r w:rsidRPr="00E52C8B">
              <w:rPr>
                <w:rFonts w:asciiTheme="majorHAnsi" w:hAnsiTheme="majorHAnsi"/>
                <w:spacing w:val="-1"/>
                <w:sz w:val="20"/>
              </w:rPr>
              <w:t>policies</w:t>
            </w:r>
            <w:r w:rsidRPr="00522E65">
              <w:rPr>
                <w:rFonts w:asciiTheme="majorHAnsi" w:hAnsiTheme="majorHAnsi"/>
                <w:sz w:val="20"/>
                <w:szCs w:val="20"/>
              </w:rPr>
              <w:t xml:space="preserve"> or procedures for the return of accumulated interest (if applicable)</w:t>
            </w:r>
          </w:p>
          <w:p w14:paraId="012640B9" w14:textId="77777777" w:rsidR="00ED08D7" w:rsidRDefault="00ED08D7" w:rsidP="00555E5B">
            <w:pPr>
              <w:rPr>
                <w:rFonts w:ascii="Cambria" w:hAnsi="Cambria"/>
                <w:spacing w:val="-1"/>
                <w:sz w:val="20"/>
                <w:szCs w:val="20"/>
              </w:rPr>
            </w:pPr>
          </w:p>
        </w:tc>
      </w:tr>
      <w:tr w:rsidR="00ED08D7" w14:paraId="64474430" w14:textId="77777777" w:rsidTr="00FA4E0B">
        <w:trPr>
          <w:trHeight w:val="1152"/>
        </w:trPr>
        <w:tc>
          <w:tcPr>
            <w:tcW w:w="2061" w:type="dxa"/>
            <w:tcBorders>
              <w:top w:val="single" w:sz="4" w:space="0" w:color="auto"/>
              <w:left w:val="single" w:sz="4" w:space="0" w:color="auto"/>
              <w:bottom w:val="single" w:sz="4" w:space="0" w:color="auto"/>
              <w:right w:val="single" w:sz="4" w:space="0" w:color="auto"/>
            </w:tcBorders>
          </w:tcPr>
          <w:p w14:paraId="62627F0F" w14:textId="7C18727F" w:rsidR="00ED08D7" w:rsidRDefault="00ED08D7" w:rsidP="00555E5B">
            <w:pPr>
              <w:rPr>
                <w:rFonts w:ascii="Cambria" w:hAnsi="Cambria"/>
                <w:sz w:val="20"/>
                <w:szCs w:val="20"/>
              </w:rPr>
            </w:pPr>
            <w:r>
              <w:rPr>
                <w:rFonts w:ascii="Cambria" w:hAnsi="Cambria"/>
                <w:sz w:val="20"/>
                <w:szCs w:val="20"/>
              </w:rPr>
              <w:lastRenderedPageBreak/>
              <w:t>Additional Documentation</w:t>
            </w:r>
          </w:p>
        </w:tc>
        <w:tc>
          <w:tcPr>
            <w:tcW w:w="4767" w:type="dxa"/>
            <w:tcBorders>
              <w:top w:val="single" w:sz="4" w:space="0" w:color="auto"/>
              <w:left w:val="single" w:sz="4" w:space="0" w:color="auto"/>
              <w:bottom w:val="single" w:sz="4" w:space="0" w:color="auto"/>
              <w:right w:val="single" w:sz="4" w:space="0" w:color="auto"/>
            </w:tcBorders>
          </w:tcPr>
          <w:p w14:paraId="77B14E45" w14:textId="751685D0" w:rsidR="00ED08D7" w:rsidRDefault="00ED08D7" w:rsidP="00555E5B">
            <w:pPr>
              <w:rPr>
                <w:rFonts w:ascii="Cambria" w:hAnsi="Cambria"/>
                <w:sz w:val="20"/>
                <w:szCs w:val="20"/>
              </w:rPr>
            </w:pPr>
            <w:r>
              <w:rPr>
                <w:rFonts w:ascii="Cambria" w:hAnsi="Cambria"/>
                <w:sz w:val="20"/>
                <w:szCs w:val="20"/>
              </w:rPr>
              <w:t xml:space="preserve">For all subtopics, provide any additional documentation that would serve as evidence for the questions asked. </w:t>
            </w:r>
          </w:p>
        </w:tc>
        <w:tc>
          <w:tcPr>
            <w:tcW w:w="1592" w:type="dxa"/>
            <w:tcBorders>
              <w:top w:val="single" w:sz="4" w:space="0" w:color="auto"/>
              <w:left w:val="single" w:sz="4" w:space="0" w:color="auto"/>
              <w:bottom w:val="single" w:sz="4" w:space="0" w:color="auto"/>
              <w:right w:val="single" w:sz="4" w:space="0" w:color="auto"/>
            </w:tcBorders>
            <w:shd w:val="clear" w:color="auto" w:fill="F1F1F1"/>
          </w:tcPr>
          <w:p w14:paraId="6814AC84" w14:textId="60DC0E1E" w:rsidR="00ED08D7" w:rsidRPr="006A38B7" w:rsidRDefault="00ED08D7" w:rsidP="006A38B7">
            <w:pPr>
              <w:jc w:val="center"/>
              <w:rPr>
                <w:rFonts w:ascii="Cambria" w:hAnsi="Cambria"/>
                <w:bCs/>
                <w:sz w:val="20"/>
                <w:szCs w:val="20"/>
              </w:rPr>
            </w:pPr>
            <w:r w:rsidRPr="006A38B7">
              <w:rPr>
                <w:rFonts w:ascii="Cambria" w:hAnsi="Cambria"/>
                <w:bCs/>
                <w:sz w:val="20"/>
                <w:szCs w:val="20"/>
              </w:rPr>
              <w:t>(</w:t>
            </w:r>
            <w:r w:rsidRPr="006A38B7">
              <w:rPr>
                <w:rFonts w:ascii="Cambria" w:hAnsi="Cambria"/>
                <w:bCs/>
                <w:i/>
                <w:iCs/>
                <w:sz w:val="20"/>
                <w:szCs w:val="20"/>
              </w:rPr>
              <w:t>Enter list of documents response here)</w:t>
            </w:r>
          </w:p>
        </w:tc>
        <w:tc>
          <w:tcPr>
            <w:tcW w:w="4795" w:type="dxa"/>
            <w:gridSpan w:val="2"/>
            <w:tcBorders>
              <w:top w:val="single" w:sz="4" w:space="0" w:color="auto"/>
              <w:left w:val="single" w:sz="4" w:space="0" w:color="auto"/>
              <w:bottom w:val="single" w:sz="4" w:space="0" w:color="auto"/>
              <w:right w:val="single" w:sz="4" w:space="0" w:color="auto"/>
            </w:tcBorders>
          </w:tcPr>
          <w:p w14:paraId="3678097C" w14:textId="77777777" w:rsidR="00ED08D7" w:rsidRDefault="00ED08D7" w:rsidP="00E52C8B">
            <w:pPr>
              <w:pStyle w:val="ListParagraph"/>
              <w:tabs>
                <w:tab w:val="left" w:pos="405"/>
              </w:tabs>
              <w:ind w:left="102" w:right="172"/>
              <w:rPr>
                <w:rFonts w:asciiTheme="majorHAnsi" w:hAnsiTheme="majorHAnsi"/>
                <w:sz w:val="20"/>
                <w:szCs w:val="20"/>
              </w:rPr>
            </w:pPr>
            <w:r w:rsidRPr="00522E65">
              <w:rPr>
                <w:rFonts w:asciiTheme="majorHAnsi" w:hAnsiTheme="majorHAnsi"/>
                <w:sz w:val="20"/>
                <w:szCs w:val="20"/>
              </w:rPr>
              <w:t>B3</w:t>
            </w:r>
            <w:r>
              <w:rPr>
                <w:rFonts w:asciiTheme="majorHAnsi" w:hAnsiTheme="majorHAnsi"/>
                <w:sz w:val="20"/>
                <w:szCs w:val="20"/>
              </w:rPr>
              <w:t>:</w:t>
            </w:r>
            <w:r w:rsidRPr="00522E65">
              <w:rPr>
                <w:rFonts w:asciiTheme="majorHAnsi" w:hAnsiTheme="majorHAnsi"/>
                <w:sz w:val="20"/>
                <w:szCs w:val="20"/>
              </w:rPr>
              <w:t xml:space="preserve"> Written </w:t>
            </w:r>
            <w:r w:rsidRPr="00E52C8B">
              <w:rPr>
                <w:rFonts w:asciiTheme="majorHAnsi" w:hAnsiTheme="majorHAnsi"/>
                <w:spacing w:val="-1"/>
                <w:sz w:val="20"/>
              </w:rPr>
              <w:t>procedures</w:t>
            </w:r>
            <w:r w:rsidRPr="00522E65">
              <w:rPr>
                <w:rFonts w:asciiTheme="majorHAnsi" w:hAnsiTheme="majorHAnsi"/>
                <w:sz w:val="20"/>
                <w:szCs w:val="20"/>
              </w:rPr>
              <w:t xml:space="preserve"> (or other descriptions) for the system of controls used to ensure proper payments</w:t>
            </w:r>
          </w:p>
          <w:p w14:paraId="35E3CA67" w14:textId="77777777" w:rsidR="00ED08D7" w:rsidRDefault="00ED08D7" w:rsidP="00ED08D7">
            <w:pPr>
              <w:contextualSpacing/>
              <w:rPr>
                <w:rFonts w:asciiTheme="majorHAnsi" w:hAnsiTheme="majorHAnsi"/>
                <w:sz w:val="20"/>
                <w:szCs w:val="20"/>
              </w:rPr>
            </w:pPr>
          </w:p>
          <w:p w14:paraId="56CD7010" w14:textId="77777777" w:rsidR="00ED08D7" w:rsidRPr="00522E65" w:rsidRDefault="00ED08D7" w:rsidP="00E52C8B">
            <w:pPr>
              <w:pStyle w:val="ListParagraph"/>
              <w:tabs>
                <w:tab w:val="left" w:pos="405"/>
              </w:tabs>
              <w:ind w:left="102" w:right="172"/>
              <w:rPr>
                <w:rFonts w:asciiTheme="majorHAnsi" w:hAnsiTheme="majorHAnsi"/>
                <w:sz w:val="20"/>
                <w:szCs w:val="20"/>
              </w:rPr>
            </w:pPr>
            <w:r w:rsidRPr="00522E65">
              <w:rPr>
                <w:rFonts w:asciiTheme="majorHAnsi" w:hAnsiTheme="majorHAnsi"/>
                <w:sz w:val="20"/>
                <w:szCs w:val="20"/>
              </w:rPr>
              <w:t>B4</w:t>
            </w:r>
            <w:r>
              <w:rPr>
                <w:rFonts w:asciiTheme="majorHAnsi" w:hAnsiTheme="majorHAnsi"/>
                <w:sz w:val="20"/>
                <w:szCs w:val="20"/>
              </w:rPr>
              <w:t>:</w:t>
            </w:r>
            <w:r w:rsidRPr="00522E65">
              <w:rPr>
                <w:rFonts w:asciiTheme="majorHAnsi" w:hAnsiTheme="majorHAnsi"/>
                <w:sz w:val="20"/>
                <w:szCs w:val="20"/>
              </w:rPr>
              <w:t xml:space="preserve"> Evidence of communications with subgrantees regarding cash </w:t>
            </w:r>
            <w:r w:rsidRPr="00E52C8B">
              <w:rPr>
                <w:rFonts w:asciiTheme="majorHAnsi" w:hAnsiTheme="majorHAnsi"/>
                <w:spacing w:val="-1"/>
                <w:sz w:val="20"/>
              </w:rPr>
              <w:t>management</w:t>
            </w:r>
            <w:r w:rsidRPr="00522E65">
              <w:rPr>
                <w:rFonts w:asciiTheme="majorHAnsi" w:hAnsiTheme="majorHAnsi"/>
                <w:sz w:val="20"/>
                <w:szCs w:val="20"/>
              </w:rPr>
              <w:t xml:space="preserve"> requirements (e.g., guidance materials, monitoring materials, etc.)</w:t>
            </w:r>
          </w:p>
          <w:p w14:paraId="7ED89B5E" w14:textId="77777777" w:rsidR="00ED08D7" w:rsidRPr="00522E65" w:rsidRDefault="00ED08D7" w:rsidP="00ED08D7">
            <w:pPr>
              <w:contextualSpacing/>
              <w:rPr>
                <w:rFonts w:asciiTheme="majorHAnsi" w:hAnsiTheme="majorHAnsi"/>
                <w:sz w:val="20"/>
                <w:szCs w:val="20"/>
              </w:rPr>
            </w:pPr>
          </w:p>
          <w:p w14:paraId="6F106D8A" w14:textId="182D535B" w:rsidR="00ED08D7" w:rsidRDefault="00ED08D7" w:rsidP="00E52C8B">
            <w:pPr>
              <w:pStyle w:val="ListParagraph"/>
              <w:tabs>
                <w:tab w:val="left" w:pos="405"/>
              </w:tabs>
              <w:ind w:left="102" w:right="172"/>
              <w:rPr>
                <w:rFonts w:ascii="Cambria" w:hAnsi="Cambria"/>
              </w:rPr>
            </w:pPr>
            <w:r w:rsidRPr="00522E65">
              <w:rPr>
                <w:rFonts w:asciiTheme="majorHAnsi" w:eastAsia="Times New Roman" w:hAnsiTheme="majorHAnsi" w:cs="Times New Roman"/>
                <w:sz w:val="20"/>
                <w:szCs w:val="20"/>
              </w:rPr>
              <w:t xml:space="preserve">B5: Other </w:t>
            </w:r>
            <w:r w:rsidRPr="00E52C8B">
              <w:rPr>
                <w:rFonts w:asciiTheme="majorHAnsi" w:hAnsiTheme="majorHAnsi"/>
                <w:spacing w:val="-1"/>
                <w:sz w:val="20"/>
              </w:rPr>
              <w:t>documentation</w:t>
            </w:r>
            <w:r w:rsidRPr="00522E65">
              <w:rPr>
                <w:rFonts w:asciiTheme="majorHAnsi" w:eastAsia="Times New Roman" w:hAnsiTheme="majorHAnsi" w:cs="Times New Roman"/>
                <w:sz w:val="20"/>
                <w:szCs w:val="20"/>
              </w:rPr>
              <w:t xml:space="preserve"> that would serve as evidence for the questions asked.</w:t>
            </w:r>
          </w:p>
        </w:tc>
      </w:tr>
    </w:tbl>
    <w:p w14:paraId="041E2694" w14:textId="77777777" w:rsidR="00ED08D7" w:rsidRPr="00ED08D7" w:rsidRDefault="00ED08D7" w:rsidP="00ED08D7"/>
    <w:p w14:paraId="2287C08A" w14:textId="77777777" w:rsidR="004E34C5" w:rsidRPr="00A50563" w:rsidRDefault="004E34C5" w:rsidP="004E34C5">
      <w:pPr>
        <w:pStyle w:val="Heading4"/>
        <w:rPr>
          <w:spacing w:val="-1"/>
        </w:rPr>
      </w:pPr>
      <w:bookmarkStart w:id="37" w:name="_Toc496081202"/>
      <w:r>
        <w:t>On-site/Desk Review Questions</w:t>
      </w:r>
      <w:bookmarkEnd w:id="37"/>
    </w:p>
    <w:p w14:paraId="61ED04E4" w14:textId="32A185A2" w:rsidR="005F225B" w:rsidRDefault="005F225B"/>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D04EC7" w14:paraId="3BD1C3A2" w14:textId="77777777" w:rsidTr="00D60C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1657E73E" w14:textId="77777777" w:rsidR="00D04EC7" w:rsidRPr="00D469C1" w:rsidRDefault="00D04EC7">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454EFAFB" w14:textId="77777777" w:rsidR="00D04EC7" w:rsidRPr="00D469C1" w:rsidRDefault="00D04EC7">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01FF57A3" w14:textId="77777777" w:rsidR="00D04EC7" w:rsidRPr="00D469C1" w:rsidRDefault="00D04EC7">
            <w:pPr>
              <w:rPr>
                <w:rFonts w:ascii="Cambria" w:hAnsi="Cambria"/>
                <w:b/>
                <w:bCs/>
                <w:i/>
                <w:iCs/>
                <w:spacing w:val="-1"/>
                <w:sz w:val="20"/>
                <w:szCs w:val="20"/>
              </w:rPr>
            </w:pPr>
            <w:r w:rsidRPr="00D469C1">
              <w:rPr>
                <w:rFonts w:ascii="Cambria" w:hAnsi="Cambria"/>
                <w:b/>
                <w:bCs/>
                <w:i/>
                <w:iCs/>
                <w:spacing w:val="-1"/>
                <w:sz w:val="20"/>
                <w:szCs w:val="20"/>
              </w:rPr>
              <w:t>SEA Response</w:t>
            </w:r>
          </w:p>
        </w:tc>
      </w:tr>
      <w:tr w:rsidR="00D04EC7" w14:paraId="3CBCEAC0" w14:textId="77777777" w:rsidTr="00D60C02">
        <w:trPr>
          <w:trHeight w:val="473"/>
        </w:trPr>
        <w:tc>
          <w:tcPr>
            <w:tcW w:w="2061" w:type="dxa"/>
            <w:tcBorders>
              <w:top w:val="nil"/>
              <w:left w:val="single" w:sz="8" w:space="0" w:color="000000"/>
              <w:bottom w:val="single" w:sz="8" w:space="0" w:color="000000"/>
              <w:right w:val="single" w:sz="8" w:space="0" w:color="000000"/>
            </w:tcBorders>
            <w:hideMark/>
          </w:tcPr>
          <w:p w14:paraId="794AF943" w14:textId="77777777" w:rsidR="00D04EC7" w:rsidRDefault="00D04EC7">
            <w:pPr>
              <w:rPr>
                <w:rFonts w:ascii="Cambria" w:hAnsi="Cambria"/>
                <w:sz w:val="20"/>
                <w:szCs w:val="20"/>
              </w:rPr>
            </w:pPr>
            <w:r>
              <w:rPr>
                <w:rFonts w:ascii="Cambria" w:hAnsi="Cambria"/>
                <w:sz w:val="20"/>
                <w:szCs w:val="20"/>
              </w:rPr>
              <w:t>SEA Payment Systems</w:t>
            </w:r>
          </w:p>
        </w:tc>
        <w:tc>
          <w:tcPr>
            <w:tcW w:w="6395" w:type="dxa"/>
            <w:tcBorders>
              <w:top w:val="nil"/>
              <w:left w:val="nil"/>
              <w:bottom w:val="single" w:sz="8" w:space="0" w:color="000000"/>
              <w:right w:val="single" w:sz="8" w:space="0" w:color="000000"/>
            </w:tcBorders>
            <w:hideMark/>
          </w:tcPr>
          <w:p w14:paraId="4C498742" w14:textId="51B9FF6D" w:rsidR="00D04EC7" w:rsidRDefault="00D04EC7">
            <w:pPr>
              <w:rPr>
                <w:rFonts w:asciiTheme="majorHAnsi" w:hAnsiTheme="majorHAnsi"/>
                <w:sz w:val="20"/>
                <w:szCs w:val="20"/>
              </w:rPr>
            </w:pPr>
            <w:r>
              <w:rPr>
                <w:rFonts w:asciiTheme="majorHAnsi" w:hAnsiTheme="majorHAnsi"/>
                <w:b/>
                <w:sz w:val="20"/>
                <w:szCs w:val="20"/>
              </w:rPr>
              <w:t xml:space="preserve">B1. </w:t>
            </w:r>
            <w:r>
              <w:rPr>
                <w:rFonts w:asciiTheme="majorHAnsi" w:hAnsiTheme="majorHAnsi"/>
                <w:sz w:val="20"/>
                <w:szCs w:val="20"/>
              </w:rPr>
              <w:t xml:space="preserve">Does </w:t>
            </w:r>
            <w:r w:rsidR="00715CC0">
              <w:rPr>
                <w:rFonts w:asciiTheme="majorHAnsi" w:hAnsiTheme="majorHAnsi"/>
                <w:sz w:val="20"/>
                <w:szCs w:val="20"/>
              </w:rPr>
              <w:t>NDE</w:t>
            </w:r>
            <w:r>
              <w:rPr>
                <w:rFonts w:asciiTheme="majorHAnsi" w:hAnsiTheme="majorHAnsi"/>
                <w:sz w:val="20"/>
                <w:szCs w:val="20"/>
              </w:rPr>
              <w:t xml:space="preserve"> have a procedure in place to ensure that all of its payments and outlays are supported by source documentation (e.g., invoices, subaward documents, payrolls, etc.)?</w:t>
            </w:r>
          </w:p>
        </w:tc>
        <w:tc>
          <w:tcPr>
            <w:tcW w:w="4770" w:type="dxa"/>
            <w:tcBorders>
              <w:top w:val="nil"/>
              <w:left w:val="nil"/>
              <w:bottom w:val="single" w:sz="8" w:space="0" w:color="auto"/>
              <w:right w:val="single" w:sz="8" w:space="0" w:color="auto"/>
            </w:tcBorders>
            <w:shd w:val="clear" w:color="auto" w:fill="F1F1F1"/>
          </w:tcPr>
          <w:p w14:paraId="3BD6DBD9" w14:textId="77777777" w:rsidR="00D04EC7" w:rsidRDefault="00D04EC7">
            <w:pPr>
              <w:jc w:val="center"/>
              <w:rPr>
                <w:rFonts w:ascii="Cambria" w:hAnsi="Cambria"/>
                <w:sz w:val="20"/>
                <w:szCs w:val="20"/>
              </w:rPr>
            </w:pPr>
          </w:p>
        </w:tc>
      </w:tr>
      <w:tr w:rsidR="00D04EC7" w14:paraId="6331BCBA" w14:textId="77777777" w:rsidTr="00D60C02">
        <w:trPr>
          <w:trHeight w:val="472"/>
        </w:trPr>
        <w:tc>
          <w:tcPr>
            <w:tcW w:w="2061" w:type="dxa"/>
            <w:tcBorders>
              <w:top w:val="nil"/>
              <w:left w:val="single" w:sz="8" w:space="0" w:color="000000"/>
              <w:bottom w:val="single" w:sz="8" w:space="0" w:color="000000"/>
              <w:right w:val="single" w:sz="8" w:space="0" w:color="000000"/>
            </w:tcBorders>
            <w:hideMark/>
          </w:tcPr>
          <w:p w14:paraId="36869633" w14:textId="77777777" w:rsidR="00D04EC7" w:rsidRDefault="00D04EC7">
            <w:pPr>
              <w:rPr>
                <w:rFonts w:ascii="Cambria" w:hAnsi="Cambria"/>
                <w:sz w:val="20"/>
                <w:szCs w:val="20"/>
              </w:rPr>
            </w:pPr>
            <w:r>
              <w:rPr>
                <w:rFonts w:ascii="Cambria" w:hAnsi="Cambria"/>
                <w:sz w:val="20"/>
                <w:szCs w:val="20"/>
              </w:rPr>
              <w:t>SEA Payment Systems</w:t>
            </w:r>
          </w:p>
        </w:tc>
        <w:tc>
          <w:tcPr>
            <w:tcW w:w="6395" w:type="dxa"/>
            <w:tcBorders>
              <w:top w:val="nil"/>
              <w:left w:val="nil"/>
              <w:bottom w:val="single" w:sz="8" w:space="0" w:color="000000"/>
              <w:right w:val="single" w:sz="8" w:space="0" w:color="000000"/>
            </w:tcBorders>
            <w:hideMark/>
          </w:tcPr>
          <w:p w14:paraId="643D032F" w14:textId="77777777" w:rsidR="00D04EC7" w:rsidRDefault="00D04EC7">
            <w:pPr>
              <w:rPr>
                <w:rFonts w:asciiTheme="majorHAnsi" w:hAnsiTheme="majorHAnsi"/>
                <w:sz w:val="20"/>
                <w:szCs w:val="20"/>
              </w:rPr>
            </w:pPr>
            <w:r>
              <w:rPr>
                <w:rFonts w:asciiTheme="majorHAnsi" w:hAnsiTheme="majorHAnsi"/>
                <w:b/>
                <w:sz w:val="20"/>
                <w:szCs w:val="20"/>
              </w:rPr>
              <w:t xml:space="preserve">B2. </w:t>
            </w:r>
            <w:r>
              <w:rPr>
                <w:rFonts w:asciiTheme="majorHAnsi" w:hAnsiTheme="majorHAnsi"/>
                <w:sz w:val="20"/>
                <w:szCs w:val="20"/>
              </w:rPr>
              <w:t>Are payment vouchers and/or supporting documentation identified by grant program, number, date, and expense classification?</w:t>
            </w:r>
          </w:p>
        </w:tc>
        <w:tc>
          <w:tcPr>
            <w:tcW w:w="4770" w:type="dxa"/>
            <w:tcBorders>
              <w:top w:val="nil"/>
              <w:left w:val="nil"/>
              <w:bottom w:val="single" w:sz="8" w:space="0" w:color="auto"/>
              <w:right w:val="single" w:sz="8" w:space="0" w:color="auto"/>
            </w:tcBorders>
            <w:shd w:val="clear" w:color="auto" w:fill="F1F1F1"/>
          </w:tcPr>
          <w:p w14:paraId="13B0080E" w14:textId="77777777" w:rsidR="00D04EC7" w:rsidRDefault="00D04EC7">
            <w:pPr>
              <w:rPr>
                <w:rFonts w:ascii="Cambria" w:hAnsi="Cambria"/>
                <w:b/>
                <w:bCs/>
                <w:i/>
                <w:iCs/>
                <w:spacing w:val="-1"/>
                <w:sz w:val="20"/>
                <w:szCs w:val="20"/>
              </w:rPr>
            </w:pPr>
          </w:p>
        </w:tc>
      </w:tr>
      <w:tr w:rsidR="00D04EC7" w14:paraId="480A5B7B" w14:textId="77777777" w:rsidTr="00D60C02">
        <w:trPr>
          <w:trHeight w:val="608"/>
        </w:trPr>
        <w:tc>
          <w:tcPr>
            <w:tcW w:w="2061" w:type="dxa"/>
            <w:tcBorders>
              <w:top w:val="nil"/>
              <w:left w:val="single" w:sz="8" w:space="0" w:color="000000"/>
              <w:bottom w:val="single" w:sz="4" w:space="0" w:color="auto"/>
              <w:right w:val="single" w:sz="8" w:space="0" w:color="000000"/>
            </w:tcBorders>
            <w:hideMark/>
          </w:tcPr>
          <w:p w14:paraId="06221BE4" w14:textId="77777777" w:rsidR="00D04EC7" w:rsidRDefault="00D04EC7">
            <w:pPr>
              <w:rPr>
                <w:rFonts w:ascii="Cambria" w:hAnsi="Cambria"/>
                <w:sz w:val="20"/>
                <w:szCs w:val="20"/>
              </w:rPr>
            </w:pPr>
            <w:r>
              <w:rPr>
                <w:rFonts w:ascii="Cambria" w:hAnsi="Cambria"/>
                <w:sz w:val="20"/>
                <w:szCs w:val="20"/>
              </w:rPr>
              <w:t>SEA Payment Systems</w:t>
            </w:r>
          </w:p>
        </w:tc>
        <w:tc>
          <w:tcPr>
            <w:tcW w:w="6395" w:type="dxa"/>
            <w:tcBorders>
              <w:top w:val="nil"/>
              <w:left w:val="nil"/>
              <w:bottom w:val="single" w:sz="4" w:space="0" w:color="auto"/>
              <w:right w:val="single" w:sz="8" w:space="0" w:color="000000"/>
            </w:tcBorders>
            <w:hideMark/>
          </w:tcPr>
          <w:p w14:paraId="6594B804" w14:textId="38A2DF5C" w:rsidR="00D04EC7" w:rsidRDefault="00D04EC7">
            <w:pPr>
              <w:rPr>
                <w:rFonts w:asciiTheme="majorHAnsi" w:hAnsiTheme="majorHAnsi"/>
                <w:sz w:val="20"/>
                <w:szCs w:val="20"/>
              </w:rPr>
            </w:pPr>
            <w:r>
              <w:rPr>
                <w:rFonts w:asciiTheme="majorHAnsi" w:hAnsiTheme="majorHAnsi"/>
                <w:b/>
                <w:sz w:val="20"/>
                <w:szCs w:val="20"/>
              </w:rPr>
              <w:t xml:space="preserve">B3. </w:t>
            </w:r>
            <w:r>
              <w:rPr>
                <w:rFonts w:asciiTheme="majorHAnsi" w:hAnsiTheme="majorHAnsi"/>
                <w:sz w:val="20"/>
                <w:szCs w:val="20"/>
              </w:rPr>
              <w:t>Are procedures in place to prevent payments from being authorized and issued on verbal authority or by unauthorized individuals?</w:t>
            </w:r>
          </w:p>
        </w:tc>
        <w:tc>
          <w:tcPr>
            <w:tcW w:w="4770" w:type="dxa"/>
            <w:tcBorders>
              <w:top w:val="nil"/>
              <w:left w:val="nil"/>
              <w:bottom w:val="single" w:sz="4" w:space="0" w:color="auto"/>
              <w:right w:val="single" w:sz="8" w:space="0" w:color="auto"/>
            </w:tcBorders>
            <w:shd w:val="clear" w:color="auto" w:fill="F1F1F1"/>
          </w:tcPr>
          <w:p w14:paraId="15646884" w14:textId="77777777" w:rsidR="00D04EC7" w:rsidRDefault="00D04EC7">
            <w:pPr>
              <w:rPr>
                <w:rFonts w:ascii="Cambria" w:hAnsi="Cambria"/>
                <w:b/>
                <w:bCs/>
                <w:i/>
                <w:iCs/>
                <w:spacing w:val="-1"/>
                <w:sz w:val="20"/>
                <w:szCs w:val="20"/>
              </w:rPr>
            </w:pPr>
          </w:p>
        </w:tc>
      </w:tr>
      <w:tr w:rsidR="00D04EC7" w14:paraId="5644AAF3"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50645B1E" w14:textId="77777777" w:rsidR="00D04EC7" w:rsidRDefault="00D04EC7">
            <w:pPr>
              <w:rPr>
                <w:rFonts w:ascii="Cambria" w:hAnsi="Cambria"/>
                <w:sz w:val="20"/>
                <w:szCs w:val="20"/>
              </w:rPr>
            </w:pPr>
            <w:r>
              <w:rPr>
                <w:rFonts w:ascii="Cambria" w:hAnsi="Cambria"/>
                <w:sz w:val="20"/>
                <w:szCs w:val="20"/>
              </w:rPr>
              <w:t>SEA Payments Systems</w:t>
            </w:r>
          </w:p>
        </w:tc>
        <w:tc>
          <w:tcPr>
            <w:tcW w:w="6395" w:type="dxa"/>
            <w:tcBorders>
              <w:top w:val="single" w:sz="4" w:space="0" w:color="auto"/>
              <w:left w:val="single" w:sz="4" w:space="0" w:color="auto"/>
              <w:bottom w:val="single" w:sz="4" w:space="0" w:color="auto"/>
              <w:right w:val="single" w:sz="4" w:space="0" w:color="auto"/>
            </w:tcBorders>
            <w:hideMark/>
          </w:tcPr>
          <w:p w14:paraId="35087B25" w14:textId="07B2FC37" w:rsidR="00D04EC7" w:rsidRDefault="00D04EC7">
            <w:pPr>
              <w:rPr>
                <w:rFonts w:asciiTheme="majorHAnsi" w:hAnsiTheme="majorHAnsi"/>
                <w:spacing w:val="-1"/>
                <w:sz w:val="20"/>
                <w:szCs w:val="20"/>
              </w:rPr>
            </w:pPr>
            <w:r>
              <w:rPr>
                <w:rFonts w:asciiTheme="majorHAnsi" w:hAnsiTheme="majorHAnsi"/>
                <w:b/>
                <w:sz w:val="20"/>
                <w:szCs w:val="20"/>
              </w:rPr>
              <w:t xml:space="preserve">B4. </w:t>
            </w:r>
            <w:r>
              <w:rPr>
                <w:rFonts w:asciiTheme="majorHAnsi" w:hAnsiTheme="majorHAnsi"/>
                <w:sz w:val="20"/>
                <w:szCs w:val="20"/>
              </w:rPr>
              <w:t xml:space="preserve">How often does </w:t>
            </w:r>
            <w:r w:rsidR="00715CC0">
              <w:rPr>
                <w:rFonts w:asciiTheme="majorHAnsi" w:hAnsiTheme="majorHAnsi"/>
                <w:sz w:val="20"/>
                <w:szCs w:val="20"/>
              </w:rPr>
              <w:t>NDE</w:t>
            </w:r>
            <w:r>
              <w:rPr>
                <w:rFonts w:asciiTheme="majorHAnsi" w:hAnsiTheme="majorHAnsi"/>
                <w:sz w:val="20"/>
                <w:szCs w:val="20"/>
              </w:rPr>
              <w:t xml:space="preserve"> review G5 balances to verify that drawdowns were made correctly and reflect payments made during the requisite time period?</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21690DD7" w14:textId="77777777" w:rsidR="00D04EC7" w:rsidRDefault="00D04EC7">
            <w:pPr>
              <w:rPr>
                <w:rFonts w:ascii="Calibri" w:hAnsi="Calibri"/>
              </w:rPr>
            </w:pPr>
          </w:p>
        </w:tc>
      </w:tr>
      <w:tr w:rsidR="00D04EC7" w14:paraId="351E21B5"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235F0ECF" w14:textId="77777777" w:rsidR="00D04EC7" w:rsidRDefault="00D04EC7">
            <w:pPr>
              <w:rPr>
                <w:rFonts w:ascii="Cambria" w:hAnsi="Cambria"/>
                <w:sz w:val="20"/>
                <w:szCs w:val="20"/>
              </w:rPr>
            </w:pPr>
            <w:r>
              <w:rPr>
                <w:rFonts w:ascii="Cambria" w:hAnsi="Cambria"/>
                <w:sz w:val="20"/>
                <w:szCs w:val="20"/>
              </w:rPr>
              <w:t>SEA Oversight of LEA Cash Management</w:t>
            </w:r>
          </w:p>
        </w:tc>
        <w:tc>
          <w:tcPr>
            <w:tcW w:w="6395" w:type="dxa"/>
            <w:tcBorders>
              <w:top w:val="single" w:sz="4" w:space="0" w:color="auto"/>
              <w:left w:val="single" w:sz="4" w:space="0" w:color="auto"/>
              <w:bottom w:val="single" w:sz="4" w:space="0" w:color="auto"/>
              <w:right w:val="single" w:sz="4" w:space="0" w:color="auto"/>
            </w:tcBorders>
            <w:hideMark/>
          </w:tcPr>
          <w:p w14:paraId="10C7EF92" w14:textId="42589490" w:rsidR="00D04EC7" w:rsidRDefault="00D04EC7">
            <w:pPr>
              <w:rPr>
                <w:rFonts w:asciiTheme="majorHAnsi" w:hAnsiTheme="majorHAnsi"/>
                <w:b/>
                <w:sz w:val="20"/>
                <w:szCs w:val="20"/>
              </w:rPr>
            </w:pPr>
            <w:r>
              <w:rPr>
                <w:rFonts w:asciiTheme="majorHAnsi" w:hAnsiTheme="majorHAnsi"/>
                <w:b/>
                <w:sz w:val="20"/>
              </w:rPr>
              <w:t>B5.</w:t>
            </w:r>
            <w:r>
              <w:rPr>
                <w:rFonts w:asciiTheme="majorHAnsi" w:hAnsiTheme="majorHAnsi"/>
                <w:sz w:val="20"/>
              </w:rPr>
              <w:t xml:space="preserve"> How does </w:t>
            </w:r>
            <w:r w:rsidR="00715CC0">
              <w:rPr>
                <w:rFonts w:asciiTheme="majorHAnsi" w:hAnsiTheme="majorHAnsi"/>
                <w:sz w:val="20"/>
              </w:rPr>
              <w:t>NDE</w:t>
            </w:r>
            <w:r>
              <w:rPr>
                <w:rFonts w:asciiTheme="majorHAnsi" w:hAnsiTheme="majorHAnsi"/>
                <w:sz w:val="20"/>
              </w:rPr>
              <w:t xml:space="preserve"> ensure that subrecipients are complying with applicable cash management and payment requirements?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613E7BBE" w14:textId="77777777" w:rsidR="00D04EC7" w:rsidRDefault="00D04EC7">
            <w:pPr>
              <w:rPr>
                <w:rFonts w:ascii="Calibri" w:hAnsi="Calibri"/>
              </w:rPr>
            </w:pPr>
          </w:p>
        </w:tc>
      </w:tr>
      <w:tr w:rsidR="00D04EC7" w14:paraId="73B94B05"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5FFFF5FE" w14:textId="77777777" w:rsidR="00D04EC7" w:rsidRDefault="00D04EC7">
            <w:pPr>
              <w:rPr>
                <w:rFonts w:ascii="Cambria" w:hAnsi="Cambria"/>
                <w:sz w:val="20"/>
                <w:szCs w:val="20"/>
              </w:rPr>
            </w:pPr>
            <w:r>
              <w:rPr>
                <w:rFonts w:ascii="Cambria" w:hAnsi="Cambria"/>
                <w:sz w:val="20"/>
                <w:szCs w:val="20"/>
              </w:rPr>
              <w:t>SEA Oversight of LEA Cash Management</w:t>
            </w:r>
          </w:p>
        </w:tc>
        <w:tc>
          <w:tcPr>
            <w:tcW w:w="6395" w:type="dxa"/>
            <w:tcBorders>
              <w:top w:val="single" w:sz="4" w:space="0" w:color="auto"/>
              <w:left w:val="single" w:sz="4" w:space="0" w:color="auto"/>
              <w:bottom w:val="single" w:sz="4" w:space="0" w:color="auto"/>
              <w:right w:val="single" w:sz="4" w:space="0" w:color="auto"/>
            </w:tcBorders>
            <w:hideMark/>
          </w:tcPr>
          <w:p w14:paraId="798CF7EC" w14:textId="7ADE5DAA" w:rsidR="00D04EC7" w:rsidRDefault="00D04EC7">
            <w:pPr>
              <w:rPr>
                <w:rFonts w:asciiTheme="majorHAnsi" w:hAnsiTheme="majorHAnsi"/>
                <w:b/>
                <w:sz w:val="20"/>
                <w:szCs w:val="20"/>
              </w:rPr>
            </w:pPr>
            <w:r>
              <w:rPr>
                <w:rFonts w:asciiTheme="majorHAnsi" w:hAnsiTheme="majorHAnsi"/>
                <w:b/>
                <w:spacing w:val="1"/>
                <w:sz w:val="20"/>
              </w:rPr>
              <w:t>B6.</w:t>
            </w:r>
            <w:r>
              <w:rPr>
                <w:rFonts w:asciiTheme="majorHAnsi" w:hAnsiTheme="majorHAnsi"/>
                <w:spacing w:val="1"/>
                <w:sz w:val="20"/>
              </w:rPr>
              <w:t xml:space="preserve"> What process does </w:t>
            </w:r>
            <w:r w:rsidR="00715CC0">
              <w:rPr>
                <w:rFonts w:asciiTheme="majorHAnsi" w:hAnsiTheme="majorHAnsi"/>
                <w:spacing w:val="1"/>
                <w:sz w:val="20"/>
              </w:rPr>
              <w:t>NDE</w:t>
            </w:r>
            <w:r>
              <w:rPr>
                <w:rFonts w:asciiTheme="majorHAnsi" w:hAnsiTheme="majorHAnsi"/>
                <w:spacing w:val="1"/>
                <w:sz w:val="20"/>
              </w:rPr>
              <w:t xml:space="preserve"> use to ensure that subgrantee</w:t>
            </w:r>
            <w:r w:rsidR="00522790">
              <w:rPr>
                <w:rFonts w:asciiTheme="majorHAnsi" w:hAnsiTheme="majorHAnsi"/>
                <w:spacing w:val="1"/>
                <w:sz w:val="20"/>
              </w:rPr>
              <w:t>s</w:t>
            </w:r>
            <w:r>
              <w:rPr>
                <w:rFonts w:asciiTheme="majorHAnsi" w:hAnsiTheme="majorHAnsi"/>
                <w:spacing w:val="1"/>
                <w:sz w:val="20"/>
              </w:rPr>
              <w:t xml:space="preserve"> return any accumulated interest to the Federal government in accordance with established timelines?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30101318" w14:textId="77777777" w:rsidR="00D04EC7" w:rsidRDefault="00D04EC7">
            <w:pPr>
              <w:rPr>
                <w:rFonts w:ascii="Calibri" w:hAnsi="Calibri"/>
              </w:rPr>
            </w:pPr>
          </w:p>
        </w:tc>
      </w:tr>
      <w:tr w:rsidR="00D04EC7" w14:paraId="092BBFDD"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267FEDB6" w14:textId="77777777" w:rsidR="00D04EC7" w:rsidRDefault="00D04EC7">
            <w:pPr>
              <w:rPr>
                <w:rFonts w:ascii="Cambria" w:hAnsi="Cambria"/>
                <w:sz w:val="20"/>
                <w:szCs w:val="20"/>
              </w:rPr>
            </w:pPr>
            <w:r>
              <w:rPr>
                <w:rFonts w:ascii="Cambria" w:hAnsi="Cambria"/>
                <w:sz w:val="20"/>
                <w:szCs w:val="20"/>
              </w:rPr>
              <w:t>SEA Oversight of LEA Cash Management</w:t>
            </w:r>
          </w:p>
        </w:tc>
        <w:tc>
          <w:tcPr>
            <w:tcW w:w="6395" w:type="dxa"/>
            <w:tcBorders>
              <w:top w:val="single" w:sz="4" w:space="0" w:color="auto"/>
              <w:left w:val="single" w:sz="4" w:space="0" w:color="auto"/>
              <w:bottom w:val="single" w:sz="4" w:space="0" w:color="auto"/>
              <w:right w:val="single" w:sz="4" w:space="0" w:color="auto"/>
            </w:tcBorders>
            <w:hideMark/>
          </w:tcPr>
          <w:p w14:paraId="14CF325E" w14:textId="3541DF07" w:rsidR="00D04EC7" w:rsidRDefault="00D04EC7">
            <w:pPr>
              <w:rPr>
                <w:rFonts w:asciiTheme="majorHAnsi" w:hAnsiTheme="majorHAnsi"/>
                <w:b/>
                <w:sz w:val="20"/>
                <w:szCs w:val="20"/>
              </w:rPr>
            </w:pPr>
            <w:r>
              <w:rPr>
                <w:rFonts w:asciiTheme="majorHAnsi" w:hAnsiTheme="majorHAnsi"/>
                <w:b/>
                <w:sz w:val="20"/>
              </w:rPr>
              <w:t xml:space="preserve">B7. </w:t>
            </w:r>
            <w:r>
              <w:rPr>
                <w:rFonts w:asciiTheme="majorHAnsi" w:hAnsiTheme="majorHAnsi"/>
                <w:sz w:val="20"/>
              </w:rPr>
              <w:t xml:space="preserve">What steps does </w:t>
            </w:r>
            <w:r w:rsidR="00715CC0">
              <w:rPr>
                <w:rFonts w:asciiTheme="majorHAnsi" w:hAnsiTheme="majorHAnsi"/>
                <w:sz w:val="20"/>
              </w:rPr>
              <w:t>NDE</w:t>
            </w:r>
            <w:r>
              <w:rPr>
                <w:rFonts w:asciiTheme="majorHAnsi" w:hAnsiTheme="majorHAnsi"/>
                <w:sz w:val="20"/>
              </w:rPr>
              <w:t xml:space="preserve"> take when it identifies a subrecipient that has large balances of cash on-hand?</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6BCBEC0E" w14:textId="77777777" w:rsidR="00D04EC7" w:rsidRDefault="00D04EC7">
            <w:pPr>
              <w:rPr>
                <w:rFonts w:ascii="Calibri" w:hAnsi="Calibri"/>
              </w:rPr>
            </w:pPr>
          </w:p>
        </w:tc>
      </w:tr>
    </w:tbl>
    <w:p w14:paraId="4E9B3087" w14:textId="77777777" w:rsidR="005F225B" w:rsidRDefault="005F225B"/>
    <w:p w14:paraId="723402C3" w14:textId="77777777" w:rsidR="005F225B" w:rsidRDefault="005F225B"/>
    <w:p w14:paraId="24D1C1D3" w14:textId="77777777" w:rsidR="005F225B" w:rsidRDefault="005F225B"/>
    <w:p w14:paraId="78CE1E13" w14:textId="77777777" w:rsidR="005F225B" w:rsidRDefault="005F225B"/>
    <w:p w14:paraId="6CFC491A" w14:textId="70751403" w:rsidR="00F20B11" w:rsidRDefault="00F20B11">
      <w:pPr>
        <w:rPr>
          <w:rFonts w:asciiTheme="majorHAnsi" w:eastAsiaTheme="majorEastAsia" w:hAnsiTheme="majorHAnsi" w:cstheme="majorBidi"/>
          <w:b/>
          <w:bCs/>
          <w:color w:val="4F81BD" w:themeColor="accent1"/>
        </w:rPr>
      </w:pPr>
      <w:bookmarkStart w:id="38" w:name="_Toc495588764"/>
      <w:bookmarkStart w:id="39" w:name="_Toc495589723"/>
    </w:p>
    <w:p w14:paraId="4AAFFB17" w14:textId="4B94146D" w:rsidR="00025D72" w:rsidRPr="003938CE" w:rsidRDefault="00025D72" w:rsidP="00932C77">
      <w:pPr>
        <w:pStyle w:val="Heading3"/>
        <w:numPr>
          <w:ilvl w:val="0"/>
          <w:numId w:val="9"/>
        </w:numPr>
        <w:ind w:left="360"/>
      </w:pPr>
      <w:bookmarkStart w:id="40" w:name="_Toc495657385"/>
      <w:bookmarkStart w:id="41" w:name="_Toc495667388"/>
      <w:bookmarkStart w:id="42" w:name="_Toc495667592"/>
      <w:bookmarkStart w:id="43" w:name="_Toc496080010"/>
      <w:bookmarkStart w:id="44" w:name="_Toc496081203"/>
      <w:bookmarkStart w:id="45" w:name="_Toc31721530"/>
      <w:r w:rsidRPr="003938CE">
        <w:t>Period of Availability and Carryover</w:t>
      </w:r>
      <w:bookmarkEnd w:id="38"/>
      <w:bookmarkEnd w:id="39"/>
      <w:bookmarkEnd w:id="40"/>
      <w:bookmarkEnd w:id="41"/>
      <w:bookmarkEnd w:id="42"/>
      <w:bookmarkEnd w:id="43"/>
      <w:bookmarkEnd w:id="44"/>
      <w:bookmarkEnd w:id="45"/>
    </w:p>
    <w:p w14:paraId="1403D5DD" w14:textId="77777777" w:rsidR="00F2407C" w:rsidRPr="003938CE" w:rsidRDefault="00F2407C" w:rsidP="00F2407C">
      <w:pPr>
        <w:rPr>
          <w:rFonts w:asciiTheme="majorHAnsi" w:hAnsiTheme="majorHAnsi"/>
        </w:rPr>
      </w:pPr>
    </w:p>
    <w:p w14:paraId="2051C5B0" w14:textId="153E0BA0" w:rsidR="00024E11" w:rsidRDefault="00024E11" w:rsidP="00025D72">
      <w:pPr>
        <w:rPr>
          <w:rFonts w:asciiTheme="majorHAnsi" w:hAnsiTheme="majorHAnsi"/>
          <w:sz w:val="20"/>
        </w:rPr>
      </w:pPr>
      <w:r>
        <w:rPr>
          <w:rFonts w:asciiTheme="majorHAnsi" w:hAnsiTheme="majorHAnsi"/>
          <w:sz w:val="20"/>
        </w:rPr>
        <w:t>ESEA</w:t>
      </w:r>
    </w:p>
    <w:p w14:paraId="01BEF15C" w14:textId="2B0F635A" w:rsidR="00024E11" w:rsidRDefault="0054295A" w:rsidP="00025D72">
      <w:pPr>
        <w:rPr>
          <w:rFonts w:asciiTheme="majorHAnsi" w:hAnsiTheme="majorHAnsi"/>
          <w:sz w:val="20"/>
        </w:rPr>
      </w:pPr>
      <w:hyperlink r:id="rId14" w:history="1">
        <w:r w:rsidR="00024E11" w:rsidRPr="00F20B11">
          <w:rPr>
            <w:rStyle w:val="Hyperlink"/>
            <w:rFonts w:asciiTheme="majorHAnsi" w:hAnsiTheme="majorHAnsi"/>
            <w:sz w:val="20"/>
          </w:rPr>
          <w:t>§1127</w:t>
        </w:r>
      </w:hyperlink>
    </w:p>
    <w:p w14:paraId="401C6A27" w14:textId="77777777" w:rsidR="00024E11" w:rsidRDefault="00024E11" w:rsidP="00025D72">
      <w:pPr>
        <w:rPr>
          <w:rFonts w:asciiTheme="majorHAnsi" w:hAnsiTheme="majorHAnsi"/>
          <w:sz w:val="20"/>
        </w:rPr>
      </w:pPr>
    </w:p>
    <w:p w14:paraId="61D373D7" w14:textId="77777777" w:rsidR="008E5258" w:rsidRPr="003938CE" w:rsidRDefault="008E5258" w:rsidP="008E5258">
      <w:pPr>
        <w:rPr>
          <w:rFonts w:asciiTheme="majorHAnsi" w:eastAsia="Times New Roman" w:hAnsiTheme="majorHAnsi" w:cs="Times New Roman"/>
          <w:sz w:val="20"/>
          <w:szCs w:val="20"/>
        </w:rPr>
      </w:pPr>
      <w:r w:rsidRPr="003938CE">
        <w:rPr>
          <w:rFonts w:asciiTheme="majorHAnsi" w:hAnsiTheme="majorHAnsi"/>
          <w:sz w:val="20"/>
        </w:rPr>
        <w:t>EDGAR</w:t>
      </w:r>
    </w:p>
    <w:p w14:paraId="080FEFF4" w14:textId="77777777" w:rsidR="008E5258" w:rsidRPr="003938CE" w:rsidRDefault="0054295A" w:rsidP="008E5258">
      <w:pPr>
        <w:rPr>
          <w:rFonts w:asciiTheme="majorHAnsi" w:eastAsia="Times New Roman" w:hAnsiTheme="majorHAnsi" w:cs="Times New Roman"/>
          <w:sz w:val="20"/>
          <w:szCs w:val="20"/>
        </w:rPr>
      </w:pPr>
      <w:hyperlink r:id="rId15" w:history="1">
        <w:r w:rsidR="008E5258" w:rsidRPr="00176FD5">
          <w:rPr>
            <w:rStyle w:val="Hyperlink"/>
            <w:rFonts w:asciiTheme="majorHAnsi" w:hAnsiTheme="majorHAnsi"/>
            <w:sz w:val="20"/>
          </w:rPr>
          <w:t>34</w:t>
        </w:r>
        <w:r w:rsidR="008E5258" w:rsidRPr="00176FD5">
          <w:rPr>
            <w:rStyle w:val="Hyperlink"/>
            <w:rFonts w:asciiTheme="majorHAnsi" w:hAnsiTheme="majorHAnsi"/>
            <w:spacing w:val="-6"/>
            <w:sz w:val="20"/>
          </w:rPr>
          <w:t xml:space="preserve"> </w:t>
        </w:r>
        <w:r w:rsidR="008E5258" w:rsidRPr="00176FD5">
          <w:rPr>
            <w:rStyle w:val="Hyperlink"/>
            <w:rFonts w:asciiTheme="majorHAnsi" w:hAnsiTheme="majorHAnsi"/>
            <w:spacing w:val="-1"/>
            <w:sz w:val="20"/>
          </w:rPr>
          <w:t>C.F.R.</w:t>
        </w:r>
        <w:r w:rsidR="008E5258" w:rsidRPr="00176FD5">
          <w:rPr>
            <w:rStyle w:val="Hyperlink"/>
            <w:rFonts w:asciiTheme="majorHAnsi" w:hAnsiTheme="majorHAnsi"/>
            <w:spacing w:val="-6"/>
            <w:sz w:val="20"/>
          </w:rPr>
          <w:t xml:space="preserve"> </w:t>
        </w:r>
        <w:r w:rsidR="008E5258" w:rsidRPr="00176FD5">
          <w:rPr>
            <w:rStyle w:val="Hyperlink"/>
            <w:rFonts w:asciiTheme="majorHAnsi" w:hAnsiTheme="majorHAnsi"/>
            <w:sz w:val="20"/>
          </w:rPr>
          <w:t>76.707</w:t>
        </w:r>
      </w:hyperlink>
    </w:p>
    <w:p w14:paraId="667505E1" w14:textId="77777777" w:rsidR="008E5258" w:rsidRPr="003938CE" w:rsidRDefault="0054295A" w:rsidP="008E5258">
      <w:pPr>
        <w:rPr>
          <w:rFonts w:asciiTheme="majorHAnsi" w:eastAsia="Times New Roman" w:hAnsiTheme="majorHAnsi" w:cs="Times New Roman"/>
          <w:sz w:val="20"/>
          <w:szCs w:val="20"/>
        </w:rPr>
      </w:pPr>
      <w:hyperlink r:id="rId16" w:history="1">
        <w:r w:rsidR="008E5258" w:rsidRPr="00176FD5">
          <w:rPr>
            <w:rStyle w:val="Hyperlink"/>
            <w:rFonts w:asciiTheme="majorHAnsi" w:hAnsiTheme="majorHAnsi"/>
            <w:sz w:val="20"/>
          </w:rPr>
          <w:t>34</w:t>
        </w:r>
        <w:r w:rsidR="008E5258" w:rsidRPr="00176FD5">
          <w:rPr>
            <w:rStyle w:val="Hyperlink"/>
            <w:rFonts w:asciiTheme="majorHAnsi" w:hAnsiTheme="majorHAnsi"/>
            <w:spacing w:val="-6"/>
            <w:sz w:val="20"/>
          </w:rPr>
          <w:t xml:space="preserve"> </w:t>
        </w:r>
        <w:r w:rsidR="008E5258" w:rsidRPr="00176FD5">
          <w:rPr>
            <w:rStyle w:val="Hyperlink"/>
            <w:rFonts w:asciiTheme="majorHAnsi" w:hAnsiTheme="majorHAnsi"/>
            <w:spacing w:val="-1"/>
            <w:sz w:val="20"/>
          </w:rPr>
          <w:t>C.F.R.</w:t>
        </w:r>
        <w:r w:rsidR="008E5258" w:rsidRPr="00176FD5">
          <w:rPr>
            <w:rStyle w:val="Hyperlink"/>
            <w:rFonts w:asciiTheme="majorHAnsi" w:hAnsiTheme="majorHAnsi"/>
            <w:spacing w:val="-6"/>
            <w:sz w:val="20"/>
          </w:rPr>
          <w:t xml:space="preserve"> </w:t>
        </w:r>
        <w:r w:rsidR="008E5258" w:rsidRPr="00176FD5">
          <w:rPr>
            <w:rStyle w:val="Hyperlink"/>
            <w:rFonts w:asciiTheme="majorHAnsi" w:hAnsiTheme="majorHAnsi"/>
            <w:sz w:val="20"/>
          </w:rPr>
          <w:t>76.709</w:t>
        </w:r>
      </w:hyperlink>
    </w:p>
    <w:p w14:paraId="4A18529D" w14:textId="77777777" w:rsidR="008E5258" w:rsidRDefault="008E5258" w:rsidP="00025D72">
      <w:pPr>
        <w:rPr>
          <w:rFonts w:asciiTheme="majorHAnsi" w:hAnsiTheme="majorHAnsi"/>
          <w:sz w:val="20"/>
        </w:rPr>
      </w:pPr>
    </w:p>
    <w:p w14:paraId="60DF205F" w14:textId="77777777" w:rsidR="00025D72" w:rsidRDefault="00025D72" w:rsidP="00025D72">
      <w:pPr>
        <w:rPr>
          <w:rFonts w:asciiTheme="majorHAnsi" w:hAnsiTheme="majorHAnsi"/>
          <w:spacing w:val="30"/>
          <w:w w:val="99"/>
          <w:sz w:val="20"/>
        </w:rPr>
      </w:pPr>
      <w:r w:rsidRPr="003938CE">
        <w:rPr>
          <w:rFonts w:asciiTheme="majorHAnsi" w:hAnsiTheme="majorHAnsi"/>
          <w:sz w:val="20"/>
        </w:rPr>
        <w:t>Uniform</w:t>
      </w:r>
      <w:r w:rsidRPr="003938CE">
        <w:rPr>
          <w:rFonts w:asciiTheme="majorHAnsi" w:hAnsiTheme="majorHAnsi"/>
          <w:spacing w:val="-19"/>
          <w:sz w:val="20"/>
        </w:rPr>
        <w:t xml:space="preserve"> </w:t>
      </w:r>
      <w:r w:rsidRPr="003938CE">
        <w:rPr>
          <w:rFonts w:asciiTheme="majorHAnsi" w:hAnsiTheme="majorHAnsi"/>
          <w:spacing w:val="-1"/>
          <w:sz w:val="20"/>
        </w:rPr>
        <w:t>Guidance</w:t>
      </w:r>
      <w:r w:rsidRPr="003938CE">
        <w:rPr>
          <w:rFonts w:asciiTheme="majorHAnsi" w:hAnsiTheme="majorHAnsi"/>
          <w:spacing w:val="30"/>
          <w:w w:val="99"/>
          <w:sz w:val="20"/>
        </w:rPr>
        <w:t xml:space="preserve"> </w:t>
      </w:r>
    </w:p>
    <w:p w14:paraId="6AE9B6F3" w14:textId="77777777" w:rsidR="00025D72" w:rsidRPr="003938CE" w:rsidRDefault="0054295A" w:rsidP="00025D72">
      <w:pPr>
        <w:rPr>
          <w:rFonts w:asciiTheme="majorHAnsi" w:eastAsia="Times New Roman" w:hAnsiTheme="majorHAnsi" w:cs="Times New Roman"/>
          <w:sz w:val="20"/>
          <w:szCs w:val="20"/>
        </w:rPr>
      </w:pPr>
      <w:hyperlink r:id="rId17" w:anchor="se2.1.200_1309" w:history="1">
        <w:r w:rsidR="00025D72" w:rsidRPr="00627363">
          <w:rPr>
            <w:rStyle w:val="Hyperlink"/>
            <w:rFonts w:asciiTheme="majorHAnsi" w:hAnsiTheme="majorHAnsi"/>
            <w:sz w:val="20"/>
          </w:rPr>
          <w:t>2</w:t>
        </w:r>
        <w:r w:rsidR="00025D72" w:rsidRPr="00627363">
          <w:rPr>
            <w:rStyle w:val="Hyperlink"/>
            <w:rFonts w:asciiTheme="majorHAnsi" w:hAnsiTheme="majorHAnsi"/>
            <w:spacing w:val="-6"/>
            <w:sz w:val="20"/>
          </w:rPr>
          <w:t xml:space="preserve"> </w:t>
        </w:r>
        <w:r w:rsidR="00025D72" w:rsidRPr="00627363">
          <w:rPr>
            <w:rStyle w:val="Hyperlink"/>
            <w:rFonts w:asciiTheme="majorHAnsi" w:hAnsiTheme="majorHAnsi"/>
            <w:spacing w:val="-1"/>
            <w:sz w:val="20"/>
          </w:rPr>
          <w:t>C.F.R.</w:t>
        </w:r>
        <w:r w:rsidR="00025D72" w:rsidRPr="00627363">
          <w:rPr>
            <w:rStyle w:val="Hyperlink"/>
            <w:rFonts w:asciiTheme="majorHAnsi" w:hAnsiTheme="majorHAnsi"/>
            <w:spacing w:val="-6"/>
            <w:sz w:val="20"/>
          </w:rPr>
          <w:t xml:space="preserve"> </w:t>
        </w:r>
        <w:r w:rsidR="00025D72" w:rsidRPr="00627363">
          <w:rPr>
            <w:rStyle w:val="Hyperlink"/>
            <w:rFonts w:asciiTheme="majorHAnsi" w:hAnsiTheme="majorHAnsi"/>
            <w:sz w:val="20"/>
          </w:rPr>
          <w:t>200.309</w:t>
        </w:r>
      </w:hyperlink>
    </w:p>
    <w:p w14:paraId="231C76CC" w14:textId="77777777" w:rsidR="00025D72" w:rsidRPr="003938CE" w:rsidRDefault="0054295A" w:rsidP="00025D72">
      <w:pPr>
        <w:rPr>
          <w:rFonts w:asciiTheme="majorHAnsi" w:eastAsia="Times New Roman" w:hAnsiTheme="majorHAnsi" w:cs="Times New Roman"/>
          <w:sz w:val="20"/>
          <w:szCs w:val="20"/>
        </w:rPr>
      </w:pPr>
      <w:hyperlink r:id="rId18" w:anchor="se2.1.200_1343" w:history="1">
        <w:r w:rsidR="00025D72" w:rsidRPr="00627363">
          <w:rPr>
            <w:rStyle w:val="Hyperlink"/>
            <w:rFonts w:asciiTheme="majorHAnsi" w:hAnsiTheme="majorHAnsi"/>
            <w:sz w:val="20"/>
          </w:rPr>
          <w:t>2</w:t>
        </w:r>
        <w:r w:rsidR="00025D72" w:rsidRPr="00627363">
          <w:rPr>
            <w:rStyle w:val="Hyperlink"/>
            <w:rFonts w:asciiTheme="majorHAnsi" w:hAnsiTheme="majorHAnsi"/>
            <w:spacing w:val="-7"/>
            <w:sz w:val="20"/>
          </w:rPr>
          <w:t xml:space="preserve"> </w:t>
        </w:r>
        <w:r w:rsidR="00025D72" w:rsidRPr="00627363">
          <w:rPr>
            <w:rStyle w:val="Hyperlink"/>
            <w:rFonts w:asciiTheme="majorHAnsi" w:hAnsiTheme="majorHAnsi"/>
            <w:spacing w:val="-1"/>
            <w:sz w:val="20"/>
          </w:rPr>
          <w:t>C.F.R.</w:t>
        </w:r>
        <w:r w:rsidR="00025D72" w:rsidRPr="00627363">
          <w:rPr>
            <w:rStyle w:val="Hyperlink"/>
            <w:rFonts w:asciiTheme="majorHAnsi" w:hAnsiTheme="majorHAnsi"/>
            <w:spacing w:val="-7"/>
            <w:sz w:val="20"/>
          </w:rPr>
          <w:t xml:space="preserve"> </w:t>
        </w:r>
        <w:r w:rsidR="00025D72" w:rsidRPr="00627363">
          <w:rPr>
            <w:rStyle w:val="Hyperlink"/>
            <w:rFonts w:asciiTheme="majorHAnsi" w:hAnsiTheme="majorHAnsi"/>
            <w:sz w:val="20"/>
          </w:rPr>
          <w:t>200.343(b)</w:t>
        </w:r>
      </w:hyperlink>
    </w:p>
    <w:p w14:paraId="160646F4" w14:textId="77777777" w:rsidR="00025D72" w:rsidRPr="003938CE" w:rsidRDefault="00025D72" w:rsidP="00025D72">
      <w:pPr>
        <w:rPr>
          <w:rFonts w:asciiTheme="majorHAnsi" w:eastAsia="Times New Roman" w:hAnsiTheme="majorHAnsi" w:cs="Times New Roman"/>
          <w:sz w:val="19"/>
          <w:szCs w:val="19"/>
        </w:rPr>
      </w:pPr>
    </w:p>
    <w:p w14:paraId="19F5CC54" w14:textId="77777777" w:rsidR="00025D72" w:rsidRPr="003938CE" w:rsidRDefault="00025D72" w:rsidP="00025D72">
      <w:pPr>
        <w:rPr>
          <w:rFonts w:asciiTheme="majorHAnsi" w:eastAsia="Times New Roman" w:hAnsiTheme="majorHAnsi" w:cs="Times New Roman"/>
          <w:sz w:val="20"/>
          <w:szCs w:val="20"/>
        </w:rPr>
      </w:pPr>
    </w:p>
    <w:p w14:paraId="6CC74228" w14:textId="7937298A" w:rsidR="00025D72" w:rsidRDefault="00025D72" w:rsidP="00025D72">
      <w:pPr>
        <w:rPr>
          <w:rFonts w:asciiTheme="majorHAnsi" w:hAnsiTheme="majorHAnsi"/>
          <w:sz w:val="20"/>
        </w:rPr>
      </w:pPr>
      <w:r w:rsidRPr="003938CE">
        <w:rPr>
          <w:rFonts w:asciiTheme="majorHAnsi" w:hAnsiTheme="majorHAnsi"/>
          <w:spacing w:val="-1"/>
          <w:sz w:val="20"/>
          <w:u w:val="single" w:color="000000"/>
        </w:rPr>
        <w:t>Description</w:t>
      </w:r>
      <w:r w:rsidRPr="003938CE">
        <w:rPr>
          <w:rFonts w:asciiTheme="majorHAnsi" w:hAnsiTheme="majorHAnsi"/>
          <w:spacing w:val="-1"/>
          <w:sz w:val="20"/>
        </w:rPr>
        <w:t>:</w:t>
      </w:r>
      <w:r w:rsidRPr="003938CE">
        <w:rPr>
          <w:rFonts w:asciiTheme="majorHAnsi" w:hAnsiTheme="majorHAnsi"/>
          <w:spacing w:val="-7"/>
          <w:sz w:val="20"/>
        </w:rPr>
        <w:t xml:space="preserve"> </w:t>
      </w:r>
      <w:r w:rsidR="00715CC0">
        <w:rPr>
          <w:rFonts w:asciiTheme="majorHAnsi" w:hAnsiTheme="majorHAnsi"/>
          <w:sz w:val="20"/>
        </w:rPr>
        <w:t>NDE</w:t>
      </w:r>
      <w:r>
        <w:rPr>
          <w:rFonts w:asciiTheme="majorHAnsi" w:hAnsiTheme="majorHAnsi"/>
          <w:sz w:val="20"/>
        </w:rPr>
        <w:t xml:space="preserve"> </w:t>
      </w:r>
      <w:r w:rsidR="003D42B4">
        <w:rPr>
          <w:rFonts w:asciiTheme="majorHAnsi" w:hAnsiTheme="majorHAnsi"/>
          <w:sz w:val="20"/>
        </w:rPr>
        <w:t>and its LEAs</w:t>
      </w:r>
      <w:r w:rsidR="003D42B4">
        <w:rPr>
          <w:rFonts w:asciiTheme="majorHAnsi" w:hAnsiTheme="majorHAnsi"/>
          <w:spacing w:val="-3"/>
          <w:sz w:val="20"/>
        </w:rPr>
        <w:t xml:space="preserve"> </w:t>
      </w:r>
      <w:r w:rsidRPr="003938CE">
        <w:rPr>
          <w:rFonts w:asciiTheme="majorHAnsi" w:hAnsiTheme="majorHAnsi"/>
          <w:sz w:val="20"/>
        </w:rPr>
        <w:t>may</w:t>
      </w:r>
      <w:r w:rsidRPr="003938CE">
        <w:rPr>
          <w:rFonts w:asciiTheme="majorHAnsi" w:hAnsiTheme="majorHAnsi"/>
          <w:spacing w:val="-9"/>
          <w:sz w:val="20"/>
        </w:rPr>
        <w:t xml:space="preserve"> </w:t>
      </w:r>
      <w:r w:rsidRPr="003938CE">
        <w:rPr>
          <w:rFonts w:asciiTheme="majorHAnsi" w:hAnsiTheme="majorHAnsi"/>
          <w:spacing w:val="1"/>
          <w:sz w:val="20"/>
        </w:rPr>
        <w:t>only</w:t>
      </w:r>
      <w:r w:rsidRPr="003938CE">
        <w:rPr>
          <w:rFonts w:asciiTheme="majorHAnsi" w:hAnsiTheme="majorHAnsi"/>
          <w:spacing w:val="-9"/>
          <w:sz w:val="20"/>
        </w:rPr>
        <w:t xml:space="preserve"> </w:t>
      </w:r>
      <w:r w:rsidRPr="003938CE">
        <w:rPr>
          <w:rFonts w:asciiTheme="majorHAnsi" w:hAnsiTheme="majorHAnsi"/>
          <w:sz w:val="20"/>
        </w:rPr>
        <w:t>charge</w:t>
      </w:r>
      <w:r w:rsidRPr="003938CE">
        <w:rPr>
          <w:rFonts w:asciiTheme="majorHAnsi" w:hAnsiTheme="majorHAnsi"/>
          <w:spacing w:val="-5"/>
          <w:sz w:val="20"/>
        </w:rPr>
        <w:t xml:space="preserve"> </w:t>
      </w:r>
      <w:r w:rsidRPr="003938CE">
        <w:rPr>
          <w:rFonts w:asciiTheme="majorHAnsi" w:hAnsiTheme="majorHAnsi"/>
          <w:sz w:val="20"/>
        </w:rPr>
        <w:t>a</w:t>
      </w:r>
      <w:r w:rsidRPr="003938CE">
        <w:rPr>
          <w:rFonts w:asciiTheme="majorHAnsi" w:hAnsiTheme="majorHAnsi"/>
          <w:spacing w:val="24"/>
          <w:w w:val="99"/>
          <w:sz w:val="20"/>
        </w:rPr>
        <w:t xml:space="preserve"> </w:t>
      </w:r>
      <w:r w:rsidRPr="003938CE">
        <w:rPr>
          <w:rFonts w:asciiTheme="majorHAnsi" w:hAnsiTheme="majorHAnsi"/>
          <w:spacing w:val="-1"/>
          <w:sz w:val="20"/>
        </w:rPr>
        <w:t>grant</w:t>
      </w:r>
      <w:r w:rsidRPr="003938CE">
        <w:rPr>
          <w:rFonts w:asciiTheme="majorHAnsi" w:hAnsiTheme="majorHAnsi"/>
          <w:spacing w:val="-8"/>
          <w:sz w:val="20"/>
        </w:rPr>
        <w:t xml:space="preserve"> </w:t>
      </w:r>
      <w:r w:rsidRPr="003938CE">
        <w:rPr>
          <w:rFonts w:asciiTheme="majorHAnsi" w:hAnsiTheme="majorHAnsi"/>
          <w:sz w:val="20"/>
        </w:rPr>
        <w:t>program</w:t>
      </w:r>
      <w:r w:rsidRPr="003938CE">
        <w:rPr>
          <w:rFonts w:asciiTheme="majorHAnsi" w:hAnsiTheme="majorHAnsi"/>
          <w:spacing w:val="-8"/>
          <w:sz w:val="20"/>
        </w:rPr>
        <w:t xml:space="preserve"> </w:t>
      </w:r>
      <w:r w:rsidRPr="003938CE">
        <w:rPr>
          <w:rFonts w:asciiTheme="majorHAnsi" w:hAnsiTheme="majorHAnsi"/>
          <w:spacing w:val="-1"/>
          <w:sz w:val="20"/>
        </w:rPr>
        <w:t>for</w:t>
      </w:r>
      <w:r w:rsidRPr="003938CE">
        <w:rPr>
          <w:rFonts w:asciiTheme="majorHAnsi" w:hAnsiTheme="majorHAnsi"/>
          <w:spacing w:val="-6"/>
          <w:sz w:val="20"/>
        </w:rPr>
        <w:t xml:space="preserve"> </w:t>
      </w:r>
      <w:r w:rsidRPr="003938CE">
        <w:rPr>
          <w:rFonts w:asciiTheme="majorHAnsi" w:hAnsiTheme="majorHAnsi"/>
          <w:spacing w:val="-1"/>
          <w:sz w:val="20"/>
        </w:rPr>
        <w:t>allowable</w:t>
      </w:r>
      <w:r w:rsidRPr="003938CE">
        <w:rPr>
          <w:rFonts w:asciiTheme="majorHAnsi" w:hAnsiTheme="majorHAnsi"/>
          <w:spacing w:val="-7"/>
          <w:sz w:val="20"/>
        </w:rPr>
        <w:t xml:space="preserve"> </w:t>
      </w:r>
      <w:r w:rsidRPr="003938CE">
        <w:rPr>
          <w:rFonts w:asciiTheme="majorHAnsi" w:hAnsiTheme="majorHAnsi"/>
          <w:sz w:val="20"/>
        </w:rPr>
        <w:t>costs</w:t>
      </w:r>
      <w:r w:rsidRPr="003938CE">
        <w:rPr>
          <w:rFonts w:asciiTheme="majorHAnsi" w:hAnsiTheme="majorHAnsi"/>
          <w:spacing w:val="-7"/>
          <w:sz w:val="20"/>
        </w:rPr>
        <w:t xml:space="preserve"> </w:t>
      </w:r>
      <w:r w:rsidRPr="003938CE">
        <w:rPr>
          <w:rFonts w:asciiTheme="majorHAnsi" w:hAnsiTheme="majorHAnsi"/>
          <w:spacing w:val="-1"/>
          <w:sz w:val="20"/>
        </w:rPr>
        <w:t>incurred</w:t>
      </w:r>
      <w:r w:rsidRPr="003938CE">
        <w:rPr>
          <w:rFonts w:asciiTheme="majorHAnsi" w:hAnsiTheme="majorHAnsi"/>
          <w:spacing w:val="44"/>
          <w:w w:val="99"/>
          <w:sz w:val="20"/>
        </w:rPr>
        <w:t xml:space="preserve"> </w:t>
      </w:r>
      <w:r w:rsidRPr="003938CE">
        <w:rPr>
          <w:rFonts w:asciiTheme="majorHAnsi" w:hAnsiTheme="majorHAnsi"/>
          <w:spacing w:val="-1"/>
          <w:sz w:val="20"/>
        </w:rPr>
        <w:t>during</w:t>
      </w:r>
      <w:r w:rsidRPr="003938CE">
        <w:rPr>
          <w:rFonts w:asciiTheme="majorHAnsi" w:hAnsiTheme="majorHAnsi"/>
          <w:spacing w:val="-6"/>
          <w:sz w:val="20"/>
        </w:rPr>
        <w:t xml:space="preserve"> </w:t>
      </w:r>
      <w:r w:rsidRPr="003938CE">
        <w:rPr>
          <w:rFonts w:asciiTheme="majorHAnsi" w:hAnsiTheme="majorHAnsi"/>
          <w:spacing w:val="-1"/>
          <w:sz w:val="20"/>
        </w:rPr>
        <w:t>the</w:t>
      </w:r>
      <w:r w:rsidRPr="003938CE">
        <w:rPr>
          <w:rFonts w:asciiTheme="majorHAnsi" w:hAnsiTheme="majorHAnsi"/>
          <w:spacing w:val="-5"/>
          <w:sz w:val="20"/>
        </w:rPr>
        <w:t xml:space="preserve"> </w:t>
      </w:r>
      <w:r w:rsidRPr="003938CE">
        <w:rPr>
          <w:rFonts w:asciiTheme="majorHAnsi" w:hAnsiTheme="majorHAnsi"/>
          <w:sz w:val="20"/>
        </w:rPr>
        <w:t>period</w:t>
      </w:r>
      <w:r w:rsidRPr="003938CE">
        <w:rPr>
          <w:rFonts w:asciiTheme="majorHAnsi" w:hAnsiTheme="majorHAnsi"/>
          <w:spacing w:val="-4"/>
          <w:sz w:val="20"/>
        </w:rPr>
        <w:t xml:space="preserve"> </w:t>
      </w:r>
      <w:r w:rsidRPr="003938CE">
        <w:rPr>
          <w:rFonts w:asciiTheme="majorHAnsi" w:hAnsiTheme="majorHAnsi"/>
          <w:sz w:val="20"/>
        </w:rPr>
        <w:t>of</w:t>
      </w:r>
      <w:r w:rsidRPr="003938CE">
        <w:rPr>
          <w:rFonts w:asciiTheme="majorHAnsi" w:hAnsiTheme="majorHAnsi"/>
          <w:spacing w:val="-4"/>
          <w:sz w:val="20"/>
        </w:rPr>
        <w:t xml:space="preserve"> </w:t>
      </w:r>
      <w:r w:rsidRPr="003938CE">
        <w:rPr>
          <w:rFonts w:asciiTheme="majorHAnsi" w:hAnsiTheme="majorHAnsi"/>
          <w:sz w:val="20"/>
        </w:rPr>
        <w:t>availability</w:t>
      </w:r>
      <w:r w:rsidRPr="003938CE">
        <w:rPr>
          <w:rFonts w:asciiTheme="majorHAnsi" w:hAnsiTheme="majorHAnsi"/>
          <w:spacing w:val="-6"/>
          <w:sz w:val="20"/>
        </w:rPr>
        <w:t xml:space="preserve"> </w:t>
      </w:r>
      <w:r w:rsidRPr="003938CE">
        <w:rPr>
          <w:rFonts w:asciiTheme="majorHAnsi" w:hAnsiTheme="majorHAnsi"/>
          <w:spacing w:val="-1"/>
          <w:sz w:val="20"/>
        </w:rPr>
        <w:t>and</w:t>
      </w:r>
      <w:r w:rsidRPr="003938CE">
        <w:rPr>
          <w:rFonts w:asciiTheme="majorHAnsi" w:hAnsiTheme="majorHAnsi"/>
          <w:spacing w:val="-4"/>
          <w:sz w:val="20"/>
        </w:rPr>
        <w:t xml:space="preserve"> </w:t>
      </w:r>
      <w:r w:rsidRPr="003938CE">
        <w:rPr>
          <w:rFonts w:asciiTheme="majorHAnsi" w:hAnsiTheme="majorHAnsi"/>
          <w:sz w:val="20"/>
        </w:rPr>
        <w:t>any</w:t>
      </w:r>
      <w:r w:rsidRPr="003938CE">
        <w:rPr>
          <w:rFonts w:asciiTheme="majorHAnsi" w:hAnsiTheme="majorHAnsi"/>
          <w:spacing w:val="26"/>
          <w:w w:val="99"/>
          <w:sz w:val="20"/>
        </w:rPr>
        <w:t xml:space="preserve"> </w:t>
      </w:r>
      <w:r w:rsidRPr="003938CE">
        <w:rPr>
          <w:rFonts w:asciiTheme="majorHAnsi" w:hAnsiTheme="majorHAnsi"/>
          <w:spacing w:val="-1"/>
          <w:sz w:val="20"/>
        </w:rPr>
        <w:t>pre-award</w:t>
      </w:r>
      <w:r w:rsidRPr="003938CE">
        <w:rPr>
          <w:rFonts w:asciiTheme="majorHAnsi" w:hAnsiTheme="majorHAnsi"/>
          <w:spacing w:val="-6"/>
          <w:sz w:val="20"/>
        </w:rPr>
        <w:t xml:space="preserve"> </w:t>
      </w:r>
      <w:r w:rsidRPr="003938CE">
        <w:rPr>
          <w:rFonts w:asciiTheme="majorHAnsi" w:hAnsiTheme="majorHAnsi"/>
          <w:sz w:val="20"/>
        </w:rPr>
        <w:t>costs</w:t>
      </w:r>
      <w:r w:rsidRPr="003938CE">
        <w:rPr>
          <w:rFonts w:asciiTheme="majorHAnsi" w:hAnsiTheme="majorHAnsi"/>
          <w:spacing w:val="-7"/>
          <w:sz w:val="20"/>
        </w:rPr>
        <w:t xml:space="preserve"> </w:t>
      </w:r>
      <w:r w:rsidRPr="003938CE">
        <w:rPr>
          <w:rFonts w:asciiTheme="majorHAnsi" w:hAnsiTheme="majorHAnsi"/>
          <w:sz w:val="20"/>
        </w:rPr>
        <w:t>that</w:t>
      </w:r>
      <w:r w:rsidRPr="003938CE">
        <w:rPr>
          <w:rFonts w:asciiTheme="majorHAnsi" w:hAnsiTheme="majorHAnsi"/>
          <w:spacing w:val="-4"/>
          <w:sz w:val="20"/>
        </w:rPr>
        <w:t xml:space="preserve"> </w:t>
      </w:r>
      <w:r w:rsidRPr="003938CE">
        <w:rPr>
          <w:rFonts w:asciiTheme="majorHAnsi" w:hAnsiTheme="majorHAnsi"/>
          <w:spacing w:val="-1"/>
          <w:sz w:val="20"/>
        </w:rPr>
        <w:t>have</w:t>
      </w:r>
      <w:r w:rsidRPr="003938CE">
        <w:rPr>
          <w:rFonts w:asciiTheme="majorHAnsi" w:hAnsiTheme="majorHAnsi"/>
          <w:spacing w:val="-7"/>
          <w:sz w:val="20"/>
        </w:rPr>
        <w:t xml:space="preserve"> </w:t>
      </w:r>
      <w:r w:rsidRPr="003938CE">
        <w:rPr>
          <w:rFonts w:asciiTheme="majorHAnsi" w:hAnsiTheme="majorHAnsi"/>
          <w:spacing w:val="1"/>
          <w:sz w:val="20"/>
        </w:rPr>
        <w:t>been</w:t>
      </w:r>
      <w:r w:rsidRPr="003938CE">
        <w:rPr>
          <w:rFonts w:asciiTheme="majorHAnsi" w:hAnsiTheme="majorHAnsi"/>
          <w:spacing w:val="-7"/>
          <w:sz w:val="20"/>
        </w:rPr>
        <w:t xml:space="preserve"> </w:t>
      </w:r>
      <w:r w:rsidRPr="003938CE">
        <w:rPr>
          <w:rFonts w:asciiTheme="majorHAnsi" w:hAnsiTheme="majorHAnsi"/>
          <w:sz w:val="20"/>
        </w:rPr>
        <w:t>authorized</w:t>
      </w:r>
      <w:r w:rsidRPr="003938CE">
        <w:rPr>
          <w:rFonts w:asciiTheme="majorHAnsi" w:hAnsiTheme="majorHAnsi"/>
          <w:spacing w:val="27"/>
          <w:w w:val="99"/>
          <w:sz w:val="20"/>
        </w:rPr>
        <w:t xml:space="preserve"> </w:t>
      </w:r>
      <w:r w:rsidRPr="003938CE">
        <w:rPr>
          <w:rFonts w:asciiTheme="majorHAnsi" w:hAnsiTheme="majorHAnsi"/>
          <w:sz w:val="20"/>
        </w:rPr>
        <w:t>by</w:t>
      </w:r>
      <w:r w:rsidRPr="003938CE">
        <w:rPr>
          <w:rFonts w:asciiTheme="majorHAnsi" w:hAnsiTheme="majorHAnsi"/>
          <w:spacing w:val="-10"/>
          <w:sz w:val="20"/>
        </w:rPr>
        <w:t xml:space="preserve"> </w:t>
      </w:r>
      <w:r w:rsidRPr="003938CE">
        <w:rPr>
          <w:rFonts w:asciiTheme="majorHAnsi" w:hAnsiTheme="majorHAnsi"/>
          <w:sz w:val="20"/>
        </w:rPr>
        <w:t>the</w:t>
      </w:r>
      <w:r w:rsidRPr="003938CE">
        <w:rPr>
          <w:rFonts w:asciiTheme="majorHAnsi" w:hAnsiTheme="majorHAnsi"/>
          <w:spacing w:val="-7"/>
          <w:sz w:val="20"/>
        </w:rPr>
        <w:t xml:space="preserve"> </w:t>
      </w:r>
      <w:r w:rsidRPr="003938CE">
        <w:rPr>
          <w:rFonts w:asciiTheme="majorHAnsi" w:hAnsiTheme="majorHAnsi"/>
          <w:sz w:val="20"/>
        </w:rPr>
        <w:t>Department.</w:t>
      </w:r>
      <w:r w:rsidRPr="003938CE">
        <w:rPr>
          <w:rFonts w:asciiTheme="majorHAnsi" w:hAnsiTheme="majorHAnsi"/>
          <w:spacing w:val="-6"/>
          <w:sz w:val="20"/>
        </w:rPr>
        <w:t xml:space="preserve"> </w:t>
      </w:r>
      <w:r w:rsidRPr="003938CE">
        <w:rPr>
          <w:rFonts w:asciiTheme="majorHAnsi" w:hAnsiTheme="majorHAnsi"/>
          <w:sz w:val="20"/>
        </w:rPr>
        <w:t>Unless</w:t>
      </w:r>
      <w:r w:rsidRPr="003938CE">
        <w:rPr>
          <w:rFonts w:asciiTheme="majorHAnsi" w:hAnsiTheme="majorHAnsi"/>
          <w:spacing w:val="-8"/>
          <w:sz w:val="20"/>
        </w:rPr>
        <w:t xml:space="preserve"> </w:t>
      </w:r>
      <w:r w:rsidRPr="003938CE">
        <w:rPr>
          <w:rFonts w:asciiTheme="majorHAnsi" w:hAnsiTheme="majorHAnsi"/>
          <w:spacing w:val="-1"/>
          <w:sz w:val="20"/>
        </w:rPr>
        <w:t>the</w:t>
      </w:r>
      <w:r w:rsidRPr="003938CE">
        <w:rPr>
          <w:rFonts w:asciiTheme="majorHAnsi" w:hAnsiTheme="majorHAnsi"/>
          <w:spacing w:val="-4"/>
          <w:sz w:val="20"/>
        </w:rPr>
        <w:t xml:space="preserve"> </w:t>
      </w:r>
      <w:r w:rsidRPr="003938CE">
        <w:rPr>
          <w:rFonts w:asciiTheme="majorHAnsi" w:hAnsiTheme="majorHAnsi"/>
          <w:spacing w:val="-1"/>
          <w:sz w:val="20"/>
        </w:rPr>
        <w:t>Department</w:t>
      </w:r>
      <w:r w:rsidRPr="003938CE">
        <w:rPr>
          <w:rFonts w:asciiTheme="majorHAnsi" w:hAnsiTheme="majorHAnsi"/>
          <w:spacing w:val="22"/>
          <w:w w:val="99"/>
          <w:sz w:val="20"/>
        </w:rPr>
        <w:t xml:space="preserve"> </w:t>
      </w:r>
      <w:r w:rsidRPr="003938CE">
        <w:rPr>
          <w:rFonts w:asciiTheme="majorHAnsi" w:hAnsiTheme="majorHAnsi"/>
          <w:spacing w:val="-1"/>
          <w:sz w:val="20"/>
        </w:rPr>
        <w:t>authorizes</w:t>
      </w:r>
      <w:r w:rsidRPr="003938CE">
        <w:rPr>
          <w:rFonts w:asciiTheme="majorHAnsi" w:hAnsiTheme="majorHAnsi"/>
          <w:spacing w:val="-7"/>
          <w:sz w:val="20"/>
        </w:rPr>
        <w:t xml:space="preserve"> </w:t>
      </w:r>
      <w:r w:rsidRPr="003938CE">
        <w:rPr>
          <w:rFonts w:asciiTheme="majorHAnsi" w:hAnsiTheme="majorHAnsi"/>
          <w:spacing w:val="1"/>
          <w:sz w:val="20"/>
        </w:rPr>
        <w:t>an</w:t>
      </w:r>
      <w:r w:rsidRPr="003938CE">
        <w:rPr>
          <w:rFonts w:asciiTheme="majorHAnsi" w:hAnsiTheme="majorHAnsi"/>
          <w:spacing w:val="-7"/>
          <w:sz w:val="20"/>
        </w:rPr>
        <w:t xml:space="preserve"> </w:t>
      </w:r>
      <w:r w:rsidRPr="003938CE">
        <w:rPr>
          <w:rFonts w:asciiTheme="majorHAnsi" w:hAnsiTheme="majorHAnsi"/>
          <w:spacing w:val="-1"/>
          <w:sz w:val="20"/>
        </w:rPr>
        <w:t>extension,</w:t>
      </w:r>
      <w:r w:rsidRPr="003938CE">
        <w:rPr>
          <w:rFonts w:asciiTheme="majorHAnsi" w:hAnsiTheme="majorHAnsi"/>
          <w:spacing w:val="-5"/>
          <w:sz w:val="20"/>
        </w:rPr>
        <w:t xml:space="preserve"> </w:t>
      </w:r>
      <w:r w:rsidR="00715CC0">
        <w:rPr>
          <w:rFonts w:asciiTheme="majorHAnsi" w:hAnsiTheme="majorHAnsi"/>
          <w:sz w:val="20"/>
        </w:rPr>
        <w:t>NDE</w:t>
      </w:r>
      <w:r>
        <w:rPr>
          <w:rFonts w:asciiTheme="majorHAnsi" w:hAnsiTheme="majorHAnsi"/>
          <w:sz w:val="20"/>
        </w:rPr>
        <w:t xml:space="preserve"> </w:t>
      </w:r>
      <w:r w:rsidR="003D42B4">
        <w:rPr>
          <w:rFonts w:asciiTheme="majorHAnsi" w:hAnsiTheme="majorHAnsi"/>
          <w:sz w:val="20"/>
        </w:rPr>
        <w:t>or LEA</w:t>
      </w:r>
      <w:r w:rsidR="003D42B4">
        <w:rPr>
          <w:rFonts w:asciiTheme="majorHAnsi" w:hAnsiTheme="majorHAnsi"/>
          <w:spacing w:val="-3"/>
          <w:sz w:val="20"/>
        </w:rPr>
        <w:t xml:space="preserve"> </w:t>
      </w:r>
      <w:r>
        <w:rPr>
          <w:rFonts w:asciiTheme="majorHAnsi" w:hAnsiTheme="majorHAnsi"/>
          <w:spacing w:val="-1"/>
          <w:sz w:val="20"/>
        </w:rPr>
        <w:t>shall</w:t>
      </w:r>
      <w:r w:rsidRPr="003938CE">
        <w:rPr>
          <w:rFonts w:asciiTheme="majorHAnsi" w:hAnsiTheme="majorHAnsi"/>
          <w:spacing w:val="39"/>
          <w:w w:val="99"/>
          <w:sz w:val="20"/>
        </w:rPr>
        <w:t xml:space="preserve"> </w:t>
      </w:r>
      <w:r w:rsidRPr="003938CE">
        <w:rPr>
          <w:rFonts w:asciiTheme="majorHAnsi" w:hAnsiTheme="majorHAnsi"/>
          <w:spacing w:val="-1"/>
          <w:sz w:val="20"/>
        </w:rPr>
        <w:t>liquidate</w:t>
      </w:r>
      <w:r w:rsidRPr="003938CE">
        <w:rPr>
          <w:rFonts w:asciiTheme="majorHAnsi" w:hAnsiTheme="majorHAnsi"/>
          <w:spacing w:val="-7"/>
          <w:sz w:val="20"/>
        </w:rPr>
        <w:t xml:space="preserve"> </w:t>
      </w:r>
      <w:r w:rsidRPr="003938CE">
        <w:rPr>
          <w:rFonts w:asciiTheme="majorHAnsi" w:hAnsiTheme="majorHAnsi"/>
          <w:sz w:val="20"/>
        </w:rPr>
        <w:t>all</w:t>
      </w:r>
      <w:r w:rsidRPr="003938CE">
        <w:rPr>
          <w:rFonts w:asciiTheme="majorHAnsi" w:hAnsiTheme="majorHAnsi"/>
          <w:spacing w:val="-6"/>
          <w:sz w:val="20"/>
        </w:rPr>
        <w:t xml:space="preserve"> </w:t>
      </w:r>
      <w:r w:rsidRPr="003938CE">
        <w:rPr>
          <w:rFonts w:asciiTheme="majorHAnsi" w:hAnsiTheme="majorHAnsi"/>
          <w:sz w:val="20"/>
        </w:rPr>
        <w:t>obligation</w:t>
      </w:r>
      <w:r w:rsidRPr="003938CE">
        <w:rPr>
          <w:rFonts w:asciiTheme="majorHAnsi" w:hAnsiTheme="majorHAnsi"/>
          <w:spacing w:val="-7"/>
          <w:sz w:val="20"/>
        </w:rPr>
        <w:t xml:space="preserve"> </w:t>
      </w:r>
      <w:r w:rsidRPr="003938CE">
        <w:rPr>
          <w:rFonts w:asciiTheme="majorHAnsi" w:hAnsiTheme="majorHAnsi"/>
          <w:spacing w:val="-1"/>
          <w:sz w:val="20"/>
        </w:rPr>
        <w:t>incurred</w:t>
      </w:r>
      <w:r w:rsidRPr="003938CE">
        <w:rPr>
          <w:rFonts w:asciiTheme="majorHAnsi" w:hAnsiTheme="majorHAnsi"/>
          <w:spacing w:val="-5"/>
          <w:sz w:val="20"/>
        </w:rPr>
        <w:t xml:space="preserve"> </w:t>
      </w:r>
      <w:r w:rsidRPr="003938CE">
        <w:rPr>
          <w:rFonts w:asciiTheme="majorHAnsi" w:hAnsiTheme="majorHAnsi"/>
          <w:spacing w:val="-1"/>
          <w:sz w:val="20"/>
        </w:rPr>
        <w:t>under</w:t>
      </w:r>
      <w:r w:rsidRPr="003938CE">
        <w:rPr>
          <w:rFonts w:asciiTheme="majorHAnsi" w:hAnsiTheme="majorHAnsi"/>
          <w:spacing w:val="-5"/>
          <w:sz w:val="20"/>
        </w:rPr>
        <w:t xml:space="preserve"> </w:t>
      </w:r>
      <w:r w:rsidRPr="003938CE">
        <w:rPr>
          <w:rFonts w:asciiTheme="majorHAnsi" w:hAnsiTheme="majorHAnsi"/>
          <w:spacing w:val="-1"/>
          <w:sz w:val="20"/>
        </w:rPr>
        <w:t>the</w:t>
      </w:r>
      <w:r w:rsidRPr="003938CE">
        <w:rPr>
          <w:rFonts w:asciiTheme="majorHAnsi" w:hAnsiTheme="majorHAnsi"/>
          <w:spacing w:val="39"/>
          <w:w w:val="99"/>
          <w:sz w:val="20"/>
        </w:rPr>
        <w:t xml:space="preserve"> </w:t>
      </w:r>
      <w:r w:rsidRPr="003938CE">
        <w:rPr>
          <w:rFonts w:asciiTheme="majorHAnsi" w:hAnsiTheme="majorHAnsi"/>
          <w:spacing w:val="-1"/>
          <w:sz w:val="20"/>
        </w:rPr>
        <w:t>award</w:t>
      </w:r>
      <w:r w:rsidRPr="003938CE">
        <w:rPr>
          <w:rFonts w:asciiTheme="majorHAnsi" w:hAnsiTheme="majorHAnsi"/>
          <w:spacing w:val="-4"/>
          <w:sz w:val="20"/>
        </w:rPr>
        <w:t xml:space="preserve"> </w:t>
      </w:r>
      <w:r w:rsidRPr="003938CE">
        <w:rPr>
          <w:rFonts w:asciiTheme="majorHAnsi" w:hAnsiTheme="majorHAnsi"/>
          <w:spacing w:val="-1"/>
          <w:sz w:val="20"/>
        </w:rPr>
        <w:t>not</w:t>
      </w:r>
      <w:r w:rsidRPr="003938CE">
        <w:rPr>
          <w:rFonts w:asciiTheme="majorHAnsi" w:hAnsiTheme="majorHAnsi"/>
          <w:spacing w:val="-5"/>
          <w:sz w:val="20"/>
        </w:rPr>
        <w:t xml:space="preserve"> </w:t>
      </w:r>
      <w:r w:rsidRPr="003938CE">
        <w:rPr>
          <w:rFonts w:asciiTheme="majorHAnsi" w:hAnsiTheme="majorHAnsi"/>
          <w:sz w:val="20"/>
        </w:rPr>
        <w:t>later</w:t>
      </w:r>
      <w:r w:rsidRPr="003938CE">
        <w:rPr>
          <w:rFonts w:asciiTheme="majorHAnsi" w:hAnsiTheme="majorHAnsi"/>
          <w:spacing w:val="-4"/>
          <w:sz w:val="20"/>
        </w:rPr>
        <w:t xml:space="preserve"> </w:t>
      </w:r>
      <w:r w:rsidRPr="003938CE">
        <w:rPr>
          <w:rFonts w:asciiTheme="majorHAnsi" w:hAnsiTheme="majorHAnsi"/>
          <w:sz w:val="20"/>
        </w:rPr>
        <w:t>than</w:t>
      </w:r>
      <w:r w:rsidRPr="003938CE">
        <w:rPr>
          <w:rFonts w:asciiTheme="majorHAnsi" w:hAnsiTheme="majorHAnsi"/>
          <w:spacing w:val="-5"/>
          <w:sz w:val="20"/>
        </w:rPr>
        <w:t xml:space="preserve"> </w:t>
      </w:r>
      <w:r w:rsidRPr="003938CE">
        <w:rPr>
          <w:rFonts w:asciiTheme="majorHAnsi" w:hAnsiTheme="majorHAnsi"/>
          <w:sz w:val="20"/>
        </w:rPr>
        <w:t>90</w:t>
      </w:r>
      <w:r w:rsidRPr="003938CE">
        <w:rPr>
          <w:rFonts w:asciiTheme="majorHAnsi" w:hAnsiTheme="majorHAnsi"/>
          <w:spacing w:val="-3"/>
          <w:sz w:val="20"/>
        </w:rPr>
        <w:t xml:space="preserve"> </w:t>
      </w:r>
      <w:r w:rsidRPr="003938CE">
        <w:rPr>
          <w:rFonts w:asciiTheme="majorHAnsi" w:hAnsiTheme="majorHAnsi"/>
          <w:sz w:val="20"/>
        </w:rPr>
        <w:t>calendar</w:t>
      </w:r>
      <w:r w:rsidRPr="003938CE">
        <w:rPr>
          <w:rFonts w:asciiTheme="majorHAnsi" w:hAnsiTheme="majorHAnsi"/>
          <w:spacing w:val="-4"/>
          <w:sz w:val="20"/>
        </w:rPr>
        <w:t xml:space="preserve"> </w:t>
      </w:r>
      <w:r w:rsidRPr="003938CE">
        <w:rPr>
          <w:rFonts w:asciiTheme="majorHAnsi" w:hAnsiTheme="majorHAnsi"/>
          <w:spacing w:val="-1"/>
          <w:sz w:val="20"/>
        </w:rPr>
        <w:t>days</w:t>
      </w:r>
      <w:r w:rsidRPr="003938CE">
        <w:rPr>
          <w:rFonts w:asciiTheme="majorHAnsi" w:hAnsiTheme="majorHAnsi"/>
          <w:spacing w:val="-5"/>
          <w:sz w:val="20"/>
        </w:rPr>
        <w:t xml:space="preserve"> </w:t>
      </w:r>
      <w:r w:rsidRPr="003938CE">
        <w:rPr>
          <w:rFonts w:asciiTheme="majorHAnsi" w:hAnsiTheme="majorHAnsi"/>
          <w:sz w:val="20"/>
        </w:rPr>
        <w:t>after</w:t>
      </w:r>
      <w:r w:rsidRPr="003938CE">
        <w:rPr>
          <w:rFonts w:asciiTheme="majorHAnsi" w:hAnsiTheme="majorHAnsi"/>
          <w:spacing w:val="29"/>
          <w:w w:val="99"/>
          <w:sz w:val="20"/>
        </w:rPr>
        <w:t xml:space="preserve"> </w:t>
      </w:r>
      <w:r w:rsidRPr="003938CE">
        <w:rPr>
          <w:rFonts w:asciiTheme="majorHAnsi" w:hAnsiTheme="majorHAnsi"/>
          <w:spacing w:val="-1"/>
          <w:sz w:val="20"/>
        </w:rPr>
        <w:t>the</w:t>
      </w:r>
      <w:r w:rsidRPr="003938CE">
        <w:rPr>
          <w:rFonts w:asciiTheme="majorHAnsi" w:hAnsiTheme="majorHAnsi"/>
          <w:spacing w:val="-5"/>
          <w:sz w:val="20"/>
        </w:rPr>
        <w:t xml:space="preserve"> </w:t>
      </w:r>
      <w:r w:rsidRPr="003938CE">
        <w:rPr>
          <w:rFonts w:asciiTheme="majorHAnsi" w:hAnsiTheme="majorHAnsi"/>
          <w:spacing w:val="-1"/>
          <w:sz w:val="20"/>
        </w:rPr>
        <w:t>end</w:t>
      </w:r>
      <w:r w:rsidRPr="003938CE">
        <w:rPr>
          <w:rFonts w:asciiTheme="majorHAnsi" w:hAnsiTheme="majorHAnsi"/>
          <w:spacing w:val="-3"/>
          <w:sz w:val="20"/>
        </w:rPr>
        <w:t xml:space="preserve"> </w:t>
      </w:r>
      <w:r w:rsidRPr="003938CE">
        <w:rPr>
          <w:rFonts w:asciiTheme="majorHAnsi" w:hAnsiTheme="majorHAnsi"/>
          <w:sz w:val="20"/>
        </w:rPr>
        <w:t>date</w:t>
      </w:r>
      <w:r w:rsidRPr="003938CE">
        <w:rPr>
          <w:rFonts w:asciiTheme="majorHAnsi" w:hAnsiTheme="majorHAnsi"/>
          <w:spacing w:val="-4"/>
          <w:sz w:val="20"/>
        </w:rPr>
        <w:t xml:space="preserve"> </w:t>
      </w:r>
      <w:r w:rsidRPr="003938CE">
        <w:rPr>
          <w:rFonts w:asciiTheme="majorHAnsi" w:hAnsiTheme="majorHAnsi"/>
          <w:sz w:val="20"/>
        </w:rPr>
        <w:t>of</w:t>
      </w:r>
      <w:r w:rsidRPr="003938CE">
        <w:rPr>
          <w:rFonts w:asciiTheme="majorHAnsi" w:hAnsiTheme="majorHAnsi"/>
          <w:spacing w:val="-7"/>
          <w:sz w:val="20"/>
        </w:rPr>
        <w:t xml:space="preserve"> </w:t>
      </w:r>
      <w:r w:rsidRPr="003938CE">
        <w:rPr>
          <w:rFonts w:asciiTheme="majorHAnsi" w:hAnsiTheme="majorHAnsi"/>
          <w:sz w:val="20"/>
        </w:rPr>
        <w:t>the</w:t>
      </w:r>
      <w:r w:rsidRPr="003938CE">
        <w:rPr>
          <w:rFonts w:asciiTheme="majorHAnsi" w:hAnsiTheme="majorHAnsi"/>
          <w:spacing w:val="-4"/>
          <w:sz w:val="20"/>
        </w:rPr>
        <w:t xml:space="preserve"> </w:t>
      </w:r>
      <w:r w:rsidRPr="003938CE">
        <w:rPr>
          <w:rFonts w:asciiTheme="majorHAnsi" w:hAnsiTheme="majorHAnsi"/>
          <w:sz w:val="20"/>
        </w:rPr>
        <w:t>performance</w:t>
      </w:r>
      <w:r w:rsidRPr="003938CE">
        <w:rPr>
          <w:rFonts w:asciiTheme="majorHAnsi" w:hAnsiTheme="majorHAnsi"/>
          <w:spacing w:val="-4"/>
          <w:sz w:val="20"/>
        </w:rPr>
        <w:t xml:space="preserve"> </w:t>
      </w:r>
      <w:r w:rsidRPr="003938CE">
        <w:rPr>
          <w:rFonts w:asciiTheme="majorHAnsi" w:hAnsiTheme="majorHAnsi"/>
          <w:spacing w:val="1"/>
          <w:sz w:val="20"/>
        </w:rPr>
        <w:t>period.</w:t>
      </w:r>
      <w:r w:rsidRPr="003938CE">
        <w:rPr>
          <w:rFonts w:asciiTheme="majorHAnsi" w:hAnsiTheme="majorHAnsi"/>
          <w:spacing w:val="-6"/>
          <w:sz w:val="20"/>
        </w:rPr>
        <w:t xml:space="preserve"> </w:t>
      </w:r>
      <w:r w:rsidRPr="003938CE">
        <w:rPr>
          <w:rFonts w:asciiTheme="majorHAnsi" w:hAnsiTheme="majorHAnsi"/>
          <w:sz w:val="20"/>
        </w:rPr>
        <w:t>If</w:t>
      </w:r>
      <w:r w:rsidRPr="003938CE">
        <w:rPr>
          <w:rFonts w:asciiTheme="majorHAnsi" w:hAnsiTheme="majorHAnsi"/>
          <w:spacing w:val="26"/>
          <w:w w:val="99"/>
          <w:sz w:val="20"/>
        </w:rPr>
        <w:t xml:space="preserve"> </w:t>
      </w:r>
      <w:r w:rsidR="00715CC0">
        <w:rPr>
          <w:rFonts w:asciiTheme="majorHAnsi" w:hAnsiTheme="majorHAnsi"/>
          <w:spacing w:val="-1"/>
          <w:sz w:val="20"/>
        </w:rPr>
        <w:t>NDE</w:t>
      </w:r>
      <w:r w:rsidR="003D42B4">
        <w:rPr>
          <w:rFonts w:asciiTheme="majorHAnsi" w:hAnsiTheme="majorHAnsi"/>
          <w:sz w:val="20"/>
        </w:rPr>
        <w:t xml:space="preserve"> or LEA</w:t>
      </w:r>
      <w:r w:rsidRPr="003938CE">
        <w:rPr>
          <w:rFonts w:asciiTheme="majorHAnsi" w:hAnsiTheme="majorHAnsi"/>
          <w:spacing w:val="-2"/>
          <w:sz w:val="20"/>
        </w:rPr>
        <w:t xml:space="preserve"> </w:t>
      </w:r>
      <w:r w:rsidRPr="003938CE">
        <w:rPr>
          <w:rFonts w:asciiTheme="majorHAnsi" w:hAnsiTheme="majorHAnsi"/>
          <w:sz w:val="20"/>
        </w:rPr>
        <w:t>fails</w:t>
      </w:r>
      <w:r w:rsidRPr="003938CE">
        <w:rPr>
          <w:rFonts w:asciiTheme="majorHAnsi" w:hAnsiTheme="majorHAnsi"/>
          <w:spacing w:val="-4"/>
          <w:sz w:val="20"/>
        </w:rPr>
        <w:t xml:space="preserve"> </w:t>
      </w:r>
      <w:r w:rsidRPr="003938CE">
        <w:rPr>
          <w:rFonts w:asciiTheme="majorHAnsi" w:hAnsiTheme="majorHAnsi"/>
          <w:sz w:val="20"/>
        </w:rPr>
        <w:t>to</w:t>
      </w:r>
      <w:r w:rsidRPr="003938CE">
        <w:rPr>
          <w:rFonts w:asciiTheme="majorHAnsi" w:hAnsiTheme="majorHAnsi"/>
          <w:spacing w:val="-3"/>
          <w:sz w:val="20"/>
        </w:rPr>
        <w:t xml:space="preserve"> </w:t>
      </w:r>
      <w:r w:rsidRPr="003938CE">
        <w:rPr>
          <w:rFonts w:asciiTheme="majorHAnsi" w:hAnsiTheme="majorHAnsi"/>
          <w:sz w:val="20"/>
        </w:rPr>
        <w:t>obligate</w:t>
      </w:r>
      <w:r w:rsidRPr="003938CE">
        <w:rPr>
          <w:rFonts w:asciiTheme="majorHAnsi" w:hAnsiTheme="majorHAnsi"/>
          <w:spacing w:val="-4"/>
          <w:sz w:val="20"/>
        </w:rPr>
        <w:t xml:space="preserve"> </w:t>
      </w:r>
      <w:r w:rsidRPr="003938CE">
        <w:rPr>
          <w:rFonts w:asciiTheme="majorHAnsi" w:hAnsiTheme="majorHAnsi"/>
          <w:sz w:val="20"/>
        </w:rPr>
        <w:t>all</w:t>
      </w:r>
      <w:r w:rsidRPr="003938CE">
        <w:rPr>
          <w:rFonts w:asciiTheme="majorHAnsi" w:hAnsiTheme="majorHAnsi"/>
          <w:spacing w:val="-3"/>
          <w:sz w:val="20"/>
        </w:rPr>
        <w:t xml:space="preserve"> </w:t>
      </w:r>
      <w:r w:rsidRPr="003938CE">
        <w:rPr>
          <w:rFonts w:asciiTheme="majorHAnsi" w:hAnsiTheme="majorHAnsi"/>
          <w:sz w:val="20"/>
        </w:rPr>
        <w:t>funds</w:t>
      </w:r>
      <w:r w:rsidRPr="003938CE">
        <w:rPr>
          <w:rFonts w:asciiTheme="majorHAnsi" w:hAnsiTheme="majorHAnsi"/>
          <w:spacing w:val="-5"/>
          <w:sz w:val="20"/>
        </w:rPr>
        <w:t xml:space="preserve"> </w:t>
      </w:r>
      <w:r w:rsidRPr="003938CE">
        <w:rPr>
          <w:rFonts w:asciiTheme="majorHAnsi" w:hAnsiTheme="majorHAnsi"/>
          <w:spacing w:val="1"/>
          <w:sz w:val="20"/>
        </w:rPr>
        <w:t>by</w:t>
      </w:r>
      <w:r w:rsidRPr="003938CE">
        <w:rPr>
          <w:rFonts w:asciiTheme="majorHAnsi" w:hAnsiTheme="majorHAnsi"/>
          <w:spacing w:val="-7"/>
          <w:sz w:val="20"/>
        </w:rPr>
        <w:t xml:space="preserve"> </w:t>
      </w:r>
      <w:r w:rsidRPr="003938CE">
        <w:rPr>
          <w:rFonts w:asciiTheme="majorHAnsi" w:hAnsiTheme="majorHAnsi"/>
          <w:sz w:val="20"/>
        </w:rPr>
        <w:t>the</w:t>
      </w:r>
      <w:r>
        <w:rPr>
          <w:rFonts w:asciiTheme="majorHAnsi" w:eastAsia="Times New Roman" w:hAnsiTheme="majorHAnsi" w:cs="Times New Roman"/>
          <w:sz w:val="20"/>
          <w:szCs w:val="20"/>
        </w:rPr>
        <w:t xml:space="preserve"> </w:t>
      </w:r>
      <w:r w:rsidRPr="003938CE">
        <w:rPr>
          <w:rFonts w:asciiTheme="majorHAnsi" w:eastAsia="Times New Roman" w:hAnsiTheme="majorHAnsi" w:cs="Times New Roman"/>
          <w:spacing w:val="-1"/>
          <w:sz w:val="20"/>
          <w:szCs w:val="20"/>
        </w:rPr>
        <w:t>end</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the</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award</w:t>
      </w:r>
      <w:r w:rsidRPr="003938CE">
        <w:rPr>
          <w:rFonts w:asciiTheme="majorHAnsi" w:eastAsia="Times New Roman" w:hAnsiTheme="majorHAnsi" w:cs="Times New Roman"/>
          <w:spacing w:val="-1"/>
          <w:sz w:val="20"/>
          <w:szCs w:val="20"/>
        </w:rPr>
        <w:t xml:space="preserve"> year,</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it</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can</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pacing w:val="-1"/>
          <w:sz w:val="20"/>
          <w:szCs w:val="20"/>
        </w:rPr>
        <w:t>“carryover”</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the</w:t>
      </w:r>
      <w:r w:rsidRPr="003938CE">
        <w:rPr>
          <w:rFonts w:asciiTheme="majorHAnsi" w:eastAsia="Times New Roman" w:hAnsiTheme="majorHAnsi" w:cs="Times New Roman"/>
          <w:spacing w:val="27"/>
          <w:w w:val="99"/>
          <w:sz w:val="20"/>
          <w:szCs w:val="20"/>
        </w:rPr>
        <w:t xml:space="preserve"> </w:t>
      </w:r>
      <w:r w:rsidRPr="003938CE">
        <w:rPr>
          <w:rFonts w:asciiTheme="majorHAnsi" w:eastAsia="Times New Roman" w:hAnsiTheme="majorHAnsi" w:cs="Times New Roman"/>
          <w:spacing w:val="-1"/>
          <w:sz w:val="20"/>
          <w:szCs w:val="20"/>
        </w:rPr>
        <w:t>remaining</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funds</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pacing w:val="-1"/>
          <w:sz w:val="20"/>
          <w:szCs w:val="20"/>
        </w:rPr>
        <w:t>for</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a</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period</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pacing w:val="-1"/>
          <w:sz w:val="20"/>
          <w:szCs w:val="20"/>
        </w:rPr>
        <w:t>of</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one</w:t>
      </w:r>
      <w:r w:rsidRPr="003938CE">
        <w:rPr>
          <w:rFonts w:asciiTheme="majorHAnsi" w:eastAsia="Times New Roman" w:hAnsiTheme="majorHAnsi" w:cs="Times New Roman"/>
          <w:spacing w:val="29"/>
          <w:w w:val="99"/>
          <w:sz w:val="20"/>
          <w:szCs w:val="20"/>
        </w:rPr>
        <w:t xml:space="preserve"> </w:t>
      </w:r>
      <w:r w:rsidRPr="003938CE">
        <w:rPr>
          <w:rFonts w:asciiTheme="majorHAnsi" w:eastAsia="Times New Roman" w:hAnsiTheme="majorHAnsi" w:cs="Times New Roman"/>
          <w:sz w:val="20"/>
          <w:szCs w:val="20"/>
        </w:rPr>
        <w:t>additional</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fiscal</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pacing w:val="-1"/>
          <w:sz w:val="20"/>
          <w:szCs w:val="20"/>
        </w:rPr>
        <w:t>year</w:t>
      </w:r>
      <w:r w:rsidR="003D42B4">
        <w:rPr>
          <w:rFonts w:asciiTheme="majorHAnsi" w:eastAsia="Times New Roman" w:hAnsiTheme="majorHAnsi" w:cs="Times New Roman"/>
          <w:spacing w:val="-1"/>
          <w:sz w:val="20"/>
          <w:szCs w:val="20"/>
        </w:rPr>
        <w:t>, subject to any applicable limitations on the amount that can carried over for specific programs.</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pacing w:val="-1"/>
          <w:sz w:val="20"/>
          <w:szCs w:val="20"/>
        </w:rPr>
        <w:t>Any</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funds</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not</w:t>
      </w:r>
      <w:r w:rsidRPr="003938CE">
        <w:rPr>
          <w:rFonts w:asciiTheme="majorHAnsi" w:eastAsia="Times New Roman" w:hAnsiTheme="majorHAnsi" w:cs="Times New Roman"/>
          <w:spacing w:val="26"/>
          <w:w w:val="99"/>
          <w:sz w:val="20"/>
          <w:szCs w:val="20"/>
        </w:rPr>
        <w:t xml:space="preserve"> </w:t>
      </w:r>
      <w:r w:rsidRPr="003938CE">
        <w:rPr>
          <w:rFonts w:asciiTheme="majorHAnsi" w:eastAsia="Times New Roman" w:hAnsiTheme="majorHAnsi" w:cs="Times New Roman"/>
          <w:sz w:val="20"/>
          <w:szCs w:val="20"/>
        </w:rPr>
        <w:t>obligated</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by</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the</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pacing w:val="-1"/>
          <w:sz w:val="20"/>
          <w:szCs w:val="20"/>
        </w:rPr>
        <w:t>end</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the</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carryover</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period</w:t>
      </w:r>
      <w:r w:rsidRPr="003938CE">
        <w:rPr>
          <w:rFonts w:asciiTheme="majorHAnsi" w:hAnsiTheme="majorHAnsi"/>
          <w:spacing w:val="-1"/>
          <w:sz w:val="20"/>
        </w:rPr>
        <w:t xml:space="preserve"> </w:t>
      </w:r>
      <w:r>
        <w:rPr>
          <w:rFonts w:asciiTheme="majorHAnsi" w:hAnsiTheme="majorHAnsi"/>
          <w:spacing w:val="-1"/>
          <w:sz w:val="20"/>
        </w:rPr>
        <w:t>shall</w:t>
      </w:r>
      <w:r w:rsidRPr="003938CE">
        <w:rPr>
          <w:rFonts w:asciiTheme="majorHAnsi" w:hAnsiTheme="majorHAnsi"/>
          <w:spacing w:val="-5"/>
          <w:sz w:val="20"/>
        </w:rPr>
        <w:t xml:space="preserve"> </w:t>
      </w:r>
      <w:r w:rsidRPr="003938CE">
        <w:rPr>
          <w:rFonts w:asciiTheme="majorHAnsi" w:hAnsiTheme="majorHAnsi"/>
          <w:sz w:val="20"/>
        </w:rPr>
        <w:t>be</w:t>
      </w:r>
      <w:r w:rsidRPr="003938CE">
        <w:rPr>
          <w:rFonts w:asciiTheme="majorHAnsi" w:hAnsiTheme="majorHAnsi"/>
          <w:spacing w:val="-4"/>
          <w:sz w:val="20"/>
        </w:rPr>
        <w:t xml:space="preserve"> </w:t>
      </w:r>
      <w:r w:rsidRPr="003938CE">
        <w:rPr>
          <w:rFonts w:asciiTheme="majorHAnsi" w:hAnsiTheme="majorHAnsi"/>
          <w:spacing w:val="-1"/>
          <w:sz w:val="20"/>
        </w:rPr>
        <w:t>returned</w:t>
      </w:r>
      <w:r w:rsidRPr="003938CE">
        <w:rPr>
          <w:rFonts w:asciiTheme="majorHAnsi" w:hAnsiTheme="majorHAnsi"/>
          <w:spacing w:val="-3"/>
          <w:sz w:val="20"/>
        </w:rPr>
        <w:t xml:space="preserve"> </w:t>
      </w:r>
      <w:r w:rsidRPr="003938CE">
        <w:rPr>
          <w:rFonts w:asciiTheme="majorHAnsi" w:hAnsiTheme="majorHAnsi"/>
          <w:spacing w:val="1"/>
          <w:sz w:val="20"/>
        </w:rPr>
        <w:t>by</w:t>
      </w:r>
      <w:r w:rsidRPr="003938CE">
        <w:rPr>
          <w:rFonts w:asciiTheme="majorHAnsi" w:hAnsiTheme="majorHAnsi"/>
          <w:spacing w:val="-8"/>
          <w:sz w:val="20"/>
        </w:rPr>
        <w:t xml:space="preserve"> </w:t>
      </w:r>
      <w:r w:rsidR="00715CC0">
        <w:rPr>
          <w:rFonts w:asciiTheme="majorHAnsi" w:hAnsiTheme="majorHAnsi"/>
          <w:sz w:val="20"/>
        </w:rPr>
        <w:t>NDE</w:t>
      </w:r>
      <w:r>
        <w:rPr>
          <w:rFonts w:asciiTheme="majorHAnsi" w:hAnsiTheme="majorHAnsi"/>
          <w:sz w:val="20"/>
        </w:rPr>
        <w:t xml:space="preserve"> </w:t>
      </w:r>
      <w:r w:rsidR="003D42B4">
        <w:rPr>
          <w:rFonts w:asciiTheme="majorHAnsi" w:hAnsiTheme="majorHAnsi"/>
          <w:sz w:val="20"/>
        </w:rPr>
        <w:t>or LEA</w:t>
      </w:r>
      <w:r w:rsidR="003D42B4">
        <w:rPr>
          <w:rFonts w:asciiTheme="majorHAnsi" w:hAnsiTheme="majorHAnsi"/>
          <w:spacing w:val="-4"/>
          <w:sz w:val="20"/>
        </w:rPr>
        <w:t xml:space="preserve"> </w:t>
      </w:r>
      <w:r w:rsidRPr="003938CE">
        <w:rPr>
          <w:rFonts w:asciiTheme="majorHAnsi" w:hAnsiTheme="majorHAnsi"/>
          <w:spacing w:val="1"/>
          <w:sz w:val="20"/>
        </w:rPr>
        <w:t>to</w:t>
      </w:r>
      <w:r w:rsidRPr="003938CE">
        <w:rPr>
          <w:rFonts w:asciiTheme="majorHAnsi" w:hAnsiTheme="majorHAnsi"/>
          <w:spacing w:val="-2"/>
          <w:sz w:val="20"/>
        </w:rPr>
        <w:t xml:space="preserve"> </w:t>
      </w:r>
      <w:r w:rsidRPr="003938CE">
        <w:rPr>
          <w:rFonts w:asciiTheme="majorHAnsi" w:hAnsiTheme="majorHAnsi"/>
          <w:spacing w:val="-1"/>
          <w:sz w:val="20"/>
        </w:rPr>
        <w:t>the</w:t>
      </w:r>
      <w:r w:rsidRPr="003938CE">
        <w:rPr>
          <w:rFonts w:asciiTheme="majorHAnsi" w:hAnsiTheme="majorHAnsi"/>
          <w:spacing w:val="-4"/>
          <w:sz w:val="20"/>
        </w:rPr>
        <w:t xml:space="preserve"> </w:t>
      </w:r>
      <w:r w:rsidRPr="003938CE">
        <w:rPr>
          <w:rFonts w:asciiTheme="majorHAnsi" w:hAnsiTheme="majorHAnsi"/>
          <w:sz w:val="20"/>
        </w:rPr>
        <w:t>Federal</w:t>
      </w:r>
      <w:r w:rsidRPr="003938CE">
        <w:rPr>
          <w:rFonts w:asciiTheme="majorHAnsi" w:hAnsiTheme="majorHAnsi"/>
          <w:spacing w:val="30"/>
          <w:w w:val="99"/>
          <w:sz w:val="20"/>
        </w:rPr>
        <w:t xml:space="preserve"> </w:t>
      </w:r>
      <w:r w:rsidRPr="003938CE">
        <w:rPr>
          <w:rFonts w:asciiTheme="majorHAnsi" w:hAnsiTheme="majorHAnsi"/>
          <w:spacing w:val="-1"/>
          <w:sz w:val="20"/>
        </w:rPr>
        <w:t>government</w:t>
      </w:r>
      <w:r w:rsidRPr="003938CE">
        <w:rPr>
          <w:rFonts w:asciiTheme="majorHAnsi" w:hAnsiTheme="majorHAnsi"/>
          <w:spacing w:val="-9"/>
          <w:sz w:val="20"/>
        </w:rPr>
        <w:t xml:space="preserve"> </w:t>
      </w:r>
      <w:r w:rsidRPr="003938CE">
        <w:rPr>
          <w:rFonts w:asciiTheme="majorHAnsi" w:hAnsiTheme="majorHAnsi"/>
          <w:sz w:val="20"/>
        </w:rPr>
        <w:t>as</w:t>
      </w:r>
      <w:r w:rsidRPr="003938CE">
        <w:rPr>
          <w:rFonts w:asciiTheme="majorHAnsi" w:hAnsiTheme="majorHAnsi"/>
          <w:spacing w:val="-8"/>
          <w:sz w:val="20"/>
        </w:rPr>
        <w:t xml:space="preserve"> </w:t>
      </w:r>
      <w:r w:rsidRPr="003938CE">
        <w:rPr>
          <w:rFonts w:asciiTheme="majorHAnsi" w:hAnsiTheme="majorHAnsi"/>
          <w:spacing w:val="1"/>
          <w:sz w:val="20"/>
        </w:rPr>
        <w:t>an</w:t>
      </w:r>
      <w:r w:rsidRPr="003938CE">
        <w:rPr>
          <w:rFonts w:asciiTheme="majorHAnsi" w:hAnsiTheme="majorHAnsi"/>
          <w:spacing w:val="-8"/>
          <w:sz w:val="20"/>
        </w:rPr>
        <w:t xml:space="preserve"> </w:t>
      </w:r>
      <w:r w:rsidRPr="003938CE">
        <w:rPr>
          <w:rFonts w:asciiTheme="majorHAnsi" w:hAnsiTheme="majorHAnsi"/>
          <w:spacing w:val="-1"/>
          <w:sz w:val="20"/>
        </w:rPr>
        <w:t>unobligated</w:t>
      </w:r>
      <w:r w:rsidRPr="003938CE">
        <w:rPr>
          <w:rFonts w:asciiTheme="majorHAnsi" w:hAnsiTheme="majorHAnsi"/>
          <w:spacing w:val="-4"/>
          <w:sz w:val="20"/>
        </w:rPr>
        <w:t xml:space="preserve"> </w:t>
      </w:r>
      <w:r w:rsidRPr="003938CE">
        <w:rPr>
          <w:rFonts w:asciiTheme="majorHAnsi" w:hAnsiTheme="majorHAnsi"/>
          <w:sz w:val="20"/>
        </w:rPr>
        <w:t>balance.</w:t>
      </w:r>
    </w:p>
    <w:p w14:paraId="09B54C60" w14:textId="77777777" w:rsidR="00025D72" w:rsidRDefault="00025D72" w:rsidP="00025D72">
      <w:pPr>
        <w:rPr>
          <w:rFonts w:asciiTheme="majorHAnsi" w:hAnsiTheme="majorHAnsi"/>
          <w:sz w:val="20"/>
        </w:rPr>
      </w:pPr>
    </w:p>
    <w:p w14:paraId="5BAB6FF5" w14:textId="4F3AA76D" w:rsidR="00025D72" w:rsidRDefault="00025D72" w:rsidP="00025D72">
      <w:pPr>
        <w:widowControl/>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E65454">
        <w:rPr>
          <w:rFonts w:asciiTheme="majorHAnsi" w:eastAsia="Times New Roman" w:hAnsiTheme="majorHAnsi" w:cs="Times New Roman"/>
          <w:sz w:val="20"/>
          <w:szCs w:val="20"/>
        </w:rPr>
        <w:t xml:space="preserve">and </w:t>
      </w:r>
      <w:r>
        <w:rPr>
          <w:rFonts w:asciiTheme="majorHAnsi" w:eastAsia="Times New Roman" w:hAnsiTheme="majorHAnsi" w:cs="Times New Roman"/>
          <w:sz w:val="20"/>
          <w:szCs w:val="20"/>
        </w:rPr>
        <w:t>Title III</w:t>
      </w:r>
      <w:r w:rsidR="00E65454">
        <w:rPr>
          <w:rFonts w:asciiTheme="majorHAnsi" w:eastAsia="Times New Roman" w:hAnsiTheme="majorHAnsi" w:cs="Times New Roman"/>
          <w:sz w:val="20"/>
          <w:szCs w:val="20"/>
        </w:rPr>
        <w:t xml:space="preserve"> Program Directors</w:t>
      </w:r>
      <w:r>
        <w:rPr>
          <w:rFonts w:asciiTheme="majorHAnsi" w:eastAsia="Times New Roman" w:hAnsiTheme="majorHAnsi" w:cs="Times New Roman"/>
          <w:sz w:val="20"/>
          <w:szCs w:val="20"/>
        </w:rPr>
        <w:t xml:space="preserve">, Program Accountant(s) </w:t>
      </w:r>
    </w:p>
    <w:p w14:paraId="5D329F64" w14:textId="77777777" w:rsidR="00025D72" w:rsidRDefault="00025D72" w:rsidP="00025D72">
      <w:pPr>
        <w:rPr>
          <w:rFonts w:asciiTheme="majorHAnsi" w:hAnsiTheme="majorHAnsi"/>
        </w:rPr>
      </w:pPr>
    </w:p>
    <w:p w14:paraId="156F6991" w14:textId="77777777" w:rsidR="00025D72" w:rsidRDefault="00025D72" w:rsidP="00025D72">
      <w:pPr>
        <w:rPr>
          <w:rFonts w:ascii="Cambria" w:hAnsi="Cambria"/>
          <w:sz w:val="20"/>
          <w:szCs w:val="20"/>
        </w:rPr>
      </w:pPr>
      <w:r>
        <w:rPr>
          <w:rFonts w:ascii="Cambria" w:hAnsi="Cambria"/>
          <w:spacing w:val="-1"/>
          <w:sz w:val="20"/>
          <w:szCs w:val="20"/>
          <w:u w:val="single"/>
        </w:rPr>
        <w:t>Subtopics</w:t>
      </w:r>
      <w:r>
        <w:rPr>
          <w:rFonts w:ascii="Cambria" w:hAnsi="Cambria"/>
          <w:sz w:val="20"/>
          <w:szCs w:val="20"/>
        </w:rPr>
        <w:t>:</w:t>
      </w:r>
    </w:p>
    <w:p w14:paraId="2DFE745C" w14:textId="0A6847C0" w:rsidR="00025D72" w:rsidRPr="00025D72" w:rsidRDefault="00025D72" w:rsidP="00932C77">
      <w:pPr>
        <w:pStyle w:val="ListParagraph"/>
        <w:widowControl/>
        <w:numPr>
          <w:ilvl w:val="0"/>
          <w:numId w:val="2"/>
        </w:numPr>
        <w:ind w:left="360"/>
        <w:rPr>
          <w:rFonts w:asciiTheme="majorHAnsi" w:hAnsiTheme="majorHAnsi"/>
        </w:rPr>
      </w:pPr>
      <w:r>
        <w:rPr>
          <w:rFonts w:ascii="Cambria" w:hAnsi="Cambria"/>
          <w:spacing w:val="-1"/>
          <w:sz w:val="20"/>
          <w:szCs w:val="20"/>
        </w:rPr>
        <w:t>Period of Availability – SEA Procedures</w:t>
      </w:r>
    </w:p>
    <w:p w14:paraId="5C67850E" w14:textId="1DD43C2B" w:rsidR="00025D72" w:rsidRPr="00025D72" w:rsidRDefault="00025D72" w:rsidP="00932C77">
      <w:pPr>
        <w:pStyle w:val="ListParagraph"/>
        <w:widowControl/>
        <w:numPr>
          <w:ilvl w:val="0"/>
          <w:numId w:val="2"/>
        </w:numPr>
        <w:ind w:left="360"/>
        <w:rPr>
          <w:rFonts w:asciiTheme="majorHAnsi" w:hAnsiTheme="majorHAnsi"/>
        </w:rPr>
      </w:pPr>
      <w:r>
        <w:rPr>
          <w:rFonts w:ascii="Cambria" w:hAnsi="Cambria"/>
          <w:spacing w:val="-1"/>
          <w:sz w:val="20"/>
          <w:szCs w:val="20"/>
        </w:rPr>
        <w:t>SEA Carryover</w:t>
      </w:r>
    </w:p>
    <w:p w14:paraId="411355ED" w14:textId="5A8168F0" w:rsidR="00025D72" w:rsidRPr="00025D72" w:rsidRDefault="00025D72" w:rsidP="00932C77">
      <w:pPr>
        <w:pStyle w:val="ListParagraph"/>
        <w:widowControl/>
        <w:numPr>
          <w:ilvl w:val="0"/>
          <w:numId w:val="2"/>
        </w:numPr>
        <w:ind w:left="360"/>
        <w:rPr>
          <w:rFonts w:asciiTheme="majorHAnsi" w:hAnsiTheme="majorHAnsi"/>
        </w:rPr>
      </w:pPr>
      <w:r>
        <w:rPr>
          <w:rFonts w:ascii="Cambria" w:hAnsi="Cambria"/>
          <w:spacing w:val="-1"/>
          <w:sz w:val="20"/>
          <w:szCs w:val="20"/>
        </w:rPr>
        <w:t>SEA Oversight of LEA Carryover</w:t>
      </w:r>
    </w:p>
    <w:p w14:paraId="316067F8" w14:textId="4C48013A" w:rsidR="00025D72" w:rsidRPr="00D63B0D" w:rsidRDefault="00025D72" w:rsidP="00932C77">
      <w:pPr>
        <w:pStyle w:val="ListParagraph"/>
        <w:widowControl/>
        <w:numPr>
          <w:ilvl w:val="0"/>
          <w:numId w:val="2"/>
        </w:numPr>
        <w:ind w:left="360"/>
        <w:rPr>
          <w:rFonts w:asciiTheme="majorHAnsi" w:hAnsiTheme="majorHAnsi"/>
        </w:rPr>
      </w:pPr>
      <w:r>
        <w:rPr>
          <w:rFonts w:ascii="Cambria" w:hAnsi="Cambria"/>
          <w:spacing w:val="-1"/>
          <w:sz w:val="20"/>
          <w:szCs w:val="20"/>
        </w:rPr>
        <w:t>SEA Guidance to LEAs on Period of Availability and Carryover</w:t>
      </w:r>
    </w:p>
    <w:p w14:paraId="7240DAA3" w14:textId="3A0DFDAC" w:rsidR="00D04EC7" w:rsidRDefault="00D04EC7" w:rsidP="00D63B0D">
      <w:pPr>
        <w:widowControl/>
      </w:pPr>
    </w:p>
    <w:p w14:paraId="7F4134E9" w14:textId="77777777" w:rsidR="004E34C5" w:rsidRPr="00A50563" w:rsidRDefault="004E34C5" w:rsidP="004E34C5">
      <w:pPr>
        <w:pStyle w:val="Heading4"/>
        <w:rPr>
          <w:spacing w:val="-1"/>
        </w:rPr>
      </w:pPr>
      <w:bookmarkStart w:id="46" w:name="_Toc496081204"/>
      <w:r w:rsidRPr="00A50563">
        <w:t>Self-Assessment Questions</w:t>
      </w:r>
      <w:bookmarkEnd w:id="46"/>
    </w:p>
    <w:p w14:paraId="577B387C" w14:textId="6879B55B" w:rsidR="00F2407C" w:rsidRDefault="00F2407C"/>
    <w:tbl>
      <w:tblPr>
        <w:tblW w:w="13215" w:type="dxa"/>
        <w:tblInd w:w="104" w:type="dxa"/>
        <w:tblCellMar>
          <w:left w:w="0" w:type="dxa"/>
          <w:right w:w="0" w:type="dxa"/>
        </w:tblCellMar>
        <w:tblLook w:val="04A0" w:firstRow="1" w:lastRow="0" w:firstColumn="1" w:lastColumn="0" w:noHBand="0" w:noVBand="1"/>
      </w:tblPr>
      <w:tblGrid>
        <w:gridCol w:w="2059"/>
        <w:gridCol w:w="4760"/>
        <w:gridCol w:w="1590"/>
        <w:gridCol w:w="4786"/>
        <w:gridCol w:w="20"/>
      </w:tblGrid>
      <w:tr w:rsidR="00366B67" w14:paraId="6F82DB60" w14:textId="77777777" w:rsidTr="00366B67">
        <w:trPr>
          <w:gridAfter w:val="1"/>
          <w:wAfter w:w="20" w:type="dxa"/>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6D5EDD65" w14:textId="77777777" w:rsidR="00366B67" w:rsidRPr="00D469C1" w:rsidRDefault="00366B67" w:rsidP="00555E5B">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6B604F45" w14:textId="77777777" w:rsidR="00366B67" w:rsidRPr="00D469C1" w:rsidRDefault="00366B67" w:rsidP="00555E5B">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68CDF357" w14:textId="77777777" w:rsidR="00366B67" w:rsidRPr="00D469C1" w:rsidRDefault="00366B67" w:rsidP="00555E5B">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3FFD3263" w14:textId="77777777" w:rsidR="00366B67" w:rsidRPr="00D469C1" w:rsidRDefault="00366B67" w:rsidP="00555E5B">
            <w:pPr>
              <w:rPr>
                <w:rFonts w:ascii="Cambria" w:hAnsi="Cambria"/>
                <w:b/>
                <w:spacing w:val="-1"/>
                <w:sz w:val="20"/>
                <w:szCs w:val="20"/>
              </w:rPr>
            </w:pPr>
            <w:r w:rsidRPr="00D469C1">
              <w:rPr>
                <w:rFonts w:ascii="Cambria" w:hAnsi="Cambria"/>
                <w:b/>
                <w:spacing w:val="-1"/>
                <w:sz w:val="20"/>
                <w:szCs w:val="20"/>
              </w:rPr>
              <w:t>Suggested Documentation</w:t>
            </w:r>
          </w:p>
        </w:tc>
      </w:tr>
      <w:tr w:rsidR="00366B67" w14:paraId="110CDB10" w14:textId="77777777" w:rsidTr="00366B67">
        <w:trPr>
          <w:gridAfter w:val="1"/>
          <w:wAfter w:w="20" w:type="dxa"/>
          <w:trHeight w:val="473"/>
        </w:trPr>
        <w:tc>
          <w:tcPr>
            <w:tcW w:w="2061" w:type="dxa"/>
            <w:tcBorders>
              <w:top w:val="nil"/>
              <w:left w:val="single" w:sz="8" w:space="0" w:color="000000"/>
              <w:bottom w:val="single" w:sz="8" w:space="0" w:color="000000"/>
              <w:right w:val="single" w:sz="8" w:space="0" w:color="000000"/>
            </w:tcBorders>
          </w:tcPr>
          <w:p w14:paraId="0A26E2CC" w14:textId="2F1B8FB6" w:rsidR="00366B67" w:rsidRDefault="00366B67" w:rsidP="00555E5B">
            <w:pPr>
              <w:rPr>
                <w:rFonts w:ascii="Cambria" w:hAnsi="Cambria"/>
                <w:sz w:val="20"/>
                <w:szCs w:val="20"/>
              </w:rPr>
            </w:pPr>
            <w:r>
              <w:rPr>
                <w:rFonts w:ascii="Cambria" w:hAnsi="Cambria"/>
                <w:sz w:val="20"/>
                <w:szCs w:val="20"/>
              </w:rPr>
              <w:t>Period of Availability – SEA Procedures</w:t>
            </w:r>
          </w:p>
        </w:tc>
        <w:tc>
          <w:tcPr>
            <w:tcW w:w="4767" w:type="dxa"/>
            <w:tcBorders>
              <w:top w:val="nil"/>
              <w:left w:val="nil"/>
              <w:bottom w:val="single" w:sz="8" w:space="0" w:color="000000"/>
              <w:right w:val="single" w:sz="8" w:space="0" w:color="000000"/>
            </w:tcBorders>
          </w:tcPr>
          <w:p w14:paraId="10D75566" w14:textId="738752EF" w:rsidR="00366B67" w:rsidRDefault="00366B67" w:rsidP="00555E5B">
            <w:pPr>
              <w:rPr>
                <w:rFonts w:ascii="Cambria" w:hAnsi="Cambria"/>
                <w:sz w:val="20"/>
                <w:szCs w:val="20"/>
              </w:rPr>
            </w:pPr>
            <w:r>
              <w:rPr>
                <w:rFonts w:asciiTheme="majorHAnsi" w:eastAsia="Times New Roman" w:hAnsiTheme="majorHAnsi" w:cs="Times New Roman"/>
                <w:spacing w:val="-1"/>
                <w:sz w:val="20"/>
                <w:szCs w:val="20"/>
              </w:rPr>
              <w:t>How</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does</w:t>
            </w:r>
            <w:r w:rsidRPr="003938CE">
              <w:rPr>
                <w:rFonts w:asciiTheme="majorHAnsi" w:eastAsia="Times New Roman" w:hAnsiTheme="majorHAnsi" w:cs="Times New Roman"/>
                <w:spacing w:val="-6"/>
                <w:sz w:val="20"/>
                <w:szCs w:val="20"/>
              </w:rPr>
              <w:t xml:space="preserve"> </w:t>
            </w:r>
            <w:r w:rsidR="00715CC0">
              <w:rPr>
                <w:rFonts w:asciiTheme="majorHAnsi" w:eastAsia="Times New Roman" w:hAnsiTheme="majorHAnsi" w:cs="Times New Roman"/>
                <w:spacing w:val="-1"/>
                <w:sz w:val="20"/>
                <w:szCs w:val="20"/>
              </w:rPr>
              <w:t>NDE</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pacing w:val="-1"/>
                <w:sz w:val="20"/>
                <w:szCs w:val="20"/>
              </w:rPr>
              <w:t>ensure</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pacing w:val="-1"/>
                <w:sz w:val="20"/>
                <w:szCs w:val="20"/>
              </w:rPr>
              <w:t>that</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z w:val="20"/>
                <w:szCs w:val="20"/>
              </w:rPr>
              <w:t>it</w:t>
            </w:r>
            <w:r w:rsidRPr="003938CE">
              <w:rPr>
                <w:rFonts w:asciiTheme="majorHAnsi" w:eastAsia="Times New Roman" w:hAnsiTheme="majorHAnsi" w:cs="Times New Roman"/>
                <w:spacing w:val="-2"/>
                <w:sz w:val="20"/>
                <w:szCs w:val="20"/>
              </w:rPr>
              <w:t xml:space="preserve"> </w:t>
            </w:r>
            <w:r w:rsidRPr="003938CE">
              <w:rPr>
                <w:rFonts w:asciiTheme="majorHAnsi" w:eastAsia="Times New Roman" w:hAnsiTheme="majorHAnsi" w:cs="Times New Roman"/>
                <w:sz w:val="20"/>
                <w:szCs w:val="20"/>
              </w:rPr>
              <w:t>only</w:t>
            </w:r>
            <w:r w:rsidRPr="003938CE">
              <w:rPr>
                <w:rFonts w:asciiTheme="majorHAnsi" w:eastAsia="Times New Roman" w:hAnsiTheme="majorHAnsi" w:cs="Times New Roman"/>
                <w:spacing w:val="-10"/>
                <w:sz w:val="20"/>
                <w:szCs w:val="20"/>
              </w:rPr>
              <w:t xml:space="preserve"> </w:t>
            </w:r>
            <w:r w:rsidRPr="003938CE">
              <w:rPr>
                <w:rFonts w:asciiTheme="majorHAnsi" w:eastAsia="Times New Roman" w:hAnsiTheme="majorHAnsi" w:cs="Times New Roman"/>
                <w:spacing w:val="-1"/>
                <w:sz w:val="20"/>
                <w:szCs w:val="20"/>
              </w:rPr>
              <w:t>charges</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pacing w:val="-1"/>
                <w:sz w:val="20"/>
                <w:szCs w:val="20"/>
              </w:rPr>
              <w:t>grant</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awards</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for</w:t>
            </w:r>
            <w:r w:rsidRPr="003938CE">
              <w:rPr>
                <w:rFonts w:asciiTheme="majorHAnsi" w:eastAsia="Times New Roman" w:hAnsiTheme="majorHAnsi" w:cs="Times New Roman"/>
                <w:spacing w:val="30"/>
                <w:w w:val="99"/>
                <w:sz w:val="20"/>
                <w:szCs w:val="20"/>
              </w:rPr>
              <w:t xml:space="preserve"> </w:t>
            </w:r>
            <w:r w:rsidRPr="003938CE">
              <w:rPr>
                <w:rFonts w:asciiTheme="majorHAnsi" w:eastAsia="Times New Roman" w:hAnsiTheme="majorHAnsi" w:cs="Times New Roman"/>
                <w:spacing w:val="-1"/>
                <w:sz w:val="20"/>
                <w:szCs w:val="20"/>
              </w:rPr>
              <w:t>expenditures</w:t>
            </w:r>
            <w:r w:rsidRPr="003938CE">
              <w:rPr>
                <w:rFonts w:asciiTheme="majorHAnsi" w:eastAsia="Times New Roman" w:hAnsiTheme="majorHAnsi" w:cs="Times New Roman"/>
                <w:spacing w:val="-9"/>
                <w:sz w:val="20"/>
                <w:szCs w:val="20"/>
              </w:rPr>
              <w:t xml:space="preserve"> </w:t>
            </w:r>
            <w:r w:rsidRPr="003938CE">
              <w:rPr>
                <w:rFonts w:asciiTheme="majorHAnsi" w:eastAsia="Times New Roman" w:hAnsiTheme="majorHAnsi" w:cs="Times New Roman"/>
                <w:sz w:val="20"/>
                <w:szCs w:val="20"/>
              </w:rPr>
              <w:t>that</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pacing w:val="-1"/>
                <w:sz w:val="20"/>
                <w:szCs w:val="20"/>
              </w:rPr>
              <w:t>were</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pacing w:val="-1"/>
                <w:sz w:val="20"/>
                <w:szCs w:val="20"/>
              </w:rPr>
              <w:t>incurred</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during</w:t>
            </w:r>
            <w:r w:rsidRPr="003938CE">
              <w:rPr>
                <w:rFonts w:asciiTheme="majorHAnsi" w:eastAsia="Times New Roman" w:hAnsiTheme="majorHAnsi" w:cs="Times New Roman"/>
                <w:spacing w:val="45"/>
                <w:w w:val="99"/>
                <w:sz w:val="20"/>
                <w:szCs w:val="20"/>
              </w:rPr>
              <w:t xml:space="preserve"> </w:t>
            </w:r>
            <w:r>
              <w:rPr>
                <w:rFonts w:asciiTheme="majorHAnsi" w:eastAsia="Times New Roman" w:hAnsiTheme="majorHAnsi" w:cs="Times New Roman"/>
                <w:sz w:val="20"/>
                <w:szCs w:val="20"/>
              </w:rPr>
              <w:t>the</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period</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pacing w:val="-1"/>
                <w:sz w:val="20"/>
                <w:szCs w:val="20"/>
              </w:rPr>
              <w:t>availability?</w:t>
            </w:r>
          </w:p>
        </w:tc>
        <w:tc>
          <w:tcPr>
            <w:tcW w:w="1592" w:type="dxa"/>
            <w:tcBorders>
              <w:top w:val="nil"/>
              <w:left w:val="nil"/>
              <w:bottom w:val="single" w:sz="8" w:space="0" w:color="auto"/>
              <w:right w:val="single" w:sz="8" w:space="0" w:color="auto"/>
            </w:tcBorders>
            <w:shd w:val="clear" w:color="auto" w:fill="F1F1F1"/>
          </w:tcPr>
          <w:p w14:paraId="3A021685" w14:textId="326E9154" w:rsidR="00366B67" w:rsidRPr="006A38B7" w:rsidRDefault="00366B67" w:rsidP="006A38B7">
            <w:pPr>
              <w:jc w:val="center"/>
              <w:rPr>
                <w:rFonts w:ascii="Cambria" w:hAnsi="Cambria"/>
                <w:i/>
                <w:sz w:val="20"/>
                <w:szCs w:val="20"/>
              </w:rPr>
            </w:pPr>
            <w:r w:rsidRPr="006A38B7">
              <w:rPr>
                <w:rFonts w:ascii="Cambria" w:hAnsi="Cambria"/>
                <w:bCs/>
                <w:i/>
                <w:iCs/>
                <w:spacing w:val="-1"/>
                <w:sz w:val="20"/>
                <w:szCs w:val="20"/>
              </w:rPr>
              <w:t>(Enter brief response here)</w:t>
            </w:r>
          </w:p>
          <w:p w14:paraId="7D26ADF3" w14:textId="77777777" w:rsidR="00366B67" w:rsidRPr="006A38B7" w:rsidRDefault="00366B67" w:rsidP="006A38B7">
            <w:pPr>
              <w:jc w:val="center"/>
              <w:rPr>
                <w:rFonts w:ascii="Cambria" w:hAnsi="Cambria"/>
                <w:i/>
                <w:sz w:val="20"/>
                <w:szCs w:val="20"/>
              </w:rPr>
            </w:pPr>
          </w:p>
          <w:p w14:paraId="4FEC47FA" w14:textId="77777777" w:rsidR="00366B67" w:rsidRPr="006A38B7" w:rsidRDefault="00366B67" w:rsidP="006A38B7">
            <w:pPr>
              <w:jc w:val="center"/>
              <w:rPr>
                <w:rFonts w:ascii="Cambria" w:hAnsi="Cambria"/>
                <w:i/>
                <w:sz w:val="20"/>
                <w:szCs w:val="20"/>
              </w:rPr>
            </w:pPr>
          </w:p>
        </w:tc>
        <w:tc>
          <w:tcPr>
            <w:tcW w:w="4795" w:type="dxa"/>
            <w:tcBorders>
              <w:top w:val="nil"/>
              <w:left w:val="nil"/>
              <w:bottom w:val="single" w:sz="8" w:space="0" w:color="auto"/>
              <w:right w:val="single" w:sz="8" w:space="0" w:color="auto"/>
            </w:tcBorders>
          </w:tcPr>
          <w:p w14:paraId="08522C1A" w14:textId="12AA9D67" w:rsidR="00366B67" w:rsidRDefault="00366B67" w:rsidP="00E52C8B">
            <w:pPr>
              <w:pStyle w:val="ListParagraph"/>
              <w:tabs>
                <w:tab w:val="left" w:pos="405"/>
              </w:tabs>
              <w:ind w:left="102" w:right="172"/>
              <w:rPr>
                <w:rFonts w:asciiTheme="majorHAnsi" w:hAnsiTheme="majorHAnsi"/>
                <w:spacing w:val="-1"/>
                <w:sz w:val="20"/>
              </w:rPr>
            </w:pPr>
            <w:r>
              <w:rPr>
                <w:rFonts w:asciiTheme="majorHAnsi" w:hAnsiTheme="majorHAnsi"/>
                <w:spacing w:val="-1"/>
                <w:sz w:val="20"/>
              </w:rPr>
              <w:t>C1</w:t>
            </w:r>
            <w:r w:rsidRPr="003938CE">
              <w:rPr>
                <w:rFonts w:asciiTheme="majorHAnsi" w:hAnsiTheme="majorHAnsi"/>
                <w:spacing w:val="-1"/>
                <w:sz w:val="20"/>
              </w:rPr>
              <w:t>: Documented</w:t>
            </w:r>
            <w:r w:rsidRPr="003938CE">
              <w:rPr>
                <w:rFonts w:asciiTheme="majorHAnsi" w:hAnsiTheme="majorHAnsi"/>
                <w:spacing w:val="26"/>
                <w:w w:val="99"/>
                <w:sz w:val="20"/>
              </w:rPr>
              <w:t xml:space="preserve"> </w:t>
            </w:r>
            <w:r w:rsidRPr="003938CE">
              <w:rPr>
                <w:rFonts w:asciiTheme="majorHAnsi" w:hAnsiTheme="majorHAnsi"/>
                <w:sz w:val="20"/>
              </w:rPr>
              <w:t>policies</w:t>
            </w:r>
            <w:r w:rsidRPr="003938CE">
              <w:rPr>
                <w:rFonts w:asciiTheme="majorHAnsi" w:hAnsiTheme="majorHAnsi"/>
                <w:spacing w:val="-15"/>
                <w:sz w:val="20"/>
              </w:rPr>
              <w:t xml:space="preserve"> </w:t>
            </w:r>
            <w:r w:rsidRPr="003938CE">
              <w:rPr>
                <w:rFonts w:asciiTheme="majorHAnsi" w:hAnsiTheme="majorHAnsi"/>
                <w:spacing w:val="-1"/>
                <w:sz w:val="20"/>
              </w:rPr>
              <w:t>outlining</w:t>
            </w:r>
            <w:r w:rsidRPr="003938CE">
              <w:rPr>
                <w:rFonts w:asciiTheme="majorHAnsi" w:hAnsiTheme="majorHAnsi"/>
                <w:spacing w:val="29"/>
                <w:w w:val="99"/>
                <w:sz w:val="20"/>
              </w:rPr>
              <w:t xml:space="preserve"> </w:t>
            </w:r>
            <w:r w:rsidRPr="003938CE">
              <w:rPr>
                <w:rFonts w:asciiTheme="majorHAnsi" w:hAnsiTheme="majorHAnsi"/>
                <w:sz w:val="20"/>
              </w:rPr>
              <w:t>period</w:t>
            </w:r>
            <w:r w:rsidRPr="003938CE">
              <w:rPr>
                <w:rFonts w:asciiTheme="majorHAnsi" w:hAnsiTheme="majorHAnsi"/>
                <w:spacing w:val="-9"/>
                <w:sz w:val="20"/>
              </w:rPr>
              <w:t xml:space="preserve"> </w:t>
            </w:r>
            <w:r w:rsidRPr="003938CE">
              <w:rPr>
                <w:rFonts w:asciiTheme="majorHAnsi" w:hAnsiTheme="majorHAnsi"/>
                <w:sz w:val="20"/>
              </w:rPr>
              <w:t>of</w:t>
            </w:r>
            <w:r w:rsidRPr="003938CE">
              <w:rPr>
                <w:rFonts w:asciiTheme="majorHAnsi" w:hAnsiTheme="majorHAnsi"/>
                <w:spacing w:val="-10"/>
                <w:sz w:val="20"/>
              </w:rPr>
              <w:t xml:space="preserve"> </w:t>
            </w:r>
            <w:r w:rsidRPr="003938CE">
              <w:rPr>
                <w:rFonts w:asciiTheme="majorHAnsi" w:hAnsiTheme="majorHAnsi"/>
                <w:sz w:val="20"/>
              </w:rPr>
              <w:t>availability</w:t>
            </w:r>
            <w:r w:rsidRPr="003938CE">
              <w:rPr>
                <w:rFonts w:asciiTheme="majorHAnsi" w:hAnsiTheme="majorHAnsi"/>
                <w:spacing w:val="24"/>
                <w:w w:val="99"/>
                <w:sz w:val="20"/>
              </w:rPr>
              <w:t xml:space="preserve"> </w:t>
            </w:r>
            <w:r w:rsidRPr="003938CE">
              <w:rPr>
                <w:rFonts w:asciiTheme="majorHAnsi" w:hAnsiTheme="majorHAnsi"/>
                <w:spacing w:val="-1"/>
                <w:sz w:val="20"/>
              </w:rPr>
              <w:t>requirements</w:t>
            </w:r>
            <w:r w:rsidRPr="003938CE">
              <w:rPr>
                <w:rFonts w:asciiTheme="majorHAnsi" w:hAnsiTheme="majorHAnsi"/>
                <w:spacing w:val="-8"/>
                <w:sz w:val="20"/>
              </w:rPr>
              <w:t xml:space="preserve"> </w:t>
            </w:r>
            <w:r w:rsidRPr="003938CE">
              <w:rPr>
                <w:rFonts w:asciiTheme="majorHAnsi" w:hAnsiTheme="majorHAnsi"/>
                <w:spacing w:val="-1"/>
                <w:sz w:val="20"/>
              </w:rPr>
              <w:t>for</w:t>
            </w:r>
            <w:r w:rsidRPr="003938CE">
              <w:rPr>
                <w:rFonts w:asciiTheme="majorHAnsi" w:hAnsiTheme="majorHAnsi"/>
                <w:spacing w:val="-8"/>
                <w:sz w:val="20"/>
              </w:rPr>
              <w:t xml:space="preserve"> </w:t>
            </w:r>
            <w:r w:rsidRPr="003938CE">
              <w:rPr>
                <w:rFonts w:asciiTheme="majorHAnsi" w:hAnsiTheme="majorHAnsi"/>
                <w:spacing w:val="-1"/>
                <w:sz w:val="20"/>
              </w:rPr>
              <w:t>staff</w:t>
            </w:r>
            <w:r>
              <w:rPr>
                <w:rFonts w:asciiTheme="majorHAnsi" w:hAnsiTheme="majorHAnsi"/>
                <w:spacing w:val="-1"/>
                <w:sz w:val="20"/>
              </w:rPr>
              <w:t xml:space="preserve"> (including both obligation and liquidation periods)</w:t>
            </w:r>
          </w:p>
          <w:p w14:paraId="6FB09D6B" w14:textId="77777777" w:rsidR="00366B67" w:rsidRDefault="00366B67" w:rsidP="00366B67">
            <w:pPr>
              <w:rPr>
                <w:rFonts w:asciiTheme="majorHAnsi" w:hAnsiTheme="majorHAnsi"/>
                <w:spacing w:val="-1"/>
                <w:sz w:val="20"/>
              </w:rPr>
            </w:pPr>
          </w:p>
          <w:p w14:paraId="1C7008C3" w14:textId="6C8D4EEA" w:rsidR="00366B67" w:rsidRDefault="00366B67" w:rsidP="00E52C8B">
            <w:pPr>
              <w:pStyle w:val="ListParagraph"/>
              <w:tabs>
                <w:tab w:val="left" w:pos="405"/>
              </w:tabs>
              <w:ind w:left="102" w:right="172"/>
              <w:rPr>
                <w:rFonts w:ascii="Cambria" w:hAnsi="Cambria"/>
                <w:spacing w:val="-1"/>
                <w:sz w:val="20"/>
                <w:szCs w:val="20"/>
              </w:rPr>
            </w:pPr>
            <w:r>
              <w:rPr>
                <w:rFonts w:asciiTheme="majorHAnsi" w:hAnsiTheme="majorHAnsi"/>
                <w:spacing w:val="-1"/>
                <w:sz w:val="20"/>
              </w:rPr>
              <w:lastRenderedPageBreak/>
              <w:t>C2</w:t>
            </w:r>
            <w:r w:rsidRPr="003938CE">
              <w:rPr>
                <w:rFonts w:asciiTheme="majorHAnsi" w:hAnsiTheme="majorHAnsi"/>
                <w:spacing w:val="-1"/>
                <w:sz w:val="20"/>
              </w:rPr>
              <w:t>: Examples</w:t>
            </w:r>
            <w:r w:rsidRPr="003938CE">
              <w:rPr>
                <w:rFonts w:asciiTheme="majorHAnsi" w:hAnsiTheme="majorHAnsi"/>
                <w:spacing w:val="-11"/>
                <w:sz w:val="20"/>
              </w:rPr>
              <w:t xml:space="preserve"> </w:t>
            </w:r>
            <w:r w:rsidRPr="003938CE">
              <w:rPr>
                <w:rFonts w:asciiTheme="majorHAnsi" w:hAnsiTheme="majorHAnsi"/>
                <w:sz w:val="20"/>
              </w:rPr>
              <w:t>(</w:t>
            </w:r>
            <w:r w:rsidRPr="00E52C8B">
              <w:rPr>
                <w:rFonts w:asciiTheme="majorHAnsi" w:hAnsiTheme="majorHAnsi"/>
                <w:spacing w:val="-1"/>
                <w:sz w:val="20"/>
              </w:rPr>
              <w:t>or</w:t>
            </w:r>
            <w:r w:rsidRPr="003938CE">
              <w:rPr>
                <w:rFonts w:asciiTheme="majorHAnsi" w:hAnsiTheme="majorHAnsi"/>
                <w:spacing w:val="26"/>
                <w:w w:val="99"/>
                <w:sz w:val="20"/>
              </w:rPr>
              <w:t xml:space="preserve"> </w:t>
            </w:r>
            <w:r w:rsidRPr="003938CE">
              <w:rPr>
                <w:rFonts w:asciiTheme="majorHAnsi" w:hAnsiTheme="majorHAnsi"/>
                <w:spacing w:val="-1"/>
                <w:sz w:val="20"/>
              </w:rPr>
              <w:t>descriptions)</w:t>
            </w:r>
            <w:r w:rsidRPr="003938CE">
              <w:rPr>
                <w:rFonts w:asciiTheme="majorHAnsi" w:hAnsiTheme="majorHAnsi"/>
                <w:spacing w:val="-10"/>
                <w:sz w:val="20"/>
              </w:rPr>
              <w:t xml:space="preserve"> </w:t>
            </w:r>
            <w:r w:rsidRPr="003938CE">
              <w:rPr>
                <w:rFonts w:asciiTheme="majorHAnsi" w:hAnsiTheme="majorHAnsi"/>
                <w:sz w:val="20"/>
              </w:rPr>
              <w:t>of</w:t>
            </w:r>
            <w:r w:rsidRPr="003938CE">
              <w:rPr>
                <w:rFonts w:asciiTheme="majorHAnsi" w:hAnsiTheme="majorHAnsi"/>
                <w:spacing w:val="24"/>
                <w:w w:val="99"/>
                <w:sz w:val="20"/>
              </w:rPr>
              <w:t xml:space="preserve"> </w:t>
            </w:r>
            <w:r w:rsidRPr="003938CE">
              <w:rPr>
                <w:rFonts w:asciiTheme="majorHAnsi" w:hAnsiTheme="majorHAnsi"/>
                <w:sz w:val="20"/>
              </w:rPr>
              <w:t>controls</w:t>
            </w:r>
            <w:r w:rsidRPr="003938CE">
              <w:rPr>
                <w:rFonts w:asciiTheme="majorHAnsi" w:hAnsiTheme="majorHAnsi"/>
                <w:spacing w:val="-9"/>
                <w:sz w:val="20"/>
              </w:rPr>
              <w:t xml:space="preserve"> </w:t>
            </w:r>
            <w:r w:rsidRPr="003938CE">
              <w:rPr>
                <w:rFonts w:asciiTheme="majorHAnsi" w:hAnsiTheme="majorHAnsi"/>
                <w:spacing w:val="-1"/>
                <w:sz w:val="20"/>
              </w:rPr>
              <w:t>designed</w:t>
            </w:r>
            <w:r w:rsidRPr="003938CE">
              <w:rPr>
                <w:rFonts w:asciiTheme="majorHAnsi" w:hAnsiTheme="majorHAnsi"/>
                <w:spacing w:val="-7"/>
                <w:sz w:val="20"/>
              </w:rPr>
              <w:t xml:space="preserve"> </w:t>
            </w:r>
            <w:r w:rsidRPr="003938CE">
              <w:rPr>
                <w:rFonts w:asciiTheme="majorHAnsi" w:hAnsiTheme="majorHAnsi"/>
                <w:sz w:val="20"/>
              </w:rPr>
              <w:t>to</w:t>
            </w:r>
            <w:r w:rsidRPr="003938CE">
              <w:rPr>
                <w:rFonts w:asciiTheme="majorHAnsi" w:hAnsiTheme="majorHAnsi"/>
                <w:spacing w:val="27"/>
                <w:w w:val="99"/>
                <w:sz w:val="20"/>
              </w:rPr>
              <w:t xml:space="preserve"> </w:t>
            </w:r>
            <w:r w:rsidRPr="003938CE">
              <w:rPr>
                <w:rFonts w:asciiTheme="majorHAnsi" w:hAnsiTheme="majorHAnsi"/>
                <w:spacing w:val="-1"/>
                <w:sz w:val="20"/>
              </w:rPr>
              <w:t>ensure</w:t>
            </w:r>
            <w:r w:rsidRPr="003938CE">
              <w:rPr>
                <w:rFonts w:asciiTheme="majorHAnsi" w:hAnsiTheme="majorHAnsi"/>
                <w:spacing w:val="-9"/>
                <w:sz w:val="20"/>
              </w:rPr>
              <w:t xml:space="preserve"> </w:t>
            </w:r>
            <w:r w:rsidRPr="003938CE">
              <w:rPr>
                <w:rFonts w:asciiTheme="majorHAnsi" w:hAnsiTheme="majorHAnsi"/>
                <w:spacing w:val="-1"/>
                <w:sz w:val="20"/>
              </w:rPr>
              <w:t>compliance</w:t>
            </w:r>
            <w:r w:rsidRPr="003938CE">
              <w:rPr>
                <w:rFonts w:asciiTheme="majorHAnsi" w:hAnsiTheme="majorHAnsi"/>
                <w:spacing w:val="-6"/>
                <w:sz w:val="20"/>
              </w:rPr>
              <w:t xml:space="preserve"> </w:t>
            </w:r>
            <w:r w:rsidRPr="003938CE">
              <w:rPr>
                <w:rFonts w:asciiTheme="majorHAnsi" w:hAnsiTheme="majorHAnsi"/>
                <w:spacing w:val="-1"/>
                <w:sz w:val="20"/>
              </w:rPr>
              <w:t>with</w:t>
            </w:r>
            <w:r w:rsidRPr="003938CE">
              <w:rPr>
                <w:rFonts w:asciiTheme="majorHAnsi" w:hAnsiTheme="majorHAnsi"/>
                <w:spacing w:val="31"/>
                <w:w w:val="99"/>
                <w:sz w:val="20"/>
              </w:rPr>
              <w:t xml:space="preserve"> </w:t>
            </w:r>
            <w:r w:rsidRPr="003938CE">
              <w:rPr>
                <w:rFonts w:asciiTheme="majorHAnsi" w:hAnsiTheme="majorHAnsi"/>
                <w:sz w:val="20"/>
              </w:rPr>
              <w:t>period</w:t>
            </w:r>
            <w:r w:rsidRPr="003938CE">
              <w:rPr>
                <w:rFonts w:asciiTheme="majorHAnsi" w:hAnsiTheme="majorHAnsi"/>
                <w:spacing w:val="-9"/>
                <w:sz w:val="20"/>
              </w:rPr>
              <w:t xml:space="preserve"> </w:t>
            </w:r>
            <w:r w:rsidRPr="003938CE">
              <w:rPr>
                <w:rFonts w:asciiTheme="majorHAnsi" w:hAnsiTheme="majorHAnsi"/>
                <w:sz w:val="20"/>
              </w:rPr>
              <w:t>of</w:t>
            </w:r>
            <w:r w:rsidRPr="003938CE">
              <w:rPr>
                <w:rFonts w:asciiTheme="majorHAnsi" w:hAnsiTheme="majorHAnsi"/>
                <w:spacing w:val="-10"/>
                <w:sz w:val="20"/>
              </w:rPr>
              <w:t xml:space="preserve"> </w:t>
            </w:r>
            <w:r w:rsidRPr="003938CE">
              <w:rPr>
                <w:rFonts w:asciiTheme="majorHAnsi" w:hAnsiTheme="majorHAnsi"/>
                <w:sz w:val="20"/>
              </w:rPr>
              <w:t>availability</w:t>
            </w:r>
            <w:r w:rsidRPr="003938CE">
              <w:rPr>
                <w:rFonts w:asciiTheme="majorHAnsi" w:hAnsiTheme="majorHAnsi"/>
                <w:spacing w:val="24"/>
                <w:w w:val="99"/>
                <w:sz w:val="20"/>
              </w:rPr>
              <w:t xml:space="preserve"> </w:t>
            </w:r>
            <w:r w:rsidRPr="003938CE">
              <w:rPr>
                <w:rFonts w:asciiTheme="majorHAnsi" w:hAnsiTheme="majorHAnsi"/>
                <w:spacing w:val="-1"/>
                <w:sz w:val="20"/>
              </w:rPr>
              <w:t>requirements</w:t>
            </w:r>
          </w:p>
        </w:tc>
      </w:tr>
      <w:tr w:rsidR="00366B67" w14:paraId="66298592" w14:textId="77777777" w:rsidTr="00366B67">
        <w:trPr>
          <w:gridAfter w:val="1"/>
          <w:wAfter w:w="20" w:type="dxa"/>
          <w:trHeight w:val="472"/>
        </w:trPr>
        <w:tc>
          <w:tcPr>
            <w:tcW w:w="2061" w:type="dxa"/>
            <w:tcBorders>
              <w:top w:val="nil"/>
              <w:left w:val="single" w:sz="8" w:space="0" w:color="000000"/>
              <w:bottom w:val="single" w:sz="8" w:space="0" w:color="000000"/>
              <w:right w:val="single" w:sz="8" w:space="0" w:color="000000"/>
            </w:tcBorders>
          </w:tcPr>
          <w:p w14:paraId="353CAD76" w14:textId="13BF0CE0" w:rsidR="00366B67" w:rsidRDefault="00366B67" w:rsidP="00555E5B">
            <w:pPr>
              <w:rPr>
                <w:rFonts w:ascii="Cambria" w:hAnsi="Cambria"/>
                <w:sz w:val="20"/>
                <w:szCs w:val="20"/>
              </w:rPr>
            </w:pPr>
            <w:r>
              <w:rPr>
                <w:rFonts w:ascii="Cambria" w:hAnsi="Cambria"/>
                <w:sz w:val="20"/>
                <w:szCs w:val="20"/>
              </w:rPr>
              <w:lastRenderedPageBreak/>
              <w:t>Period of Availability – SEA Procedures</w:t>
            </w:r>
          </w:p>
        </w:tc>
        <w:tc>
          <w:tcPr>
            <w:tcW w:w="4767" w:type="dxa"/>
            <w:tcBorders>
              <w:top w:val="nil"/>
              <w:left w:val="nil"/>
              <w:bottom w:val="single" w:sz="8" w:space="0" w:color="000000"/>
              <w:right w:val="single" w:sz="8" w:space="0" w:color="000000"/>
            </w:tcBorders>
          </w:tcPr>
          <w:p w14:paraId="5DB05354" w14:textId="0396A45E" w:rsidR="00366B67" w:rsidRDefault="00366B67" w:rsidP="00F20B11">
            <w:pPr>
              <w:rPr>
                <w:rFonts w:asciiTheme="majorHAnsi" w:eastAsia="Times New Roman" w:hAnsiTheme="majorHAnsi"/>
                <w:spacing w:val="-1"/>
                <w:sz w:val="20"/>
              </w:rPr>
            </w:pPr>
            <w:r>
              <w:rPr>
                <w:rFonts w:asciiTheme="majorHAnsi" w:eastAsia="Times New Roman" w:hAnsiTheme="majorHAnsi" w:cs="Times New Roman"/>
                <w:spacing w:val="-1"/>
                <w:sz w:val="20"/>
                <w:szCs w:val="20"/>
              </w:rPr>
              <w:t xml:space="preserve">How does </w:t>
            </w:r>
            <w:r w:rsidR="00715CC0">
              <w:rPr>
                <w:rFonts w:asciiTheme="majorHAnsi" w:eastAsia="Times New Roman" w:hAnsiTheme="majorHAnsi" w:cs="Times New Roman"/>
                <w:spacing w:val="-1"/>
                <w:sz w:val="20"/>
                <w:szCs w:val="20"/>
              </w:rPr>
              <w:t>NDE</w:t>
            </w:r>
            <w:r>
              <w:rPr>
                <w:rFonts w:asciiTheme="majorHAnsi" w:eastAsia="Times New Roman" w:hAnsiTheme="majorHAnsi" w:cs="Times New Roman"/>
                <w:spacing w:val="-1"/>
                <w:sz w:val="20"/>
                <w:szCs w:val="20"/>
              </w:rPr>
              <w:t xml:space="preserve"> ensure that all obligations made during the period of availability are liquidated by the end of the liquidation period?</w:t>
            </w:r>
          </w:p>
        </w:tc>
        <w:tc>
          <w:tcPr>
            <w:tcW w:w="1592" w:type="dxa"/>
            <w:tcBorders>
              <w:top w:val="nil"/>
              <w:left w:val="nil"/>
              <w:bottom w:val="single" w:sz="8" w:space="0" w:color="auto"/>
              <w:right w:val="single" w:sz="8" w:space="0" w:color="auto"/>
            </w:tcBorders>
            <w:shd w:val="clear" w:color="auto" w:fill="F1F1F1"/>
          </w:tcPr>
          <w:p w14:paraId="24E3DB6F" w14:textId="77777777" w:rsidR="00366B67" w:rsidRPr="006A38B7" w:rsidRDefault="00366B67"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5465F309" w14:textId="4902CE94" w:rsidR="00366B67" w:rsidRDefault="00366B67" w:rsidP="00555E5B">
            <w:pPr>
              <w:rPr>
                <w:rFonts w:ascii="Cambria" w:hAnsi="Cambria"/>
                <w:spacing w:val="-1"/>
                <w:sz w:val="20"/>
                <w:szCs w:val="20"/>
              </w:rPr>
            </w:pPr>
          </w:p>
        </w:tc>
      </w:tr>
      <w:tr w:rsidR="00366B67" w14:paraId="47948D9D" w14:textId="77777777" w:rsidTr="00366B67">
        <w:trPr>
          <w:gridAfter w:val="1"/>
          <w:wAfter w:w="20" w:type="dxa"/>
          <w:trHeight w:val="608"/>
        </w:trPr>
        <w:tc>
          <w:tcPr>
            <w:tcW w:w="2061" w:type="dxa"/>
            <w:tcBorders>
              <w:top w:val="nil"/>
              <w:left w:val="single" w:sz="8" w:space="0" w:color="000000"/>
              <w:bottom w:val="single" w:sz="8" w:space="0" w:color="000000"/>
              <w:right w:val="single" w:sz="8" w:space="0" w:color="000000"/>
            </w:tcBorders>
          </w:tcPr>
          <w:p w14:paraId="61F6220E" w14:textId="07405FBC" w:rsidR="00366B67" w:rsidRDefault="00366B67" w:rsidP="00555E5B">
            <w:pPr>
              <w:rPr>
                <w:rFonts w:ascii="Cambria" w:hAnsi="Cambria"/>
                <w:sz w:val="20"/>
                <w:szCs w:val="20"/>
              </w:rPr>
            </w:pPr>
            <w:r>
              <w:rPr>
                <w:rFonts w:ascii="Cambria" w:hAnsi="Cambria"/>
                <w:sz w:val="20"/>
                <w:szCs w:val="20"/>
              </w:rPr>
              <w:t>Period of Availability – SEA Procedures</w:t>
            </w:r>
          </w:p>
        </w:tc>
        <w:tc>
          <w:tcPr>
            <w:tcW w:w="4767" w:type="dxa"/>
            <w:tcBorders>
              <w:top w:val="nil"/>
              <w:left w:val="nil"/>
              <w:bottom w:val="single" w:sz="8" w:space="0" w:color="000000"/>
              <w:right w:val="single" w:sz="8" w:space="0" w:color="000000"/>
            </w:tcBorders>
          </w:tcPr>
          <w:p w14:paraId="3A856221" w14:textId="534FA671" w:rsidR="00366B67" w:rsidRDefault="00366B67" w:rsidP="00555E5B">
            <w:pPr>
              <w:rPr>
                <w:rFonts w:ascii="Cambria" w:hAnsi="Cambria"/>
                <w:sz w:val="20"/>
                <w:szCs w:val="20"/>
              </w:rPr>
            </w:pPr>
            <w:r w:rsidRPr="003938CE">
              <w:rPr>
                <w:rFonts w:asciiTheme="majorHAnsi" w:hAnsiTheme="majorHAnsi"/>
                <w:spacing w:val="1"/>
                <w:sz w:val="20"/>
              </w:rPr>
              <w:t>How</w:t>
            </w:r>
            <w:r w:rsidRPr="003938CE">
              <w:rPr>
                <w:rFonts w:asciiTheme="majorHAnsi" w:hAnsiTheme="majorHAnsi"/>
                <w:spacing w:val="-10"/>
                <w:sz w:val="20"/>
              </w:rPr>
              <w:t xml:space="preserve"> </w:t>
            </w:r>
            <w:r w:rsidRPr="003938CE">
              <w:rPr>
                <w:rFonts w:asciiTheme="majorHAnsi" w:hAnsiTheme="majorHAnsi"/>
                <w:sz w:val="20"/>
              </w:rPr>
              <w:t>does</w:t>
            </w:r>
            <w:r w:rsidRPr="003938CE">
              <w:rPr>
                <w:rFonts w:asciiTheme="majorHAnsi" w:hAnsiTheme="majorHAnsi"/>
                <w:spacing w:val="-5"/>
                <w:sz w:val="20"/>
              </w:rPr>
              <w:t xml:space="preserve"> </w:t>
            </w:r>
            <w:r w:rsidR="00715CC0">
              <w:rPr>
                <w:rFonts w:asciiTheme="majorHAnsi" w:hAnsiTheme="majorHAnsi"/>
                <w:spacing w:val="-1"/>
                <w:sz w:val="20"/>
              </w:rPr>
              <w:t>NDE</w:t>
            </w:r>
            <w:r w:rsidRPr="003938CE">
              <w:rPr>
                <w:rFonts w:asciiTheme="majorHAnsi" w:hAnsiTheme="majorHAnsi"/>
                <w:spacing w:val="-6"/>
                <w:sz w:val="20"/>
              </w:rPr>
              <w:t xml:space="preserve"> </w:t>
            </w:r>
            <w:r w:rsidRPr="003938CE">
              <w:rPr>
                <w:rFonts w:asciiTheme="majorHAnsi" w:hAnsiTheme="majorHAnsi"/>
                <w:spacing w:val="-1"/>
                <w:sz w:val="20"/>
              </w:rPr>
              <w:t>ensure</w:t>
            </w:r>
            <w:r w:rsidRPr="003938CE">
              <w:rPr>
                <w:rFonts w:asciiTheme="majorHAnsi" w:hAnsiTheme="majorHAnsi"/>
                <w:spacing w:val="-4"/>
                <w:sz w:val="20"/>
              </w:rPr>
              <w:t xml:space="preserve"> </w:t>
            </w:r>
            <w:r w:rsidRPr="003938CE">
              <w:rPr>
                <w:rFonts w:asciiTheme="majorHAnsi" w:hAnsiTheme="majorHAnsi"/>
                <w:sz w:val="20"/>
              </w:rPr>
              <w:t>that</w:t>
            </w:r>
            <w:r w:rsidRPr="003938CE">
              <w:rPr>
                <w:rFonts w:asciiTheme="majorHAnsi" w:hAnsiTheme="majorHAnsi"/>
                <w:spacing w:val="30"/>
                <w:w w:val="99"/>
                <w:sz w:val="20"/>
              </w:rPr>
              <w:t xml:space="preserve"> </w:t>
            </w:r>
            <w:r>
              <w:rPr>
                <w:rFonts w:asciiTheme="majorHAnsi" w:hAnsiTheme="majorHAnsi"/>
                <w:spacing w:val="-1"/>
                <w:sz w:val="20"/>
              </w:rPr>
              <w:t>subrecipient</w:t>
            </w:r>
            <w:r w:rsidRPr="00F70690">
              <w:rPr>
                <w:rFonts w:asciiTheme="majorHAnsi" w:hAnsiTheme="majorHAnsi"/>
                <w:spacing w:val="-1"/>
                <w:sz w:val="20"/>
              </w:rPr>
              <w:t>s</w:t>
            </w:r>
            <w:r w:rsidRPr="00F70690">
              <w:rPr>
                <w:rFonts w:asciiTheme="majorHAnsi" w:hAnsiTheme="majorHAnsi"/>
                <w:spacing w:val="-7"/>
                <w:sz w:val="20"/>
              </w:rPr>
              <w:t xml:space="preserve"> </w:t>
            </w:r>
            <w:r w:rsidRPr="003938CE">
              <w:rPr>
                <w:rFonts w:asciiTheme="majorHAnsi" w:hAnsiTheme="majorHAnsi"/>
                <w:sz w:val="20"/>
              </w:rPr>
              <w:t>only</w:t>
            </w:r>
            <w:r w:rsidRPr="003938CE">
              <w:rPr>
                <w:rFonts w:asciiTheme="majorHAnsi" w:hAnsiTheme="majorHAnsi"/>
                <w:spacing w:val="-11"/>
                <w:sz w:val="20"/>
              </w:rPr>
              <w:t xml:space="preserve"> </w:t>
            </w:r>
            <w:r w:rsidRPr="003938CE">
              <w:rPr>
                <w:rFonts w:asciiTheme="majorHAnsi" w:hAnsiTheme="majorHAnsi"/>
                <w:sz w:val="20"/>
              </w:rPr>
              <w:t>obligate</w:t>
            </w:r>
            <w:r w:rsidRPr="003938CE">
              <w:rPr>
                <w:rFonts w:asciiTheme="majorHAnsi" w:hAnsiTheme="majorHAnsi"/>
                <w:spacing w:val="-7"/>
                <w:sz w:val="20"/>
              </w:rPr>
              <w:t xml:space="preserve"> </w:t>
            </w:r>
            <w:r w:rsidRPr="003938CE">
              <w:rPr>
                <w:rFonts w:asciiTheme="majorHAnsi" w:hAnsiTheme="majorHAnsi"/>
                <w:sz w:val="20"/>
              </w:rPr>
              <w:t>funds</w:t>
            </w:r>
            <w:r w:rsidRPr="003938CE">
              <w:rPr>
                <w:rFonts w:asciiTheme="majorHAnsi" w:hAnsiTheme="majorHAnsi"/>
                <w:spacing w:val="-9"/>
                <w:sz w:val="20"/>
              </w:rPr>
              <w:t xml:space="preserve"> </w:t>
            </w:r>
            <w:r w:rsidRPr="003938CE">
              <w:rPr>
                <w:rFonts w:asciiTheme="majorHAnsi" w:hAnsiTheme="majorHAnsi"/>
                <w:spacing w:val="-1"/>
                <w:sz w:val="20"/>
              </w:rPr>
              <w:t>during</w:t>
            </w:r>
            <w:r w:rsidRPr="003938CE">
              <w:rPr>
                <w:rFonts w:asciiTheme="majorHAnsi" w:hAnsiTheme="majorHAnsi"/>
                <w:spacing w:val="38"/>
                <w:w w:val="99"/>
                <w:sz w:val="20"/>
              </w:rPr>
              <w:t xml:space="preserve"> </w:t>
            </w:r>
            <w:r w:rsidRPr="003938CE">
              <w:rPr>
                <w:rFonts w:asciiTheme="majorHAnsi" w:hAnsiTheme="majorHAnsi"/>
                <w:spacing w:val="-1"/>
                <w:sz w:val="20"/>
              </w:rPr>
              <w:t>the</w:t>
            </w:r>
            <w:r w:rsidRPr="003938CE">
              <w:rPr>
                <w:rFonts w:asciiTheme="majorHAnsi" w:hAnsiTheme="majorHAnsi"/>
                <w:spacing w:val="-6"/>
                <w:sz w:val="20"/>
              </w:rPr>
              <w:t xml:space="preserve"> </w:t>
            </w:r>
            <w:r w:rsidRPr="003938CE">
              <w:rPr>
                <w:rFonts w:asciiTheme="majorHAnsi" w:hAnsiTheme="majorHAnsi"/>
                <w:sz w:val="20"/>
              </w:rPr>
              <w:t>period</w:t>
            </w:r>
            <w:r w:rsidRPr="003938CE">
              <w:rPr>
                <w:rFonts w:asciiTheme="majorHAnsi" w:hAnsiTheme="majorHAnsi"/>
                <w:spacing w:val="-5"/>
                <w:sz w:val="20"/>
              </w:rPr>
              <w:t xml:space="preserve"> </w:t>
            </w:r>
            <w:r w:rsidRPr="003938CE">
              <w:rPr>
                <w:rFonts w:asciiTheme="majorHAnsi" w:hAnsiTheme="majorHAnsi"/>
                <w:sz w:val="20"/>
              </w:rPr>
              <w:t>of</w:t>
            </w:r>
            <w:r w:rsidRPr="003938CE">
              <w:rPr>
                <w:rFonts w:asciiTheme="majorHAnsi" w:hAnsiTheme="majorHAnsi"/>
                <w:spacing w:val="-5"/>
                <w:sz w:val="20"/>
              </w:rPr>
              <w:t xml:space="preserve"> </w:t>
            </w:r>
            <w:r w:rsidRPr="003938CE">
              <w:rPr>
                <w:rFonts w:asciiTheme="majorHAnsi" w:hAnsiTheme="majorHAnsi"/>
                <w:sz w:val="20"/>
              </w:rPr>
              <w:t>availability</w:t>
            </w:r>
            <w:r w:rsidRPr="003938CE">
              <w:rPr>
                <w:rFonts w:asciiTheme="majorHAnsi" w:hAnsiTheme="majorHAnsi"/>
                <w:spacing w:val="-9"/>
                <w:sz w:val="20"/>
              </w:rPr>
              <w:t xml:space="preserve"> </w:t>
            </w:r>
            <w:r w:rsidRPr="003938CE">
              <w:rPr>
                <w:rFonts w:asciiTheme="majorHAnsi" w:hAnsiTheme="majorHAnsi"/>
                <w:sz w:val="20"/>
              </w:rPr>
              <w:t>(e.g.,</w:t>
            </w:r>
            <w:r w:rsidRPr="003938CE">
              <w:rPr>
                <w:rFonts w:asciiTheme="majorHAnsi" w:hAnsiTheme="majorHAnsi"/>
                <w:spacing w:val="26"/>
                <w:w w:val="99"/>
                <w:sz w:val="20"/>
              </w:rPr>
              <w:t xml:space="preserve"> </w:t>
            </w:r>
            <w:r w:rsidRPr="003938CE">
              <w:rPr>
                <w:rFonts w:asciiTheme="majorHAnsi" w:hAnsiTheme="majorHAnsi"/>
                <w:spacing w:val="-1"/>
                <w:sz w:val="20"/>
              </w:rPr>
              <w:t>monitoring</w:t>
            </w:r>
            <w:r w:rsidRPr="003938CE">
              <w:rPr>
                <w:rFonts w:asciiTheme="majorHAnsi" w:hAnsiTheme="majorHAnsi"/>
                <w:spacing w:val="-13"/>
                <w:sz w:val="20"/>
              </w:rPr>
              <w:t xml:space="preserve"> </w:t>
            </w:r>
            <w:r w:rsidRPr="003938CE">
              <w:rPr>
                <w:rFonts w:asciiTheme="majorHAnsi" w:hAnsiTheme="majorHAnsi"/>
                <w:spacing w:val="-1"/>
                <w:sz w:val="20"/>
              </w:rPr>
              <w:t>drawdowns,</w:t>
            </w:r>
            <w:r w:rsidRPr="003938CE">
              <w:rPr>
                <w:rFonts w:asciiTheme="majorHAnsi" w:hAnsiTheme="majorHAnsi"/>
                <w:spacing w:val="-11"/>
                <w:sz w:val="20"/>
              </w:rPr>
              <w:t xml:space="preserve"> </w:t>
            </w:r>
            <w:r w:rsidRPr="003938CE">
              <w:rPr>
                <w:rFonts w:asciiTheme="majorHAnsi" w:hAnsiTheme="majorHAnsi"/>
                <w:sz w:val="20"/>
              </w:rPr>
              <w:t>etc.)?</w:t>
            </w:r>
          </w:p>
        </w:tc>
        <w:tc>
          <w:tcPr>
            <w:tcW w:w="1592" w:type="dxa"/>
            <w:tcBorders>
              <w:top w:val="nil"/>
              <w:left w:val="nil"/>
              <w:bottom w:val="single" w:sz="8" w:space="0" w:color="auto"/>
              <w:right w:val="single" w:sz="8" w:space="0" w:color="auto"/>
            </w:tcBorders>
            <w:shd w:val="clear" w:color="auto" w:fill="F1F1F1"/>
          </w:tcPr>
          <w:p w14:paraId="2A126D2C" w14:textId="77777777" w:rsidR="00366B67" w:rsidRPr="006A38B7" w:rsidRDefault="00366B67"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1D55650C" w14:textId="31D1CC12" w:rsidR="00366B67" w:rsidRPr="003938CE" w:rsidRDefault="00366B67" w:rsidP="00E52C8B">
            <w:pPr>
              <w:pStyle w:val="ListParagraph"/>
              <w:tabs>
                <w:tab w:val="left" w:pos="405"/>
              </w:tabs>
              <w:ind w:left="102" w:right="172"/>
              <w:rPr>
                <w:rFonts w:asciiTheme="majorHAnsi" w:eastAsia="Times New Roman" w:hAnsiTheme="majorHAnsi" w:cs="Times New Roman"/>
                <w:sz w:val="20"/>
                <w:szCs w:val="20"/>
              </w:rPr>
            </w:pPr>
            <w:r>
              <w:rPr>
                <w:rFonts w:asciiTheme="majorHAnsi" w:hAnsiTheme="majorHAnsi"/>
                <w:spacing w:val="-1"/>
                <w:sz w:val="20"/>
              </w:rPr>
              <w:t>C3</w:t>
            </w:r>
            <w:r w:rsidRPr="003938CE">
              <w:rPr>
                <w:rFonts w:asciiTheme="majorHAnsi" w:hAnsiTheme="majorHAnsi"/>
                <w:spacing w:val="-1"/>
                <w:sz w:val="20"/>
              </w:rPr>
              <w:t>: Guidance</w:t>
            </w:r>
            <w:r w:rsidRPr="003938CE">
              <w:rPr>
                <w:rFonts w:asciiTheme="majorHAnsi" w:hAnsiTheme="majorHAnsi"/>
                <w:spacing w:val="-10"/>
                <w:sz w:val="20"/>
              </w:rPr>
              <w:t xml:space="preserve"> </w:t>
            </w:r>
            <w:r w:rsidRPr="00E52C8B">
              <w:rPr>
                <w:rFonts w:asciiTheme="majorHAnsi" w:hAnsiTheme="majorHAnsi"/>
                <w:spacing w:val="-1"/>
                <w:sz w:val="20"/>
              </w:rPr>
              <w:t>to</w:t>
            </w:r>
            <w:r w:rsidRPr="003938CE">
              <w:rPr>
                <w:rFonts w:asciiTheme="majorHAnsi" w:hAnsiTheme="majorHAnsi"/>
                <w:spacing w:val="26"/>
                <w:w w:val="99"/>
                <w:sz w:val="20"/>
              </w:rPr>
              <w:t xml:space="preserve"> </w:t>
            </w:r>
            <w:r>
              <w:rPr>
                <w:rFonts w:asciiTheme="majorHAnsi" w:hAnsiTheme="majorHAnsi"/>
                <w:spacing w:val="-1"/>
                <w:sz w:val="20"/>
              </w:rPr>
              <w:t>subrecipient</w:t>
            </w:r>
            <w:r w:rsidRPr="003938CE">
              <w:rPr>
                <w:rFonts w:asciiTheme="majorHAnsi" w:hAnsiTheme="majorHAnsi"/>
                <w:spacing w:val="-1"/>
                <w:sz w:val="20"/>
              </w:rPr>
              <w:t>s</w:t>
            </w:r>
            <w:r w:rsidRPr="003938CE">
              <w:rPr>
                <w:rFonts w:asciiTheme="majorHAnsi" w:hAnsiTheme="majorHAnsi"/>
                <w:spacing w:val="-19"/>
                <w:sz w:val="20"/>
              </w:rPr>
              <w:t xml:space="preserve"> </w:t>
            </w:r>
            <w:r w:rsidRPr="003938CE">
              <w:rPr>
                <w:rFonts w:asciiTheme="majorHAnsi" w:hAnsiTheme="majorHAnsi"/>
                <w:sz w:val="20"/>
              </w:rPr>
              <w:t>regarding</w:t>
            </w:r>
            <w:r w:rsidRPr="003938CE">
              <w:rPr>
                <w:rFonts w:asciiTheme="majorHAnsi" w:hAnsiTheme="majorHAnsi"/>
                <w:spacing w:val="20"/>
                <w:w w:val="99"/>
                <w:sz w:val="20"/>
              </w:rPr>
              <w:t xml:space="preserve"> </w:t>
            </w:r>
            <w:r w:rsidRPr="003938CE">
              <w:rPr>
                <w:rFonts w:asciiTheme="majorHAnsi" w:hAnsiTheme="majorHAnsi"/>
                <w:sz w:val="20"/>
              </w:rPr>
              <w:t>period</w:t>
            </w:r>
            <w:r w:rsidRPr="003938CE">
              <w:rPr>
                <w:rFonts w:asciiTheme="majorHAnsi" w:hAnsiTheme="majorHAnsi"/>
                <w:spacing w:val="-9"/>
                <w:sz w:val="20"/>
              </w:rPr>
              <w:t xml:space="preserve"> </w:t>
            </w:r>
            <w:r w:rsidRPr="003938CE">
              <w:rPr>
                <w:rFonts w:asciiTheme="majorHAnsi" w:hAnsiTheme="majorHAnsi"/>
                <w:sz w:val="20"/>
              </w:rPr>
              <w:t>of</w:t>
            </w:r>
            <w:r w:rsidRPr="003938CE">
              <w:rPr>
                <w:rFonts w:asciiTheme="majorHAnsi" w:hAnsiTheme="majorHAnsi"/>
                <w:spacing w:val="-10"/>
                <w:sz w:val="20"/>
              </w:rPr>
              <w:t xml:space="preserve"> </w:t>
            </w:r>
            <w:r w:rsidRPr="003938CE">
              <w:rPr>
                <w:rFonts w:asciiTheme="majorHAnsi" w:hAnsiTheme="majorHAnsi"/>
                <w:sz w:val="20"/>
              </w:rPr>
              <w:t>availability</w:t>
            </w:r>
            <w:r w:rsidRPr="003938CE">
              <w:rPr>
                <w:rFonts w:asciiTheme="majorHAnsi" w:hAnsiTheme="majorHAnsi"/>
                <w:spacing w:val="24"/>
                <w:w w:val="99"/>
                <w:sz w:val="20"/>
              </w:rPr>
              <w:t xml:space="preserve"> </w:t>
            </w:r>
            <w:r w:rsidRPr="003938CE">
              <w:rPr>
                <w:rFonts w:asciiTheme="majorHAnsi" w:hAnsiTheme="majorHAnsi"/>
                <w:spacing w:val="-1"/>
                <w:sz w:val="20"/>
              </w:rPr>
              <w:t>requirements</w:t>
            </w:r>
          </w:p>
          <w:p w14:paraId="1FF2FB04" w14:textId="678B3646" w:rsidR="00366B67" w:rsidRDefault="00366B67" w:rsidP="00555E5B">
            <w:pPr>
              <w:rPr>
                <w:rFonts w:ascii="Cambria" w:hAnsi="Cambria"/>
                <w:spacing w:val="-1"/>
                <w:sz w:val="20"/>
                <w:szCs w:val="20"/>
              </w:rPr>
            </w:pPr>
          </w:p>
        </w:tc>
      </w:tr>
      <w:tr w:rsidR="00366B67" w14:paraId="4FCBA6F0" w14:textId="77777777" w:rsidTr="00366B67">
        <w:trPr>
          <w:gridAfter w:val="1"/>
          <w:wAfter w:w="20" w:type="dxa"/>
          <w:trHeight w:val="720"/>
        </w:trPr>
        <w:tc>
          <w:tcPr>
            <w:tcW w:w="2061" w:type="dxa"/>
            <w:tcBorders>
              <w:top w:val="nil"/>
              <w:left w:val="single" w:sz="8" w:space="0" w:color="000000"/>
              <w:bottom w:val="single" w:sz="8" w:space="0" w:color="000000"/>
              <w:right w:val="single" w:sz="8" w:space="0" w:color="000000"/>
            </w:tcBorders>
          </w:tcPr>
          <w:p w14:paraId="29098C9D" w14:textId="588B6C11" w:rsidR="00366B67" w:rsidRDefault="00366B67" w:rsidP="00555E5B">
            <w:pPr>
              <w:rPr>
                <w:rFonts w:ascii="Cambria" w:hAnsi="Cambria"/>
                <w:sz w:val="20"/>
                <w:szCs w:val="20"/>
              </w:rPr>
            </w:pPr>
            <w:r>
              <w:rPr>
                <w:rFonts w:ascii="Cambria" w:hAnsi="Cambria"/>
                <w:sz w:val="20"/>
                <w:szCs w:val="20"/>
              </w:rPr>
              <w:t>Period of Availability – SEA Procedures</w:t>
            </w:r>
          </w:p>
        </w:tc>
        <w:tc>
          <w:tcPr>
            <w:tcW w:w="4767" w:type="dxa"/>
            <w:tcBorders>
              <w:top w:val="nil"/>
              <w:left w:val="nil"/>
              <w:bottom w:val="single" w:sz="8" w:space="0" w:color="000000"/>
              <w:right w:val="single" w:sz="8" w:space="0" w:color="000000"/>
            </w:tcBorders>
          </w:tcPr>
          <w:p w14:paraId="6E642EEF" w14:textId="7226D63B" w:rsidR="00366B67" w:rsidRDefault="00366B67" w:rsidP="00555E5B">
            <w:pPr>
              <w:rPr>
                <w:rFonts w:ascii="Cambria" w:hAnsi="Cambria"/>
                <w:spacing w:val="-1"/>
                <w:sz w:val="20"/>
                <w:szCs w:val="20"/>
              </w:rPr>
            </w:pPr>
            <w:r>
              <w:rPr>
                <w:rFonts w:asciiTheme="majorHAnsi" w:hAnsiTheme="majorHAnsi"/>
                <w:spacing w:val="1"/>
                <w:sz w:val="20"/>
              </w:rPr>
              <w:t xml:space="preserve">How does </w:t>
            </w:r>
            <w:r w:rsidR="00715CC0">
              <w:rPr>
                <w:rFonts w:asciiTheme="majorHAnsi" w:hAnsiTheme="majorHAnsi"/>
                <w:spacing w:val="1"/>
                <w:sz w:val="20"/>
              </w:rPr>
              <w:t>NDE</w:t>
            </w:r>
            <w:r>
              <w:rPr>
                <w:rFonts w:asciiTheme="majorHAnsi" w:hAnsiTheme="majorHAnsi"/>
                <w:spacing w:val="1"/>
                <w:sz w:val="20"/>
              </w:rPr>
              <w:t xml:space="preserve"> ensure that subrecipients liquidate all obligations prior to the end of the liquidation period?</w:t>
            </w:r>
          </w:p>
        </w:tc>
        <w:tc>
          <w:tcPr>
            <w:tcW w:w="1592" w:type="dxa"/>
            <w:tcBorders>
              <w:top w:val="nil"/>
              <w:left w:val="nil"/>
              <w:bottom w:val="single" w:sz="8" w:space="0" w:color="auto"/>
              <w:right w:val="single" w:sz="8" w:space="0" w:color="auto"/>
            </w:tcBorders>
            <w:shd w:val="clear" w:color="auto" w:fill="F1F1F1"/>
          </w:tcPr>
          <w:p w14:paraId="1469871B" w14:textId="21C6C9E4" w:rsidR="00366B67" w:rsidRPr="006A38B7" w:rsidRDefault="00366B67" w:rsidP="006A38B7">
            <w:pPr>
              <w:jc w:val="center"/>
              <w:rPr>
                <w:rFonts w:ascii="Calibri" w:hAnsi="Calibri"/>
                <w:i/>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14DF2643" w14:textId="07CCCACB" w:rsidR="00366B67" w:rsidRDefault="00366B67" w:rsidP="00555E5B">
            <w:pPr>
              <w:rPr>
                <w:rFonts w:ascii="Cambria" w:hAnsi="Cambria"/>
                <w:spacing w:val="-1"/>
                <w:sz w:val="20"/>
                <w:szCs w:val="20"/>
              </w:rPr>
            </w:pPr>
          </w:p>
        </w:tc>
      </w:tr>
      <w:tr w:rsidR="00366B67" w14:paraId="1C654A8C" w14:textId="77777777" w:rsidTr="00366B67">
        <w:trPr>
          <w:gridAfter w:val="1"/>
          <w:wAfter w:w="20" w:type="dxa"/>
          <w:trHeight w:val="720"/>
        </w:trPr>
        <w:tc>
          <w:tcPr>
            <w:tcW w:w="2061" w:type="dxa"/>
            <w:tcBorders>
              <w:top w:val="nil"/>
              <w:left w:val="single" w:sz="8" w:space="0" w:color="000000"/>
              <w:bottom w:val="single" w:sz="8" w:space="0" w:color="000000"/>
              <w:right w:val="single" w:sz="8" w:space="0" w:color="000000"/>
            </w:tcBorders>
          </w:tcPr>
          <w:p w14:paraId="16502E99" w14:textId="3067C001" w:rsidR="00366B67" w:rsidRDefault="00366B67" w:rsidP="00555E5B">
            <w:pPr>
              <w:rPr>
                <w:rFonts w:ascii="Cambria" w:hAnsi="Cambria"/>
                <w:sz w:val="20"/>
                <w:szCs w:val="20"/>
              </w:rPr>
            </w:pPr>
            <w:r>
              <w:rPr>
                <w:rFonts w:ascii="Cambria" w:hAnsi="Cambria"/>
                <w:sz w:val="20"/>
                <w:szCs w:val="20"/>
              </w:rPr>
              <w:t>Period of Availability – SEA Procedures</w:t>
            </w:r>
          </w:p>
        </w:tc>
        <w:tc>
          <w:tcPr>
            <w:tcW w:w="4767" w:type="dxa"/>
            <w:tcBorders>
              <w:top w:val="nil"/>
              <w:left w:val="nil"/>
              <w:bottom w:val="single" w:sz="8" w:space="0" w:color="000000"/>
              <w:right w:val="single" w:sz="8" w:space="0" w:color="000000"/>
            </w:tcBorders>
          </w:tcPr>
          <w:p w14:paraId="4B11EA8C" w14:textId="77777777" w:rsidR="00366B67" w:rsidRDefault="00366B67" w:rsidP="00555E5B">
            <w:pPr>
              <w:rPr>
                <w:rFonts w:asciiTheme="majorHAnsi" w:hAnsiTheme="majorHAnsi"/>
                <w:spacing w:val="1"/>
                <w:sz w:val="20"/>
              </w:rPr>
            </w:pPr>
            <w:r>
              <w:rPr>
                <w:rFonts w:asciiTheme="majorHAnsi" w:hAnsiTheme="majorHAnsi"/>
                <w:spacing w:val="1"/>
                <w:sz w:val="20"/>
              </w:rPr>
              <w:t>What are the final dates for subrecipients to:</w:t>
            </w:r>
          </w:p>
          <w:p w14:paraId="095FDE45" w14:textId="77777777" w:rsidR="00366B67" w:rsidRDefault="00366B67" w:rsidP="00932C77">
            <w:pPr>
              <w:pStyle w:val="ListParagraph"/>
              <w:numPr>
                <w:ilvl w:val="0"/>
                <w:numId w:val="4"/>
              </w:numPr>
              <w:rPr>
                <w:rFonts w:asciiTheme="majorHAnsi" w:hAnsiTheme="majorHAnsi"/>
                <w:spacing w:val="1"/>
                <w:sz w:val="20"/>
              </w:rPr>
            </w:pPr>
            <w:r w:rsidRPr="00D3391D">
              <w:rPr>
                <w:rFonts w:asciiTheme="majorHAnsi" w:hAnsiTheme="majorHAnsi"/>
                <w:spacing w:val="1"/>
                <w:sz w:val="20"/>
              </w:rPr>
              <w:t>obligate/encumber program funds</w:t>
            </w:r>
            <w:r>
              <w:rPr>
                <w:rFonts w:asciiTheme="majorHAnsi" w:hAnsiTheme="majorHAnsi"/>
                <w:spacing w:val="1"/>
                <w:sz w:val="20"/>
              </w:rPr>
              <w:t>;</w:t>
            </w:r>
            <w:r w:rsidRPr="00D3391D">
              <w:rPr>
                <w:rFonts w:asciiTheme="majorHAnsi" w:hAnsiTheme="majorHAnsi"/>
                <w:spacing w:val="1"/>
                <w:sz w:val="20"/>
              </w:rPr>
              <w:t xml:space="preserve"> and</w:t>
            </w:r>
          </w:p>
          <w:p w14:paraId="1D185869" w14:textId="3DDEB5A3" w:rsidR="00366B67" w:rsidRPr="00F40F45" w:rsidRDefault="00366B67" w:rsidP="00555E5B">
            <w:pPr>
              <w:rPr>
                <w:rFonts w:ascii="Times New Roman" w:hAnsi="Times New Roman"/>
                <w:sz w:val="20"/>
                <w:szCs w:val="20"/>
              </w:rPr>
            </w:pPr>
            <w:r>
              <w:rPr>
                <w:rFonts w:asciiTheme="majorHAnsi" w:hAnsiTheme="majorHAnsi"/>
                <w:spacing w:val="1"/>
                <w:sz w:val="20"/>
              </w:rPr>
              <w:t>liquidate program obligations?</w:t>
            </w:r>
          </w:p>
        </w:tc>
        <w:tc>
          <w:tcPr>
            <w:tcW w:w="1592" w:type="dxa"/>
            <w:tcBorders>
              <w:top w:val="nil"/>
              <w:left w:val="nil"/>
              <w:bottom w:val="single" w:sz="8" w:space="0" w:color="auto"/>
              <w:right w:val="single" w:sz="8" w:space="0" w:color="auto"/>
            </w:tcBorders>
            <w:shd w:val="clear" w:color="auto" w:fill="F1F1F1"/>
          </w:tcPr>
          <w:p w14:paraId="4A0469CB" w14:textId="623BE699" w:rsidR="00366B67" w:rsidRPr="006A38B7" w:rsidRDefault="00366B67"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265B6CAF" w14:textId="5554320A" w:rsidR="00366B67" w:rsidRPr="00522E65" w:rsidRDefault="00366B67" w:rsidP="00555E5B">
            <w:pPr>
              <w:contextualSpacing/>
              <w:rPr>
                <w:rFonts w:asciiTheme="majorHAnsi" w:hAnsiTheme="majorHAnsi"/>
                <w:sz w:val="20"/>
                <w:szCs w:val="20"/>
              </w:rPr>
            </w:pPr>
          </w:p>
        </w:tc>
      </w:tr>
      <w:tr w:rsidR="00366B67" w14:paraId="1C0FD5D4" w14:textId="77777777" w:rsidTr="00FA4E0B">
        <w:trPr>
          <w:trHeight w:val="1152"/>
        </w:trPr>
        <w:tc>
          <w:tcPr>
            <w:tcW w:w="2061" w:type="dxa"/>
            <w:tcBorders>
              <w:top w:val="nil"/>
              <w:left w:val="single" w:sz="8" w:space="0" w:color="000000"/>
              <w:bottom w:val="single" w:sz="8" w:space="0" w:color="auto"/>
              <w:right w:val="single" w:sz="8" w:space="0" w:color="000000"/>
            </w:tcBorders>
          </w:tcPr>
          <w:p w14:paraId="52D033C8" w14:textId="0DD0CF76" w:rsidR="00366B67" w:rsidRDefault="00366B67" w:rsidP="00555E5B">
            <w:pPr>
              <w:rPr>
                <w:rFonts w:ascii="Cambria" w:hAnsi="Cambria"/>
                <w:sz w:val="20"/>
                <w:szCs w:val="20"/>
              </w:rPr>
            </w:pPr>
            <w:r>
              <w:rPr>
                <w:rFonts w:ascii="Cambria" w:hAnsi="Cambria"/>
                <w:sz w:val="20"/>
                <w:szCs w:val="20"/>
              </w:rPr>
              <w:t>Additional Documentation</w:t>
            </w:r>
          </w:p>
        </w:tc>
        <w:tc>
          <w:tcPr>
            <w:tcW w:w="4767" w:type="dxa"/>
            <w:tcBorders>
              <w:top w:val="nil"/>
              <w:left w:val="nil"/>
              <w:bottom w:val="single" w:sz="8" w:space="0" w:color="auto"/>
              <w:right w:val="single" w:sz="8" w:space="0" w:color="000000"/>
            </w:tcBorders>
          </w:tcPr>
          <w:p w14:paraId="185F5D65" w14:textId="0265934E" w:rsidR="00366B67" w:rsidRDefault="00366B67" w:rsidP="00555E5B">
            <w:pPr>
              <w:rPr>
                <w:rFonts w:ascii="Cambria" w:hAnsi="Cambria"/>
                <w:sz w:val="20"/>
                <w:szCs w:val="20"/>
              </w:rPr>
            </w:pPr>
            <w:r>
              <w:rPr>
                <w:rFonts w:ascii="Cambria" w:hAnsi="Cambria"/>
                <w:sz w:val="20"/>
                <w:szCs w:val="20"/>
              </w:rPr>
              <w:t xml:space="preserve">For all subtopics, provide any additional documentation that would serve as evidence for the questions asked. </w:t>
            </w:r>
          </w:p>
        </w:tc>
        <w:tc>
          <w:tcPr>
            <w:tcW w:w="1592" w:type="dxa"/>
            <w:tcBorders>
              <w:top w:val="nil"/>
              <w:left w:val="nil"/>
              <w:bottom w:val="single" w:sz="8" w:space="0" w:color="auto"/>
              <w:right w:val="single" w:sz="8" w:space="0" w:color="auto"/>
            </w:tcBorders>
            <w:shd w:val="clear" w:color="auto" w:fill="F1F1F1"/>
          </w:tcPr>
          <w:p w14:paraId="1D8EA816" w14:textId="3FBE4B8F" w:rsidR="00366B67" w:rsidRPr="006A38B7" w:rsidRDefault="00366B67" w:rsidP="006A38B7">
            <w:pPr>
              <w:jc w:val="center"/>
              <w:rPr>
                <w:rFonts w:ascii="Cambria" w:hAnsi="Cambria"/>
                <w:bCs/>
                <w:i/>
                <w:sz w:val="20"/>
                <w:szCs w:val="20"/>
              </w:rPr>
            </w:pPr>
            <w:r w:rsidRPr="006A38B7">
              <w:rPr>
                <w:rFonts w:ascii="Cambria" w:hAnsi="Cambria"/>
                <w:bCs/>
                <w:i/>
                <w:sz w:val="20"/>
                <w:szCs w:val="20"/>
              </w:rPr>
              <w:t>(</w:t>
            </w:r>
            <w:r w:rsidRPr="006A38B7">
              <w:rPr>
                <w:rFonts w:ascii="Cambria" w:hAnsi="Cambria"/>
                <w:bCs/>
                <w:i/>
                <w:iCs/>
                <w:sz w:val="20"/>
                <w:szCs w:val="20"/>
              </w:rPr>
              <w:t>Enter list of documents response here)</w:t>
            </w:r>
          </w:p>
        </w:tc>
        <w:tc>
          <w:tcPr>
            <w:tcW w:w="4795" w:type="dxa"/>
            <w:gridSpan w:val="2"/>
            <w:tcBorders>
              <w:top w:val="nil"/>
              <w:left w:val="nil"/>
              <w:bottom w:val="single" w:sz="8" w:space="0" w:color="auto"/>
              <w:right w:val="single" w:sz="8" w:space="0" w:color="auto"/>
            </w:tcBorders>
          </w:tcPr>
          <w:p w14:paraId="6A63FB79" w14:textId="77777777" w:rsidR="00366B67" w:rsidRDefault="00366B67" w:rsidP="00E52C8B">
            <w:pPr>
              <w:pStyle w:val="ListParagraph"/>
              <w:tabs>
                <w:tab w:val="left" w:pos="405"/>
              </w:tabs>
              <w:ind w:left="102" w:right="172"/>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C4: If not included in C2 or C3 – Documented procedures (or other written descriptions) of the process used to </w:t>
            </w:r>
            <w:r w:rsidRPr="00E52C8B">
              <w:rPr>
                <w:rFonts w:asciiTheme="majorHAnsi" w:hAnsiTheme="majorHAnsi"/>
                <w:spacing w:val="-1"/>
                <w:sz w:val="20"/>
              </w:rPr>
              <w:t>budget</w:t>
            </w:r>
            <w:r>
              <w:rPr>
                <w:rFonts w:asciiTheme="majorHAnsi" w:eastAsia="Times New Roman" w:hAnsiTheme="majorHAnsi" w:cs="Times New Roman"/>
                <w:sz w:val="20"/>
                <w:szCs w:val="20"/>
              </w:rPr>
              <w:t xml:space="preserve"> for and expend carryover funds during the carryover period.</w:t>
            </w:r>
          </w:p>
          <w:p w14:paraId="3B72AAB7" w14:textId="77777777" w:rsidR="00366B67" w:rsidRPr="00522E65" w:rsidRDefault="00366B67" w:rsidP="00555E5B">
            <w:pPr>
              <w:contextualSpacing/>
              <w:rPr>
                <w:rFonts w:asciiTheme="majorHAnsi" w:hAnsiTheme="majorHAnsi"/>
                <w:sz w:val="20"/>
                <w:szCs w:val="20"/>
              </w:rPr>
            </w:pPr>
          </w:p>
          <w:p w14:paraId="390BFDAE" w14:textId="552AD346" w:rsidR="00366B67" w:rsidRDefault="00366B67" w:rsidP="00E52C8B">
            <w:pPr>
              <w:pStyle w:val="ListParagraph"/>
              <w:tabs>
                <w:tab w:val="left" w:pos="405"/>
              </w:tabs>
              <w:ind w:left="102" w:right="172"/>
              <w:rPr>
                <w:rFonts w:ascii="Cambria" w:hAnsi="Cambria"/>
              </w:rPr>
            </w:pPr>
            <w:r>
              <w:rPr>
                <w:rFonts w:asciiTheme="majorHAnsi" w:eastAsia="Times New Roman" w:hAnsiTheme="majorHAnsi" w:cs="Times New Roman"/>
                <w:sz w:val="20"/>
                <w:szCs w:val="20"/>
              </w:rPr>
              <w:t xml:space="preserve">C5: Other </w:t>
            </w:r>
            <w:r w:rsidRPr="00E52C8B">
              <w:rPr>
                <w:rFonts w:asciiTheme="majorHAnsi" w:hAnsiTheme="majorHAnsi"/>
                <w:spacing w:val="-1"/>
                <w:sz w:val="20"/>
              </w:rPr>
              <w:t>documentation</w:t>
            </w:r>
            <w:r>
              <w:rPr>
                <w:rFonts w:asciiTheme="majorHAnsi" w:eastAsia="Times New Roman" w:hAnsiTheme="majorHAnsi" w:cs="Times New Roman"/>
                <w:sz w:val="20"/>
                <w:szCs w:val="20"/>
              </w:rPr>
              <w:t xml:space="preserve"> that would serve as evidence for the questions asked.</w:t>
            </w:r>
          </w:p>
        </w:tc>
      </w:tr>
    </w:tbl>
    <w:p w14:paraId="056B3153" w14:textId="35346142" w:rsidR="00366B67" w:rsidRDefault="00366B67"/>
    <w:p w14:paraId="29080F01" w14:textId="77777777" w:rsidR="00366B67" w:rsidRDefault="00366B67"/>
    <w:p w14:paraId="00D30F6E" w14:textId="77777777" w:rsidR="004E34C5" w:rsidRPr="00A50563" w:rsidRDefault="004E34C5" w:rsidP="004E34C5">
      <w:pPr>
        <w:pStyle w:val="Heading4"/>
        <w:rPr>
          <w:spacing w:val="-1"/>
        </w:rPr>
      </w:pPr>
      <w:bookmarkStart w:id="47" w:name="_Toc496081205"/>
      <w:r>
        <w:t>On-site/Desk Review Questions</w:t>
      </w:r>
      <w:bookmarkEnd w:id="47"/>
    </w:p>
    <w:p w14:paraId="51CD7BDA" w14:textId="77777777" w:rsidR="00D04EC7" w:rsidRDefault="00D04EC7">
      <w:pPr>
        <w:rPr>
          <w:rFonts w:asciiTheme="majorHAnsi" w:hAnsiTheme="majorHAnsi"/>
          <w:sz w:val="20"/>
          <w:szCs w:val="20"/>
          <w:u w:val="single"/>
        </w:rPr>
      </w:pPr>
    </w:p>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D04EC7" w14:paraId="716394BB" w14:textId="77777777" w:rsidTr="00D60C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55181F62" w14:textId="77777777" w:rsidR="00D04EC7" w:rsidRPr="00D469C1" w:rsidRDefault="00D04EC7">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1978C420" w14:textId="77777777" w:rsidR="00D04EC7" w:rsidRPr="00D469C1" w:rsidRDefault="00D04EC7">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4908CB14" w14:textId="77777777" w:rsidR="00D04EC7" w:rsidRPr="00D469C1" w:rsidRDefault="00D04EC7">
            <w:pPr>
              <w:rPr>
                <w:rFonts w:ascii="Cambria" w:hAnsi="Cambria"/>
                <w:b/>
                <w:bCs/>
                <w:i/>
                <w:iCs/>
                <w:spacing w:val="-1"/>
                <w:sz w:val="20"/>
                <w:szCs w:val="20"/>
              </w:rPr>
            </w:pPr>
            <w:r w:rsidRPr="00D469C1">
              <w:rPr>
                <w:rFonts w:ascii="Cambria" w:hAnsi="Cambria"/>
                <w:b/>
                <w:bCs/>
                <w:i/>
                <w:iCs/>
                <w:spacing w:val="-1"/>
                <w:sz w:val="20"/>
                <w:szCs w:val="20"/>
              </w:rPr>
              <w:t>SEA Response</w:t>
            </w:r>
          </w:p>
        </w:tc>
      </w:tr>
      <w:tr w:rsidR="00D04EC7" w14:paraId="21B6E807" w14:textId="77777777" w:rsidTr="00D60C02">
        <w:trPr>
          <w:trHeight w:val="473"/>
        </w:trPr>
        <w:tc>
          <w:tcPr>
            <w:tcW w:w="2061" w:type="dxa"/>
            <w:tcBorders>
              <w:top w:val="nil"/>
              <w:left w:val="single" w:sz="8" w:space="0" w:color="000000"/>
              <w:bottom w:val="single" w:sz="8" w:space="0" w:color="000000"/>
              <w:right w:val="single" w:sz="8" w:space="0" w:color="000000"/>
            </w:tcBorders>
            <w:hideMark/>
          </w:tcPr>
          <w:p w14:paraId="144DBB4E" w14:textId="77777777" w:rsidR="00D04EC7" w:rsidRDefault="00D04EC7">
            <w:pPr>
              <w:rPr>
                <w:rFonts w:ascii="Cambria" w:hAnsi="Cambria"/>
                <w:sz w:val="20"/>
                <w:szCs w:val="20"/>
              </w:rPr>
            </w:pPr>
            <w:r>
              <w:rPr>
                <w:rFonts w:ascii="Cambria" w:hAnsi="Cambria"/>
                <w:sz w:val="20"/>
                <w:szCs w:val="20"/>
              </w:rPr>
              <w:t>SEA Carryover</w:t>
            </w:r>
          </w:p>
        </w:tc>
        <w:tc>
          <w:tcPr>
            <w:tcW w:w="6395" w:type="dxa"/>
            <w:tcBorders>
              <w:top w:val="nil"/>
              <w:left w:val="nil"/>
              <w:bottom w:val="single" w:sz="8" w:space="0" w:color="000000"/>
              <w:right w:val="single" w:sz="8" w:space="0" w:color="000000"/>
            </w:tcBorders>
            <w:hideMark/>
          </w:tcPr>
          <w:p w14:paraId="05174C12" w14:textId="0FD109C8" w:rsidR="00D04EC7" w:rsidRDefault="00D04EC7">
            <w:pPr>
              <w:rPr>
                <w:rFonts w:asciiTheme="majorHAnsi" w:hAnsiTheme="majorHAnsi"/>
                <w:sz w:val="20"/>
                <w:szCs w:val="20"/>
              </w:rPr>
            </w:pPr>
            <w:r>
              <w:rPr>
                <w:rFonts w:asciiTheme="majorHAnsi" w:hAnsiTheme="majorHAnsi"/>
                <w:b/>
                <w:sz w:val="20"/>
              </w:rPr>
              <w:t xml:space="preserve">C1. </w:t>
            </w:r>
            <w:r>
              <w:rPr>
                <w:rFonts w:asciiTheme="majorHAnsi" w:hAnsiTheme="majorHAnsi"/>
                <w:sz w:val="20"/>
              </w:rPr>
              <w:t xml:space="preserve">How does </w:t>
            </w:r>
            <w:r w:rsidR="00715CC0">
              <w:rPr>
                <w:rFonts w:asciiTheme="majorHAnsi" w:hAnsiTheme="majorHAnsi"/>
                <w:sz w:val="20"/>
              </w:rPr>
              <w:t>NDE</w:t>
            </w:r>
            <w:r>
              <w:rPr>
                <w:rFonts w:asciiTheme="majorHAnsi" w:hAnsiTheme="majorHAnsi"/>
                <w:sz w:val="20"/>
              </w:rPr>
              <w:t xml:space="preserve"> plan for the use of carryover funds</w:t>
            </w:r>
            <w:r>
              <w:rPr>
                <w:rFonts w:asciiTheme="majorHAnsi" w:hAnsiTheme="majorHAnsi"/>
                <w:spacing w:val="-1"/>
                <w:sz w:val="20"/>
              </w:rPr>
              <w:t xml:space="preserve">? Does </w:t>
            </w:r>
            <w:r w:rsidR="00715CC0">
              <w:rPr>
                <w:rFonts w:asciiTheme="majorHAnsi" w:hAnsiTheme="majorHAnsi"/>
                <w:spacing w:val="-1"/>
                <w:sz w:val="20"/>
              </w:rPr>
              <w:t>NDE</w:t>
            </w:r>
            <w:r>
              <w:rPr>
                <w:rFonts w:asciiTheme="majorHAnsi" w:hAnsiTheme="majorHAnsi"/>
                <w:spacing w:val="-1"/>
                <w:sz w:val="20"/>
              </w:rPr>
              <w:t xml:space="preserve"> budget for carryover funds and current year funds separately?</w:t>
            </w:r>
          </w:p>
        </w:tc>
        <w:tc>
          <w:tcPr>
            <w:tcW w:w="4770" w:type="dxa"/>
            <w:tcBorders>
              <w:top w:val="nil"/>
              <w:left w:val="nil"/>
              <w:bottom w:val="single" w:sz="8" w:space="0" w:color="auto"/>
              <w:right w:val="single" w:sz="8" w:space="0" w:color="auto"/>
            </w:tcBorders>
            <w:shd w:val="clear" w:color="auto" w:fill="F1F1F1"/>
          </w:tcPr>
          <w:p w14:paraId="69CE12DF" w14:textId="77777777" w:rsidR="00D04EC7" w:rsidRDefault="00D04EC7">
            <w:pPr>
              <w:jc w:val="center"/>
              <w:rPr>
                <w:rFonts w:ascii="Cambria" w:hAnsi="Cambria"/>
                <w:sz w:val="20"/>
                <w:szCs w:val="20"/>
              </w:rPr>
            </w:pPr>
          </w:p>
        </w:tc>
      </w:tr>
      <w:tr w:rsidR="00D04EC7" w14:paraId="1F279C29" w14:textId="77777777" w:rsidTr="00D60C02">
        <w:trPr>
          <w:trHeight w:val="472"/>
        </w:trPr>
        <w:tc>
          <w:tcPr>
            <w:tcW w:w="2061" w:type="dxa"/>
            <w:tcBorders>
              <w:top w:val="nil"/>
              <w:left w:val="single" w:sz="8" w:space="0" w:color="000000"/>
              <w:bottom w:val="single" w:sz="8" w:space="0" w:color="000000"/>
              <w:right w:val="single" w:sz="8" w:space="0" w:color="000000"/>
            </w:tcBorders>
            <w:hideMark/>
          </w:tcPr>
          <w:p w14:paraId="00F0276B" w14:textId="77777777" w:rsidR="00D04EC7" w:rsidRDefault="00D04EC7">
            <w:pPr>
              <w:rPr>
                <w:rFonts w:ascii="Cambria" w:hAnsi="Cambria"/>
                <w:sz w:val="20"/>
                <w:szCs w:val="20"/>
              </w:rPr>
            </w:pPr>
            <w:r>
              <w:rPr>
                <w:rFonts w:ascii="Cambria" w:hAnsi="Cambria"/>
                <w:sz w:val="20"/>
                <w:szCs w:val="20"/>
              </w:rPr>
              <w:t>SEA Carryover</w:t>
            </w:r>
          </w:p>
        </w:tc>
        <w:tc>
          <w:tcPr>
            <w:tcW w:w="6395" w:type="dxa"/>
            <w:tcBorders>
              <w:top w:val="nil"/>
              <w:left w:val="nil"/>
              <w:bottom w:val="single" w:sz="8" w:space="0" w:color="000000"/>
              <w:right w:val="single" w:sz="8" w:space="0" w:color="000000"/>
            </w:tcBorders>
            <w:hideMark/>
          </w:tcPr>
          <w:p w14:paraId="1824E34E" w14:textId="43D1432E" w:rsidR="00D04EC7" w:rsidRDefault="00D04EC7">
            <w:pPr>
              <w:rPr>
                <w:rFonts w:asciiTheme="majorHAnsi" w:hAnsiTheme="majorHAnsi"/>
                <w:sz w:val="20"/>
                <w:szCs w:val="20"/>
              </w:rPr>
            </w:pPr>
            <w:r>
              <w:rPr>
                <w:rFonts w:asciiTheme="majorHAnsi" w:hAnsiTheme="majorHAnsi"/>
                <w:b/>
                <w:sz w:val="20"/>
              </w:rPr>
              <w:t xml:space="preserve">C2. </w:t>
            </w:r>
            <w:r>
              <w:rPr>
                <w:rFonts w:asciiTheme="majorHAnsi" w:hAnsiTheme="majorHAnsi"/>
                <w:sz w:val="20"/>
              </w:rPr>
              <w:t xml:space="preserve">How does </w:t>
            </w:r>
            <w:r w:rsidR="00715CC0">
              <w:rPr>
                <w:rFonts w:asciiTheme="majorHAnsi" w:hAnsiTheme="majorHAnsi"/>
                <w:sz w:val="20"/>
              </w:rPr>
              <w:t>NDE</w:t>
            </w:r>
            <w:r>
              <w:rPr>
                <w:rFonts w:asciiTheme="majorHAnsi" w:hAnsiTheme="majorHAnsi"/>
                <w:sz w:val="20"/>
              </w:rPr>
              <w:t xml:space="preserve"> ensure that carryover funds are prioritized and expended before the end of the carryover period to avoid the return of any unobligated balances?</w:t>
            </w:r>
          </w:p>
        </w:tc>
        <w:tc>
          <w:tcPr>
            <w:tcW w:w="4770" w:type="dxa"/>
            <w:tcBorders>
              <w:top w:val="nil"/>
              <w:left w:val="nil"/>
              <w:bottom w:val="single" w:sz="8" w:space="0" w:color="auto"/>
              <w:right w:val="single" w:sz="8" w:space="0" w:color="auto"/>
            </w:tcBorders>
            <w:shd w:val="clear" w:color="auto" w:fill="F1F1F1"/>
          </w:tcPr>
          <w:p w14:paraId="5A30D9FD" w14:textId="77777777" w:rsidR="00D04EC7" w:rsidRDefault="00D04EC7">
            <w:pPr>
              <w:rPr>
                <w:rFonts w:ascii="Cambria" w:hAnsi="Cambria"/>
                <w:b/>
                <w:bCs/>
                <w:i/>
                <w:iCs/>
                <w:spacing w:val="-1"/>
                <w:sz w:val="20"/>
                <w:szCs w:val="20"/>
              </w:rPr>
            </w:pPr>
          </w:p>
        </w:tc>
      </w:tr>
      <w:tr w:rsidR="00D04EC7" w14:paraId="6559B2D6" w14:textId="77777777" w:rsidTr="00D60C02">
        <w:trPr>
          <w:trHeight w:val="608"/>
        </w:trPr>
        <w:tc>
          <w:tcPr>
            <w:tcW w:w="2061" w:type="dxa"/>
            <w:tcBorders>
              <w:top w:val="nil"/>
              <w:left w:val="single" w:sz="8" w:space="0" w:color="000000"/>
              <w:bottom w:val="single" w:sz="4" w:space="0" w:color="auto"/>
              <w:right w:val="single" w:sz="8" w:space="0" w:color="000000"/>
            </w:tcBorders>
            <w:hideMark/>
          </w:tcPr>
          <w:p w14:paraId="4D9E9993" w14:textId="77777777" w:rsidR="00D04EC7" w:rsidRDefault="00D04EC7">
            <w:pPr>
              <w:rPr>
                <w:rFonts w:ascii="Cambria" w:hAnsi="Cambria"/>
                <w:sz w:val="20"/>
                <w:szCs w:val="20"/>
              </w:rPr>
            </w:pPr>
            <w:r>
              <w:rPr>
                <w:rFonts w:ascii="Cambria" w:hAnsi="Cambria"/>
                <w:sz w:val="20"/>
                <w:szCs w:val="20"/>
              </w:rPr>
              <w:t>SEA Oversight of LEA Carryover</w:t>
            </w:r>
          </w:p>
        </w:tc>
        <w:tc>
          <w:tcPr>
            <w:tcW w:w="6395" w:type="dxa"/>
            <w:tcBorders>
              <w:top w:val="nil"/>
              <w:left w:val="nil"/>
              <w:bottom w:val="single" w:sz="4" w:space="0" w:color="auto"/>
              <w:right w:val="single" w:sz="8" w:space="0" w:color="000000"/>
            </w:tcBorders>
            <w:hideMark/>
          </w:tcPr>
          <w:p w14:paraId="58767D95" w14:textId="1AC50E35" w:rsidR="00D04EC7" w:rsidRDefault="00D04EC7">
            <w:pPr>
              <w:rPr>
                <w:rFonts w:asciiTheme="majorHAnsi" w:hAnsiTheme="majorHAnsi"/>
                <w:sz w:val="20"/>
                <w:szCs w:val="20"/>
              </w:rPr>
            </w:pPr>
            <w:r>
              <w:rPr>
                <w:rFonts w:asciiTheme="majorHAnsi" w:hAnsiTheme="majorHAnsi"/>
                <w:b/>
                <w:sz w:val="20"/>
              </w:rPr>
              <w:t xml:space="preserve">C3. </w:t>
            </w:r>
            <w:r>
              <w:rPr>
                <w:rFonts w:asciiTheme="majorHAnsi" w:hAnsiTheme="majorHAnsi"/>
                <w:sz w:val="20"/>
              </w:rPr>
              <w:t>How</w:t>
            </w:r>
            <w:r>
              <w:rPr>
                <w:rFonts w:asciiTheme="majorHAnsi" w:hAnsiTheme="majorHAnsi"/>
                <w:b/>
                <w:sz w:val="20"/>
              </w:rPr>
              <w:t xml:space="preserve"> </w:t>
            </w:r>
            <w:r>
              <w:rPr>
                <w:rFonts w:asciiTheme="majorHAnsi" w:hAnsiTheme="majorHAnsi"/>
                <w:sz w:val="20"/>
              </w:rPr>
              <w:t>does</w:t>
            </w:r>
            <w:r>
              <w:rPr>
                <w:rFonts w:asciiTheme="majorHAnsi" w:hAnsiTheme="majorHAnsi"/>
                <w:spacing w:val="-5"/>
                <w:sz w:val="20"/>
              </w:rPr>
              <w:t xml:space="preserve"> </w:t>
            </w:r>
            <w:r w:rsidR="00715CC0">
              <w:rPr>
                <w:rFonts w:asciiTheme="majorHAnsi" w:hAnsiTheme="majorHAnsi"/>
                <w:spacing w:val="-1"/>
                <w:sz w:val="20"/>
              </w:rPr>
              <w:t>NDE</w:t>
            </w:r>
            <w:r>
              <w:rPr>
                <w:rFonts w:asciiTheme="majorHAnsi" w:hAnsiTheme="majorHAnsi"/>
                <w:spacing w:val="-3"/>
                <w:sz w:val="20"/>
              </w:rPr>
              <w:t xml:space="preserve"> </w:t>
            </w:r>
            <w:r>
              <w:rPr>
                <w:rFonts w:asciiTheme="majorHAnsi" w:hAnsiTheme="majorHAnsi"/>
                <w:spacing w:val="-1"/>
                <w:sz w:val="20"/>
              </w:rPr>
              <w:t>ensure</w:t>
            </w:r>
            <w:r>
              <w:rPr>
                <w:rFonts w:asciiTheme="majorHAnsi" w:hAnsiTheme="majorHAnsi"/>
                <w:spacing w:val="-5"/>
                <w:sz w:val="20"/>
              </w:rPr>
              <w:t xml:space="preserve"> </w:t>
            </w:r>
            <w:r>
              <w:rPr>
                <w:rFonts w:asciiTheme="majorHAnsi" w:hAnsiTheme="majorHAnsi"/>
                <w:sz w:val="20"/>
              </w:rPr>
              <w:t>that</w:t>
            </w:r>
            <w:r>
              <w:rPr>
                <w:rFonts w:asciiTheme="majorHAnsi" w:hAnsiTheme="majorHAnsi"/>
                <w:spacing w:val="24"/>
                <w:w w:val="99"/>
                <w:sz w:val="20"/>
              </w:rPr>
              <w:t xml:space="preserve"> </w:t>
            </w:r>
            <w:r>
              <w:rPr>
                <w:rFonts w:asciiTheme="majorHAnsi" w:hAnsiTheme="majorHAnsi"/>
                <w:spacing w:val="-1"/>
                <w:sz w:val="20"/>
              </w:rPr>
              <w:t>subrecipients comply with any applicable carryover limitations or otherwise</w:t>
            </w:r>
            <w:r>
              <w:rPr>
                <w:rFonts w:asciiTheme="majorHAnsi" w:hAnsiTheme="majorHAnsi"/>
                <w:spacing w:val="-5"/>
                <w:sz w:val="20"/>
              </w:rPr>
              <w:t xml:space="preserve"> </w:t>
            </w:r>
            <w:r>
              <w:rPr>
                <w:rFonts w:asciiTheme="majorHAnsi" w:hAnsiTheme="majorHAnsi"/>
                <w:spacing w:val="-1"/>
                <w:sz w:val="20"/>
              </w:rPr>
              <w:t>minimize</w:t>
            </w:r>
            <w:r>
              <w:rPr>
                <w:rFonts w:asciiTheme="majorHAnsi" w:hAnsiTheme="majorHAnsi"/>
                <w:spacing w:val="-7"/>
                <w:sz w:val="20"/>
              </w:rPr>
              <w:t xml:space="preserve"> </w:t>
            </w:r>
            <w:r>
              <w:rPr>
                <w:rFonts w:asciiTheme="majorHAnsi" w:hAnsiTheme="majorHAnsi"/>
                <w:sz w:val="20"/>
              </w:rPr>
              <w:t>the</w:t>
            </w:r>
            <w:r>
              <w:rPr>
                <w:rFonts w:asciiTheme="majorHAnsi" w:hAnsiTheme="majorHAnsi"/>
                <w:spacing w:val="-7"/>
                <w:sz w:val="20"/>
              </w:rPr>
              <w:t xml:space="preserve"> </w:t>
            </w:r>
            <w:r>
              <w:rPr>
                <w:rFonts w:asciiTheme="majorHAnsi" w:hAnsiTheme="majorHAnsi"/>
                <w:spacing w:val="-1"/>
                <w:sz w:val="20"/>
              </w:rPr>
              <w:t>amount</w:t>
            </w:r>
            <w:r>
              <w:rPr>
                <w:rFonts w:asciiTheme="majorHAnsi" w:hAnsiTheme="majorHAnsi"/>
                <w:spacing w:val="-8"/>
                <w:sz w:val="20"/>
              </w:rPr>
              <w:t xml:space="preserve"> </w:t>
            </w:r>
            <w:r>
              <w:rPr>
                <w:rFonts w:asciiTheme="majorHAnsi" w:hAnsiTheme="majorHAnsi"/>
                <w:sz w:val="20"/>
              </w:rPr>
              <w:t>of</w:t>
            </w:r>
            <w:r>
              <w:rPr>
                <w:rFonts w:asciiTheme="majorHAnsi" w:hAnsiTheme="majorHAnsi"/>
                <w:spacing w:val="45"/>
                <w:w w:val="99"/>
                <w:sz w:val="20"/>
              </w:rPr>
              <w:t xml:space="preserve"> </w:t>
            </w:r>
            <w:r>
              <w:rPr>
                <w:rFonts w:asciiTheme="majorHAnsi" w:hAnsiTheme="majorHAnsi"/>
                <w:spacing w:val="-1"/>
                <w:sz w:val="20"/>
              </w:rPr>
              <w:t>funds</w:t>
            </w:r>
            <w:r>
              <w:rPr>
                <w:rFonts w:asciiTheme="majorHAnsi" w:hAnsiTheme="majorHAnsi"/>
                <w:spacing w:val="-7"/>
                <w:sz w:val="20"/>
              </w:rPr>
              <w:t xml:space="preserve"> </w:t>
            </w:r>
            <w:r>
              <w:rPr>
                <w:rFonts w:asciiTheme="majorHAnsi" w:hAnsiTheme="majorHAnsi"/>
                <w:sz w:val="20"/>
              </w:rPr>
              <w:t>carried</w:t>
            </w:r>
            <w:r>
              <w:rPr>
                <w:rFonts w:asciiTheme="majorHAnsi" w:hAnsiTheme="majorHAnsi"/>
                <w:spacing w:val="-4"/>
                <w:sz w:val="20"/>
              </w:rPr>
              <w:t xml:space="preserve"> </w:t>
            </w:r>
            <w:r>
              <w:rPr>
                <w:rFonts w:asciiTheme="majorHAnsi" w:hAnsiTheme="majorHAnsi"/>
                <w:spacing w:val="-1"/>
                <w:sz w:val="20"/>
              </w:rPr>
              <w:t>over</w:t>
            </w:r>
            <w:r>
              <w:rPr>
                <w:rFonts w:asciiTheme="majorHAnsi" w:hAnsiTheme="majorHAnsi"/>
                <w:spacing w:val="-4"/>
                <w:sz w:val="20"/>
              </w:rPr>
              <w:t xml:space="preserve"> </w:t>
            </w:r>
            <w:r>
              <w:rPr>
                <w:rFonts w:asciiTheme="majorHAnsi" w:hAnsiTheme="majorHAnsi"/>
                <w:spacing w:val="-1"/>
                <w:sz w:val="20"/>
              </w:rPr>
              <w:t>into</w:t>
            </w:r>
            <w:r>
              <w:rPr>
                <w:rFonts w:asciiTheme="majorHAnsi" w:hAnsiTheme="majorHAnsi"/>
                <w:spacing w:val="-5"/>
                <w:sz w:val="20"/>
              </w:rPr>
              <w:t xml:space="preserve"> </w:t>
            </w:r>
            <w:r>
              <w:rPr>
                <w:rFonts w:asciiTheme="majorHAnsi" w:hAnsiTheme="majorHAnsi"/>
                <w:sz w:val="20"/>
              </w:rPr>
              <w:t>a</w:t>
            </w:r>
            <w:r>
              <w:rPr>
                <w:rFonts w:asciiTheme="majorHAnsi" w:hAnsiTheme="majorHAnsi"/>
                <w:spacing w:val="-5"/>
                <w:sz w:val="20"/>
              </w:rPr>
              <w:t xml:space="preserve"> </w:t>
            </w:r>
            <w:r>
              <w:rPr>
                <w:rFonts w:asciiTheme="majorHAnsi" w:hAnsiTheme="majorHAnsi"/>
                <w:spacing w:val="-1"/>
                <w:sz w:val="20"/>
              </w:rPr>
              <w:t>subsequent</w:t>
            </w:r>
            <w:r>
              <w:rPr>
                <w:rFonts w:asciiTheme="majorHAnsi" w:hAnsiTheme="majorHAnsi"/>
                <w:spacing w:val="35"/>
                <w:w w:val="99"/>
                <w:sz w:val="20"/>
              </w:rPr>
              <w:t xml:space="preserve"> </w:t>
            </w:r>
            <w:r>
              <w:rPr>
                <w:rFonts w:asciiTheme="majorHAnsi" w:hAnsiTheme="majorHAnsi"/>
                <w:spacing w:val="-1"/>
                <w:sz w:val="20"/>
              </w:rPr>
              <w:t>fiscal</w:t>
            </w:r>
            <w:r>
              <w:rPr>
                <w:rFonts w:asciiTheme="majorHAnsi" w:hAnsiTheme="majorHAnsi"/>
                <w:spacing w:val="-7"/>
                <w:sz w:val="20"/>
              </w:rPr>
              <w:t xml:space="preserve"> </w:t>
            </w:r>
            <w:r>
              <w:rPr>
                <w:rFonts w:asciiTheme="majorHAnsi" w:hAnsiTheme="majorHAnsi"/>
                <w:spacing w:val="-1"/>
                <w:sz w:val="20"/>
              </w:rPr>
              <w:t>year?</w:t>
            </w:r>
          </w:p>
        </w:tc>
        <w:tc>
          <w:tcPr>
            <w:tcW w:w="4770" w:type="dxa"/>
            <w:tcBorders>
              <w:top w:val="nil"/>
              <w:left w:val="nil"/>
              <w:bottom w:val="single" w:sz="4" w:space="0" w:color="auto"/>
              <w:right w:val="single" w:sz="8" w:space="0" w:color="auto"/>
            </w:tcBorders>
            <w:shd w:val="clear" w:color="auto" w:fill="F1F1F1"/>
          </w:tcPr>
          <w:p w14:paraId="54BCAD85" w14:textId="77777777" w:rsidR="00D04EC7" w:rsidRDefault="00D04EC7">
            <w:pPr>
              <w:rPr>
                <w:rFonts w:ascii="Cambria" w:hAnsi="Cambria"/>
                <w:b/>
                <w:bCs/>
                <w:i/>
                <w:iCs/>
                <w:spacing w:val="-1"/>
                <w:sz w:val="20"/>
                <w:szCs w:val="20"/>
              </w:rPr>
            </w:pPr>
          </w:p>
        </w:tc>
      </w:tr>
      <w:tr w:rsidR="00D04EC7" w14:paraId="039E8371"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3D2EAEAF" w14:textId="77777777" w:rsidR="00D04EC7" w:rsidRDefault="00D04EC7">
            <w:pPr>
              <w:rPr>
                <w:rFonts w:ascii="Cambria" w:hAnsi="Cambria"/>
                <w:sz w:val="20"/>
                <w:szCs w:val="20"/>
              </w:rPr>
            </w:pPr>
            <w:r>
              <w:rPr>
                <w:rFonts w:ascii="Cambria" w:hAnsi="Cambria"/>
                <w:sz w:val="20"/>
                <w:szCs w:val="20"/>
              </w:rPr>
              <w:t>SEA Oversight of LEA Carryover</w:t>
            </w:r>
          </w:p>
        </w:tc>
        <w:tc>
          <w:tcPr>
            <w:tcW w:w="6395" w:type="dxa"/>
            <w:tcBorders>
              <w:top w:val="single" w:sz="4" w:space="0" w:color="auto"/>
              <w:left w:val="single" w:sz="4" w:space="0" w:color="auto"/>
              <w:bottom w:val="single" w:sz="4" w:space="0" w:color="auto"/>
              <w:right w:val="single" w:sz="4" w:space="0" w:color="auto"/>
            </w:tcBorders>
            <w:hideMark/>
          </w:tcPr>
          <w:p w14:paraId="42F03B7A" w14:textId="758F9846" w:rsidR="00D04EC7" w:rsidRDefault="00D04EC7">
            <w:pPr>
              <w:rPr>
                <w:rFonts w:asciiTheme="majorHAnsi" w:hAnsiTheme="majorHAnsi"/>
                <w:spacing w:val="-1"/>
                <w:sz w:val="20"/>
                <w:szCs w:val="20"/>
              </w:rPr>
            </w:pPr>
            <w:r>
              <w:rPr>
                <w:rFonts w:asciiTheme="majorHAnsi" w:hAnsiTheme="majorHAnsi"/>
                <w:b/>
                <w:spacing w:val="1"/>
                <w:sz w:val="20"/>
              </w:rPr>
              <w:t xml:space="preserve">C4. </w:t>
            </w:r>
            <w:r>
              <w:rPr>
                <w:rFonts w:asciiTheme="majorHAnsi" w:hAnsiTheme="majorHAnsi"/>
                <w:spacing w:val="1"/>
                <w:sz w:val="20"/>
              </w:rPr>
              <w:t xml:space="preserve">What strategies does </w:t>
            </w:r>
            <w:r w:rsidR="00715CC0">
              <w:rPr>
                <w:rFonts w:asciiTheme="majorHAnsi" w:hAnsiTheme="majorHAnsi"/>
                <w:spacing w:val="1"/>
                <w:sz w:val="20"/>
              </w:rPr>
              <w:t>NDE</w:t>
            </w:r>
            <w:r>
              <w:rPr>
                <w:rFonts w:asciiTheme="majorHAnsi" w:hAnsiTheme="majorHAnsi"/>
                <w:sz w:val="20"/>
              </w:rPr>
              <w:t xml:space="preserve"> use to</w:t>
            </w:r>
            <w:r>
              <w:rPr>
                <w:rFonts w:asciiTheme="majorHAnsi" w:hAnsiTheme="majorHAnsi"/>
                <w:spacing w:val="-6"/>
                <w:sz w:val="20"/>
              </w:rPr>
              <w:t xml:space="preserve"> </w:t>
            </w:r>
            <w:r>
              <w:rPr>
                <w:rFonts w:asciiTheme="majorHAnsi" w:hAnsiTheme="majorHAnsi"/>
                <w:spacing w:val="-1"/>
                <w:sz w:val="20"/>
              </w:rPr>
              <w:t>ensure</w:t>
            </w:r>
            <w:r>
              <w:rPr>
                <w:rFonts w:asciiTheme="majorHAnsi" w:hAnsiTheme="majorHAnsi"/>
                <w:spacing w:val="-4"/>
                <w:sz w:val="20"/>
              </w:rPr>
              <w:t xml:space="preserve"> </w:t>
            </w:r>
            <w:r>
              <w:rPr>
                <w:rFonts w:asciiTheme="majorHAnsi" w:hAnsiTheme="majorHAnsi"/>
                <w:sz w:val="20"/>
              </w:rPr>
              <w:t>that</w:t>
            </w:r>
            <w:r>
              <w:rPr>
                <w:rFonts w:asciiTheme="majorHAnsi" w:hAnsiTheme="majorHAnsi"/>
                <w:spacing w:val="30"/>
                <w:w w:val="99"/>
                <w:sz w:val="20"/>
              </w:rPr>
              <w:t xml:space="preserve"> </w:t>
            </w:r>
            <w:r>
              <w:rPr>
                <w:rFonts w:asciiTheme="majorHAnsi" w:hAnsiTheme="majorHAnsi"/>
                <w:spacing w:val="-1"/>
                <w:sz w:val="20"/>
              </w:rPr>
              <w:t xml:space="preserve">subgrantees </w:t>
            </w:r>
            <w:r>
              <w:rPr>
                <w:rFonts w:asciiTheme="majorHAnsi" w:hAnsiTheme="majorHAnsi"/>
                <w:spacing w:val="-4"/>
                <w:sz w:val="20"/>
              </w:rPr>
              <w:t xml:space="preserve">obligate </w:t>
            </w:r>
            <w:r>
              <w:rPr>
                <w:rFonts w:asciiTheme="majorHAnsi" w:hAnsiTheme="majorHAnsi"/>
                <w:sz w:val="20"/>
              </w:rPr>
              <w:t>all</w:t>
            </w:r>
            <w:r>
              <w:rPr>
                <w:rFonts w:asciiTheme="majorHAnsi" w:hAnsiTheme="majorHAnsi"/>
                <w:spacing w:val="-5"/>
                <w:sz w:val="20"/>
              </w:rPr>
              <w:t xml:space="preserve"> </w:t>
            </w:r>
            <w:r>
              <w:rPr>
                <w:rFonts w:asciiTheme="majorHAnsi" w:hAnsiTheme="majorHAnsi"/>
                <w:spacing w:val="1"/>
                <w:sz w:val="20"/>
              </w:rPr>
              <w:t>of</w:t>
            </w:r>
            <w:r>
              <w:rPr>
                <w:rFonts w:asciiTheme="majorHAnsi" w:hAnsiTheme="majorHAnsi"/>
                <w:spacing w:val="-7"/>
                <w:sz w:val="20"/>
              </w:rPr>
              <w:t xml:space="preserve"> </w:t>
            </w:r>
            <w:r>
              <w:rPr>
                <w:rFonts w:asciiTheme="majorHAnsi" w:hAnsiTheme="majorHAnsi"/>
                <w:sz w:val="20"/>
              </w:rPr>
              <w:t>their</w:t>
            </w:r>
            <w:r>
              <w:rPr>
                <w:rFonts w:asciiTheme="majorHAnsi" w:hAnsiTheme="majorHAnsi"/>
                <w:spacing w:val="-3"/>
                <w:sz w:val="20"/>
              </w:rPr>
              <w:t xml:space="preserve"> </w:t>
            </w:r>
            <w:r>
              <w:rPr>
                <w:rFonts w:asciiTheme="majorHAnsi" w:hAnsiTheme="majorHAnsi"/>
                <w:sz w:val="20"/>
              </w:rPr>
              <w:t>program</w:t>
            </w:r>
            <w:r>
              <w:rPr>
                <w:rFonts w:asciiTheme="majorHAnsi" w:hAnsiTheme="majorHAnsi"/>
                <w:spacing w:val="20"/>
                <w:w w:val="99"/>
                <w:sz w:val="20"/>
              </w:rPr>
              <w:t xml:space="preserve"> </w:t>
            </w:r>
            <w:r>
              <w:rPr>
                <w:rFonts w:asciiTheme="majorHAnsi" w:hAnsiTheme="majorHAnsi"/>
                <w:spacing w:val="-1"/>
                <w:sz w:val="20"/>
              </w:rPr>
              <w:t>funds</w:t>
            </w:r>
            <w:r>
              <w:rPr>
                <w:rFonts w:asciiTheme="majorHAnsi" w:hAnsiTheme="majorHAnsi"/>
                <w:spacing w:val="-5"/>
                <w:sz w:val="20"/>
              </w:rPr>
              <w:t xml:space="preserve"> </w:t>
            </w:r>
            <w:r>
              <w:rPr>
                <w:rFonts w:asciiTheme="majorHAnsi" w:hAnsiTheme="majorHAnsi"/>
                <w:spacing w:val="1"/>
                <w:sz w:val="20"/>
              </w:rPr>
              <w:t>by</w:t>
            </w:r>
            <w:r>
              <w:rPr>
                <w:rFonts w:asciiTheme="majorHAnsi" w:hAnsiTheme="majorHAnsi"/>
                <w:spacing w:val="-7"/>
                <w:sz w:val="20"/>
              </w:rPr>
              <w:t xml:space="preserve"> </w:t>
            </w:r>
            <w:r>
              <w:rPr>
                <w:rFonts w:asciiTheme="majorHAnsi" w:hAnsiTheme="majorHAnsi"/>
                <w:sz w:val="20"/>
              </w:rPr>
              <w:t>the</w:t>
            </w:r>
            <w:r>
              <w:rPr>
                <w:rFonts w:asciiTheme="majorHAnsi" w:hAnsiTheme="majorHAnsi"/>
                <w:spacing w:val="-3"/>
                <w:sz w:val="20"/>
              </w:rPr>
              <w:t xml:space="preserve"> </w:t>
            </w:r>
            <w:r>
              <w:rPr>
                <w:rFonts w:asciiTheme="majorHAnsi" w:hAnsiTheme="majorHAnsi"/>
                <w:sz w:val="20"/>
              </w:rPr>
              <w:t>end</w:t>
            </w:r>
            <w:r>
              <w:rPr>
                <w:rFonts w:asciiTheme="majorHAnsi" w:hAnsiTheme="majorHAnsi"/>
                <w:spacing w:val="-2"/>
                <w:sz w:val="20"/>
              </w:rPr>
              <w:t xml:space="preserve"> </w:t>
            </w:r>
            <w:r>
              <w:rPr>
                <w:rFonts w:asciiTheme="majorHAnsi" w:hAnsiTheme="majorHAnsi"/>
                <w:sz w:val="20"/>
              </w:rPr>
              <w:t>of</w:t>
            </w:r>
            <w:r>
              <w:rPr>
                <w:rFonts w:asciiTheme="majorHAnsi" w:hAnsiTheme="majorHAnsi"/>
                <w:spacing w:val="-5"/>
                <w:sz w:val="20"/>
              </w:rPr>
              <w:t xml:space="preserve"> </w:t>
            </w:r>
            <w:r>
              <w:rPr>
                <w:rFonts w:asciiTheme="majorHAnsi" w:hAnsiTheme="majorHAnsi"/>
                <w:spacing w:val="-1"/>
                <w:sz w:val="20"/>
              </w:rPr>
              <w:t xml:space="preserve">the </w:t>
            </w:r>
            <w:r>
              <w:rPr>
                <w:rFonts w:asciiTheme="majorHAnsi" w:hAnsiTheme="majorHAnsi"/>
                <w:sz w:val="20"/>
              </w:rPr>
              <w:t>period</w:t>
            </w:r>
            <w:r>
              <w:rPr>
                <w:rFonts w:asciiTheme="majorHAnsi" w:hAnsiTheme="majorHAnsi"/>
                <w:spacing w:val="-2"/>
                <w:sz w:val="20"/>
              </w:rPr>
              <w:t xml:space="preserve"> </w:t>
            </w:r>
            <w:r>
              <w:rPr>
                <w:rFonts w:asciiTheme="majorHAnsi" w:hAnsiTheme="majorHAnsi"/>
                <w:sz w:val="20"/>
              </w:rPr>
              <w:t>of</w:t>
            </w:r>
            <w:r>
              <w:rPr>
                <w:rFonts w:asciiTheme="majorHAnsi" w:hAnsiTheme="majorHAnsi"/>
                <w:spacing w:val="29"/>
                <w:w w:val="99"/>
                <w:sz w:val="20"/>
              </w:rPr>
              <w:t xml:space="preserve"> </w:t>
            </w:r>
            <w:r>
              <w:rPr>
                <w:rFonts w:asciiTheme="majorHAnsi" w:hAnsiTheme="majorHAnsi"/>
                <w:sz w:val="20"/>
              </w:rPr>
              <w:t>availability</w:t>
            </w:r>
            <w:r>
              <w:rPr>
                <w:rFonts w:asciiTheme="majorHAnsi" w:hAnsiTheme="majorHAnsi"/>
                <w:spacing w:val="-10"/>
                <w:sz w:val="20"/>
              </w:rPr>
              <w:t xml:space="preserve"> </w:t>
            </w:r>
            <w:r>
              <w:rPr>
                <w:rFonts w:asciiTheme="majorHAnsi" w:hAnsiTheme="majorHAnsi"/>
                <w:sz w:val="20"/>
              </w:rPr>
              <w:t>to</w:t>
            </w:r>
            <w:r>
              <w:rPr>
                <w:rFonts w:asciiTheme="majorHAnsi" w:hAnsiTheme="majorHAnsi"/>
                <w:spacing w:val="-8"/>
                <w:sz w:val="20"/>
              </w:rPr>
              <w:t xml:space="preserve"> </w:t>
            </w:r>
            <w:r>
              <w:rPr>
                <w:rFonts w:asciiTheme="majorHAnsi" w:hAnsiTheme="majorHAnsi"/>
                <w:spacing w:val="-1"/>
                <w:sz w:val="20"/>
              </w:rPr>
              <w:t>prevent the need to return</w:t>
            </w:r>
            <w:r>
              <w:rPr>
                <w:rFonts w:asciiTheme="majorHAnsi" w:hAnsiTheme="majorHAnsi"/>
                <w:spacing w:val="-6"/>
                <w:sz w:val="20"/>
              </w:rPr>
              <w:t xml:space="preserve"> </w:t>
            </w:r>
            <w:r>
              <w:rPr>
                <w:rFonts w:asciiTheme="majorHAnsi" w:hAnsiTheme="majorHAnsi"/>
                <w:sz w:val="20"/>
              </w:rPr>
              <w:t>unobligated</w:t>
            </w:r>
            <w:r>
              <w:rPr>
                <w:rFonts w:asciiTheme="majorHAnsi" w:hAnsiTheme="majorHAnsi"/>
                <w:spacing w:val="27"/>
                <w:w w:val="99"/>
                <w:sz w:val="20"/>
              </w:rPr>
              <w:t xml:space="preserve"> </w:t>
            </w:r>
            <w:r>
              <w:rPr>
                <w:rFonts w:asciiTheme="majorHAnsi" w:hAnsiTheme="majorHAnsi"/>
                <w:sz w:val="20"/>
              </w:rPr>
              <w:t>balances?</w:t>
            </w:r>
            <w:r>
              <w:rPr>
                <w:rFonts w:asciiTheme="majorHAnsi" w:hAnsiTheme="majorHAnsi"/>
                <w:spacing w:val="-5"/>
                <w:sz w:val="20"/>
              </w:rPr>
              <w:t xml:space="preserve"> </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1526913D" w14:textId="77777777" w:rsidR="00D04EC7" w:rsidRDefault="00D04EC7">
            <w:pPr>
              <w:rPr>
                <w:rFonts w:ascii="Calibri" w:hAnsi="Calibri"/>
              </w:rPr>
            </w:pPr>
          </w:p>
        </w:tc>
      </w:tr>
      <w:tr w:rsidR="00D04EC7" w14:paraId="1FF196D1"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732534F4" w14:textId="77777777" w:rsidR="00D04EC7" w:rsidRDefault="00D04EC7">
            <w:pPr>
              <w:rPr>
                <w:rFonts w:ascii="Cambria" w:hAnsi="Cambria"/>
                <w:sz w:val="20"/>
                <w:szCs w:val="20"/>
              </w:rPr>
            </w:pPr>
            <w:r>
              <w:rPr>
                <w:rFonts w:ascii="Cambria" w:hAnsi="Cambria"/>
                <w:sz w:val="20"/>
                <w:szCs w:val="20"/>
              </w:rPr>
              <w:lastRenderedPageBreak/>
              <w:t>SEA Oversight of LEA Carryover</w:t>
            </w:r>
          </w:p>
        </w:tc>
        <w:tc>
          <w:tcPr>
            <w:tcW w:w="6395" w:type="dxa"/>
            <w:tcBorders>
              <w:top w:val="single" w:sz="4" w:space="0" w:color="auto"/>
              <w:left w:val="single" w:sz="4" w:space="0" w:color="auto"/>
              <w:bottom w:val="single" w:sz="4" w:space="0" w:color="auto"/>
              <w:right w:val="single" w:sz="4" w:space="0" w:color="auto"/>
            </w:tcBorders>
            <w:hideMark/>
          </w:tcPr>
          <w:p w14:paraId="756D699A" w14:textId="25DBF480" w:rsidR="00D04EC7" w:rsidRDefault="00D04EC7">
            <w:pPr>
              <w:rPr>
                <w:rFonts w:asciiTheme="majorHAnsi" w:hAnsiTheme="majorHAnsi"/>
                <w:b/>
                <w:sz w:val="20"/>
                <w:szCs w:val="20"/>
              </w:rPr>
            </w:pPr>
            <w:r>
              <w:rPr>
                <w:rFonts w:asciiTheme="majorHAnsi" w:hAnsiTheme="majorHAnsi"/>
                <w:b/>
                <w:sz w:val="20"/>
              </w:rPr>
              <w:t xml:space="preserve">C5. </w:t>
            </w:r>
            <w:r>
              <w:rPr>
                <w:rFonts w:asciiTheme="majorHAnsi" w:hAnsiTheme="majorHAnsi"/>
                <w:sz w:val="20"/>
              </w:rPr>
              <w:t xml:space="preserve">Describe how </w:t>
            </w:r>
            <w:r w:rsidR="00715CC0">
              <w:rPr>
                <w:rFonts w:asciiTheme="majorHAnsi" w:hAnsiTheme="majorHAnsi"/>
                <w:sz w:val="20"/>
              </w:rPr>
              <w:t>NDE</w:t>
            </w:r>
            <w:r>
              <w:rPr>
                <w:rFonts w:asciiTheme="majorHAnsi" w:hAnsiTheme="majorHAnsi"/>
                <w:sz w:val="20"/>
              </w:rPr>
              <w:t xml:space="preserve"> identifies and manages the return of unobligated subrecipient award balances.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0179279E" w14:textId="77777777" w:rsidR="00D04EC7" w:rsidRDefault="00D04EC7">
            <w:pPr>
              <w:rPr>
                <w:rFonts w:ascii="Calibri" w:hAnsi="Calibri"/>
              </w:rPr>
            </w:pPr>
          </w:p>
        </w:tc>
      </w:tr>
      <w:tr w:rsidR="00D04EC7" w14:paraId="36C1F2B4"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12338F2B" w14:textId="77777777" w:rsidR="00D04EC7" w:rsidRDefault="00D04EC7">
            <w:pPr>
              <w:rPr>
                <w:rFonts w:ascii="Cambria" w:hAnsi="Cambria"/>
                <w:sz w:val="20"/>
                <w:szCs w:val="20"/>
              </w:rPr>
            </w:pPr>
            <w:r>
              <w:rPr>
                <w:rFonts w:ascii="Cambria" w:hAnsi="Cambria"/>
                <w:sz w:val="20"/>
                <w:szCs w:val="20"/>
              </w:rPr>
              <w:t>SEA Guidance to LEAs of Period of Availability and Carryover</w:t>
            </w:r>
          </w:p>
        </w:tc>
        <w:tc>
          <w:tcPr>
            <w:tcW w:w="6395" w:type="dxa"/>
            <w:tcBorders>
              <w:top w:val="single" w:sz="4" w:space="0" w:color="auto"/>
              <w:left w:val="single" w:sz="4" w:space="0" w:color="auto"/>
              <w:bottom w:val="single" w:sz="4" w:space="0" w:color="auto"/>
              <w:right w:val="single" w:sz="4" w:space="0" w:color="auto"/>
            </w:tcBorders>
            <w:hideMark/>
          </w:tcPr>
          <w:p w14:paraId="5F082F49" w14:textId="5CF7977A" w:rsidR="00D04EC7" w:rsidRDefault="00D04EC7">
            <w:pPr>
              <w:rPr>
                <w:rFonts w:asciiTheme="majorHAnsi" w:hAnsiTheme="majorHAnsi"/>
                <w:b/>
                <w:sz w:val="20"/>
                <w:szCs w:val="20"/>
              </w:rPr>
            </w:pPr>
            <w:r>
              <w:rPr>
                <w:rFonts w:asciiTheme="majorHAnsi" w:hAnsiTheme="majorHAnsi"/>
                <w:b/>
                <w:spacing w:val="-1"/>
                <w:sz w:val="20"/>
              </w:rPr>
              <w:t>C6</w:t>
            </w:r>
            <w:r>
              <w:rPr>
                <w:rFonts w:asciiTheme="majorHAnsi" w:hAnsiTheme="majorHAnsi"/>
                <w:spacing w:val="-1"/>
                <w:sz w:val="20"/>
              </w:rPr>
              <w:t>.</w:t>
            </w:r>
            <w:r>
              <w:rPr>
                <w:rFonts w:asciiTheme="majorHAnsi" w:hAnsiTheme="majorHAnsi"/>
                <w:b/>
                <w:spacing w:val="-1"/>
                <w:sz w:val="20"/>
              </w:rPr>
              <w:t xml:space="preserve"> </w:t>
            </w:r>
            <w:r>
              <w:rPr>
                <w:rFonts w:asciiTheme="majorHAnsi" w:hAnsiTheme="majorHAnsi"/>
                <w:spacing w:val="-1"/>
                <w:sz w:val="20"/>
              </w:rPr>
              <w:t xml:space="preserve">How does </w:t>
            </w:r>
            <w:r w:rsidR="00715CC0">
              <w:rPr>
                <w:rFonts w:asciiTheme="majorHAnsi" w:hAnsiTheme="majorHAnsi"/>
                <w:spacing w:val="-1"/>
                <w:sz w:val="20"/>
              </w:rPr>
              <w:t>NDE</w:t>
            </w:r>
            <w:r>
              <w:rPr>
                <w:rFonts w:asciiTheme="majorHAnsi" w:hAnsiTheme="majorHAnsi"/>
                <w:spacing w:val="-1"/>
                <w:sz w:val="20"/>
              </w:rPr>
              <w:t xml:space="preserve"> ensure that subrecipients are aware of all requirements regarding period of availability and carryover requirements (including applicable limits on the amount of carryover funds for programs)?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580AF0BA" w14:textId="77777777" w:rsidR="00D04EC7" w:rsidRDefault="00D04EC7">
            <w:pPr>
              <w:rPr>
                <w:rFonts w:ascii="Calibri" w:hAnsi="Calibri"/>
              </w:rPr>
            </w:pPr>
          </w:p>
        </w:tc>
      </w:tr>
    </w:tbl>
    <w:p w14:paraId="67E8C30E" w14:textId="77777777" w:rsidR="00D04EC7" w:rsidRPr="00D63B0D" w:rsidRDefault="00D04EC7">
      <w:pPr>
        <w:rPr>
          <w:rFonts w:asciiTheme="majorHAnsi" w:hAnsiTheme="majorHAnsi"/>
          <w:sz w:val="20"/>
          <w:szCs w:val="20"/>
        </w:rPr>
      </w:pPr>
    </w:p>
    <w:p w14:paraId="29DF929C" w14:textId="77777777" w:rsidR="00FF3A6E" w:rsidRDefault="00FF3A6E">
      <w:pPr>
        <w:rPr>
          <w:rFonts w:asciiTheme="majorHAnsi" w:hAnsiTheme="majorHAnsi"/>
        </w:rPr>
      </w:pPr>
      <w:r>
        <w:rPr>
          <w:rFonts w:asciiTheme="majorHAnsi" w:hAnsiTheme="majorHAnsi"/>
        </w:rPr>
        <w:br w:type="page"/>
      </w:r>
    </w:p>
    <w:p w14:paraId="00B6DF7D" w14:textId="5422C681" w:rsidR="00FE486C" w:rsidRPr="003938CE" w:rsidRDefault="00FE486C" w:rsidP="00932C77">
      <w:pPr>
        <w:pStyle w:val="Heading3"/>
        <w:numPr>
          <w:ilvl w:val="0"/>
          <w:numId w:val="9"/>
        </w:numPr>
        <w:ind w:left="360"/>
      </w:pPr>
      <w:bookmarkStart w:id="48" w:name="_Toc495588765"/>
      <w:bookmarkStart w:id="49" w:name="_Toc495589724"/>
      <w:bookmarkStart w:id="50" w:name="_Toc495657386"/>
      <w:bookmarkStart w:id="51" w:name="_Toc495667389"/>
      <w:bookmarkStart w:id="52" w:name="_Toc495667593"/>
      <w:bookmarkStart w:id="53" w:name="_Toc496080011"/>
      <w:bookmarkStart w:id="54" w:name="_Toc496081206"/>
      <w:bookmarkStart w:id="55" w:name="_Toc31721531"/>
      <w:r w:rsidRPr="003938CE">
        <w:lastRenderedPageBreak/>
        <w:t>Internal Controls</w:t>
      </w:r>
      <w:bookmarkEnd w:id="48"/>
      <w:bookmarkEnd w:id="49"/>
      <w:bookmarkEnd w:id="50"/>
      <w:bookmarkEnd w:id="51"/>
      <w:bookmarkEnd w:id="52"/>
      <w:bookmarkEnd w:id="53"/>
      <w:bookmarkEnd w:id="54"/>
      <w:bookmarkEnd w:id="55"/>
      <w:r w:rsidRPr="003938CE">
        <w:t xml:space="preserve"> </w:t>
      </w:r>
    </w:p>
    <w:p w14:paraId="44260901" w14:textId="58CDC41E" w:rsidR="002729BE" w:rsidRDefault="002729BE" w:rsidP="00BE74DA">
      <w:pPr>
        <w:rPr>
          <w:rFonts w:asciiTheme="majorHAnsi" w:hAnsiTheme="majorHAnsi"/>
        </w:rPr>
      </w:pPr>
    </w:p>
    <w:p w14:paraId="1C678C60" w14:textId="77777777" w:rsidR="00FE486C" w:rsidRDefault="00FE486C" w:rsidP="0026227C">
      <w:pPr>
        <w:pStyle w:val="TableParagraph"/>
        <w:ind w:right="129"/>
      </w:pPr>
      <w:r w:rsidRPr="5C46E81C">
        <w:rPr>
          <w:rFonts w:asciiTheme="majorHAnsi" w:eastAsiaTheme="majorEastAsia" w:hAnsiTheme="majorHAnsi" w:cstheme="majorBidi"/>
          <w:sz w:val="20"/>
          <w:szCs w:val="20"/>
        </w:rPr>
        <w:t xml:space="preserve">Uniform Guidance  </w:t>
      </w:r>
    </w:p>
    <w:p w14:paraId="4B80F785" w14:textId="7D3BA5B2" w:rsidR="00FE486C" w:rsidRDefault="0054295A" w:rsidP="0026227C">
      <w:pPr>
        <w:pStyle w:val="TableParagraph"/>
        <w:ind w:right="129"/>
      </w:pPr>
      <w:hyperlink r:id="rId19" w:anchor="se2.1.200_1303" w:history="1">
        <w:r w:rsidR="00FE486C" w:rsidRPr="00176FD5">
          <w:rPr>
            <w:rStyle w:val="Hyperlink"/>
            <w:rFonts w:asciiTheme="majorHAnsi" w:eastAsiaTheme="majorEastAsia" w:hAnsiTheme="majorHAnsi" w:cstheme="majorBidi"/>
            <w:sz w:val="20"/>
            <w:szCs w:val="20"/>
          </w:rPr>
          <w:t>2 C.F.R. 200.303</w:t>
        </w:r>
      </w:hyperlink>
    </w:p>
    <w:p w14:paraId="2DA48F72" w14:textId="77777777" w:rsidR="00FE486C" w:rsidRPr="003938CE" w:rsidRDefault="00FE486C" w:rsidP="00FE486C">
      <w:pPr>
        <w:pStyle w:val="TableParagraph"/>
        <w:spacing w:before="1"/>
        <w:rPr>
          <w:rFonts w:asciiTheme="majorHAnsi" w:eastAsia="Times New Roman" w:hAnsiTheme="majorHAnsi" w:cs="Times New Roman"/>
          <w:sz w:val="20"/>
          <w:szCs w:val="20"/>
        </w:rPr>
      </w:pPr>
    </w:p>
    <w:p w14:paraId="12BB3C43" w14:textId="0A8AA5D1" w:rsidR="00FE486C" w:rsidRDefault="00FE486C" w:rsidP="00FE486C">
      <w:pPr>
        <w:rPr>
          <w:rFonts w:asciiTheme="majorHAnsi" w:eastAsia="Times New Roman" w:hAnsiTheme="majorHAnsi" w:cs="Times New Roman"/>
          <w:spacing w:val="-1"/>
          <w:sz w:val="20"/>
          <w:szCs w:val="20"/>
        </w:rPr>
      </w:pPr>
      <w:r w:rsidRPr="003938CE">
        <w:rPr>
          <w:rFonts w:asciiTheme="majorHAnsi" w:eastAsia="Times New Roman" w:hAnsiTheme="majorHAnsi" w:cs="Times New Roman"/>
          <w:spacing w:val="-1"/>
          <w:sz w:val="20"/>
          <w:szCs w:val="20"/>
          <w:u w:val="single" w:color="000000"/>
        </w:rPr>
        <w:t>Description</w:t>
      </w:r>
      <w:r w:rsidRPr="003938CE">
        <w:rPr>
          <w:rFonts w:asciiTheme="majorHAnsi" w:eastAsia="Times New Roman" w:hAnsiTheme="majorHAnsi" w:cs="Times New Roman"/>
          <w:spacing w:val="-1"/>
          <w:sz w:val="20"/>
          <w:szCs w:val="20"/>
        </w:rPr>
        <w:t>:</w:t>
      </w:r>
      <w:r w:rsidRPr="003938CE">
        <w:rPr>
          <w:rFonts w:asciiTheme="majorHAnsi" w:eastAsia="Times New Roman" w:hAnsiTheme="majorHAnsi" w:cs="Times New Roman"/>
          <w:spacing w:val="-8"/>
          <w:sz w:val="20"/>
          <w:szCs w:val="20"/>
        </w:rPr>
        <w:t xml:space="preserve"> </w:t>
      </w:r>
      <w:r>
        <w:rPr>
          <w:rFonts w:asciiTheme="majorHAnsi" w:eastAsia="Times New Roman" w:hAnsiTheme="majorHAnsi" w:cs="Times New Roman"/>
          <w:sz w:val="20"/>
          <w:szCs w:val="20"/>
        </w:rPr>
        <w:t>An</w:t>
      </w:r>
      <w:r w:rsidRPr="003938CE">
        <w:rPr>
          <w:rFonts w:asciiTheme="majorHAnsi" w:eastAsia="Times New Roman" w:hAnsiTheme="majorHAnsi" w:cs="Times New Roman"/>
          <w:spacing w:val="-6"/>
          <w:sz w:val="20"/>
          <w:szCs w:val="20"/>
        </w:rPr>
        <w:t xml:space="preserve"> </w:t>
      </w:r>
      <w:r>
        <w:rPr>
          <w:rFonts w:asciiTheme="majorHAnsi" w:eastAsia="Times New Roman" w:hAnsiTheme="majorHAnsi" w:cs="Times New Roman"/>
          <w:sz w:val="20"/>
          <w:szCs w:val="20"/>
        </w:rPr>
        <w:t>SEA and its LEAs</w:t>
      </w:r>
      <w:r w:rsidRPr="003938CE">
        <w:rPr>
          <w:rFonts w:asciiTheme="majorHAnsi" w:eastAsia="Times New Roman" w:hAnsiTheme="majorHAnsi" w:cs="Times New Roman"/>
          <w:spacing w:val="-4"/>
          <w:sz w:val="20"/>
          <w:szCs w:val="20"/>
        </w:rPr>
        <w:t xml:space="preserve"> </w:t>
      </w:r>
      <w:r>
        <w:rPr>
          <w:rFonts w:asciiTheme="majorHAnsi" w:eastAsia="Times New Roman" w:hAnsiTheme="majorHAnsi" w:cs="Times New Roman"/>
          <w:spacing w:val="-1"/>
          <w:sz w:val="20"/>
          <w:szCs w:val="20"/>
        </w:rPr>
        <w:t>must</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establish</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and</w:t>
      </w:r>
      <w:r w:rsidRPr="003938CE">
        <w:rPr>
          <w:rFonts w:asciiTheme="majorHAnsi" w:eastAsia="Times New Roman" w:hAnsiTheme="majorHAnsi" w:cs="Times New Roman"/>
          <w:spacing w:val="30"/>
          <w:w w:val="99"/>
          <w:sz w:val="20"/>
          <w:szCs w:val="20"/>
        </w:rPr>
        <w:t xml:space="preserve"> </w:t>
      </w:r>
      <w:r w:rsidRPr="003938CE">
        <w:rPr>
          <w:rFonts w:asciiTheme="majorHAnsi" w:eastAsia="Times New Roman" w:hAnsiTheme="majorHAnsi" w:cs="Times New Roman"/>
          <w:sz w:val="20"/>
          <w:szCs w:val="20"/>
        </w:rPr>
        <w:t>maintain</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a</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system</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pacing w:val="-1"/>
          <w:sz w:val="20"/>
          <w:szCs w:val="20"/>
        </w:rPr>
        <w:t>effective</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pacing w:val="-1"/>
          <w:sz w:val="20"/>
          <w:szCs w:val="20"/>
        </w:rPr>
        <w:t>internal</w:t>
      </w:r>
      <w:r w:rsidRPr="003938CE">
        <w:rPr>
          <w:rFonts w:asciiTheme="majorHAnsi" w:eastAsia="Times New Roman" w:hAnsiTheme="majorHAnsi" w:cs="Times New Roman"/>
          <w:spacing w:val="25"/>
          <w:w w:val="99"/>
          <w:sz w:val="20"/>
          <w:szCs w:val="20"/>
        </w:rPr>
        <w:t xml:space="preserve"> </w:t>
      </w:r>
      <w:r w:rsidRPr="003938CE">
        <w:rPr>
          <w:rFonts w:asciiTheme="majorHAnsi" w:eastAsia="Times New Roman" w:hAnsiTheme="majorHAnsi" w:cs="Times New Roman"/>
          <w:sz w:val="20"/>
          <w:szCs w:val="20"/>
        </w:rPr>
        <w:t>controls</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pacing w:val="-1"/>
          <w:sz w:val="20"/>
          <w:szCs w:val="20"/>
        </w:rPr>
        <w:t>over</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Federal</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awards</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that</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provides</w:t>
      </w:r>
      <w:r w:rsidRPr="003938CE">
        <w:rPr>
          <w:rFonts w:asciiTheme="majorHAnsi" w:eastAsia="Times New Roman" w:hAnsiTheme="majorHAnsi" w:cs="Times New Roman"/>
          <w:spacing w:val="30"/>
          <w:w w:val="99"/>
          <w:sz w:val="20"/>
          <w:szCs w:val="20"/>
        </w:rPr>
        <w:t xml:space="preserve"> </w:t>
      </w:r>
      <w:r w:rsidRPr="003938CE">
        <w:rPr>
          <w:rFonts w:asciiTheme="majorHAnsi" w:eastAsia="Times New Roman" w:hAnsiTheme="majorHAnsi" w:cs="Times New Roman"/>
          <w:spacing w:val="-1"/>
          <w:sz w:val="20"/>
          <w:szCs w:val="20"/>
        </w:rPr>
        <w:t>reasonable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assurance</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that</w:t>
      </w:r>
      <w:r w:rsidRPr="003938CE">
        <w:rPr>
          <w:rFonts w:asciiTheme="majorHAnsi" w:eastAsia="Times New Roman" w:hAnsiTheme="majorHAnsi" w:cs="Times New Roman"/>
          <w:spacing w:val="-6"/>
          <w:sz w:val="20"/>
          <w:szCs w:val="20"/>
        </w:rPr>
        <w:t xml:space="preserve"> </w:t>
      </w:r>
      <w:r w:rsidR="00715CC0">
        <w:rPr>
          <w:rFonts w:asciiTheme="majorHAnsi" w:eastAsia="Times New Roman" w:hAnsiTheme="majorHAnsi" w:cs="Times New Roman"/>
          <w:sz w:val="20"/>
          <w:szCs w:val="20"/>
        </w:rPr>
        <w:t>NDE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is</w:t>
      </w:r>
      <w:r w:rsidRPr="003938CE">
        <w:rPr>
          <w:rFonts w:asciiTheme="majorHAnsi" w:eastAsia="Times New Roman" w:hAnsiTheme="majorHAnsi" w:cs="Times New Roman"/>
          <w:spacing w:val="33"/>
          <w:w w:val="99"/>
          <w:sz w:val="20"/>
          <w:szCs w:val="20"/>
        </w:rPr>
        <w:t xml:space="preserve"> </w:t>
      </w:r>
      <w:r w:rsidRPr="003938CE">
        <w:rPr>
          <w:rFonts w:asciiTheme="majorHAnsi" w:eastAsia="Times New Roman" w:hAnsiTheme="majorHAnsi" w:cs="Times New Roman"/>
          <w:sz w:val="20"/>
          <w:szCs w:val="20"/>
        </w:rPr>
        <w:t>managing</w:t>
      </w:r>
      <w:r w:rsidRPr="003938CE">
        <w:rPr>
          <w:rFonts w:asciiTheme="majorHAnsi" w:eastAsia="Times New Roman" w:hAnsiTheme="majorHAnsi" w:cs="Times New Roman"/>
          <w:spacing w:val="-9"/>
          <w:sz w:val="20"/>
          <w:szCs w:val="20"/>
        </w:rPr>
        <w:t xml:space="preserve"> </w:t>
      </w:r>
      <w:r w:rsidRPr="003938CE">
        <w:rPr>
          <w:rFonts w:asciiTheme="majorHAnsi" w:eastAsia="Times New Roman" w:hAnsiTheme="majorHAnsi" w:cs="Times New Roman"/>
          <w:sz w:val="20"/>
          <w:szCs w:val="20"/>
        </w:rPr>
        <w:t>Federal</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pacing w:val="-1"/>
          <w:sz w:val="20"/>
          <w:szCs w:val="20"/>
        </w:rPr>
        <w:t>awards</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pacing w:val="1"/>
          <w:sz w:val="20"/>
          <w:szCs w:val="20"/>
        </w:rPr>
        <w:t>in</w:t>
      </w:r>
      <w:r w:rsidRPr="003938CE">
        <w:rPr>
          <w:rFonts w:asciiTheme="majorHAnsi" w:eastAsia="Times New Roman" w:hAnsiTheme="majorHAnsi" w:cs="Times New Roman"/>
          <w:spacing w:val="-9"/>
          <w:sz w:val="20"/>
          <w:szCs w:val="20"/>
        </w:rPr>
        <w:t xml:space="preserve"> </w:t>
      </w:r>
      <w:r w:rsidRPr="003938CE">
        <w:rPr>
          <w:rFonts w:asciiTheme="majorHAnsi" w:eastAsia="Times New Roman" w:hAnsiTheme="majorHAnsi" w:cs="Times New Roman"/>
          <w:sz w:val="20"/>
          <w:szCs w:val="20"/>
        </w:rPr>
        <w:t>compliance</w:t>
      </w:r>
      <w:r w:rsidRPr="003938CE">
        <w:rPr>
          <w:rFonts w:asciiTheme="majorHAnsi" w:eastAsia="Times New Roman" w:hAnsiTheme="majorHAnsi" w:cs="Times New Roman"/>
          <w:spacing w:val="27"/>
          <w:w w:val="99"/>
          <w:sz w:val="20"/>
          <w:szCs w:val="20"/>
        </w:rPr>
        <w:t xml:space="preserve"> </w:t>
      </w:r>
      <w:r w:rsidRPr="003938CE">
        <w:rPr>
          <w:rFonts w:asciiTheme="majorHAnsi" w:eastAsia="Times New Roman" w:hAnsiTheme="majorHAnsi" w:cs="Times New Roman"/>
          <w:spacing w:val="-1"/>
          <w:sz w:val="20"/>
          <w:szCs w:val="20"/>
        </w:rPr>
        <w:t>with</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Federal</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statutes,</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regulations,</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pacing w:val="-1"/>
          <w:sz w:val="20"/>
          <w:szCs w:val="20"/>
        </w:rPr>
        <w:t>and</w:t>
      </w:r>
      <w:r>
        <w:rPr>
          <w:rFonts w:asciiTheme="majorHAnsi" w:eastAsia="Times New Roman" w:hAnsiTheme="majorHAnsi" w:cs="Times New Roman"/>
          <w:spacing w:val="-1"/>
          <w:sz w:val="20"/>
          <w:szCs w:val="20"/>
        </w:rPr>
        <w:t xml:space="preserve"> the terms and</w:t>
      </w:r>
      <w:r w:rsidRPr="003938CE">
        <w:rPr>
          <w:rFonts w:asciiTheme="majorHAnsi" w:eastAsia="Times New Roman" w:hAnsiTheme="majorHAnsi" w:cs="Times New Roman"/>
          <w:spacing w:val="26"/>
          <w:w w:val="99"/>
          <w:sz w:val="20"/>
          <w:szCs w:val="20"/>
        </w:rPr>
        <w:t xml:space="preserve"> </w:t>
      </w:r>
      <w:r w:rsidRPr="003938CE">
        <w:rPr>
          <w:rFonts w:asciiTheme="majorHAnsi" w:eastAsia="Times New Roman" w:hAnsiTheme="majorHAnsi" w:cs="Times New Roman"/>
          <w:spacing w:val="-1"/>
          <w:sz w:val="20"/>
          <w:szCs w:val="20"/>
        </w:rPr>
        <w:t>conditions</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Federal</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awards.</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These</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pacing w:val="-1"/>
          <w:sz w:val="20"/>
          <w:szCs w:val="20"/>
        </w:rPr>
        <w:t>internal</w:t>
      </w:r>
      <w:r w:rsidRPr="003938CE">
        <w:rPr>
          <w:rFonts w:asciiTheme="majorHAnsi" w:eastAsia="Times New Roman" w:hAnsiTheme="majorHAnsi" w:cs="Times New Roman"/>
          <w:spacing w:val="42"/>
          <w:w w:val="99"/>
          <w:sz w:val="20"/>
          <w:szCs w:val="20"/>
        </w:rPr>
        <w:t xml:space="preserve"> </w:t>
      </w:r>
      <w:r w:rsidRPr="003938CE">
        <w:rPr>
          <w:rFonts w:asciiTheme="majorHAnsi" w:eastAsia="Times New Roman" w:hAnsiTheme="majorHAnsi" w:cs="Times New Roman"/>
          <w:sz w:val="20"/>
          <w:szCs w:val="20"/>
        </w:rPr>
        <w:t>controls</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pacing w:val="-1"/>
          <w:sz w:val="20"/>
          <w:szCs w:val="20"/>
        </w:rPr>
        <w:t>should</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be</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in</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accordance</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pacing w:val="-1"/>
          <w:sz w:val="20"/>
          <w:szCs w:val="20"/>
        </w:rPr>
        <w:t>with</w:t>
      </w:r>
      <w:r w:rsidRPr="003938CE">
        <w:rPr>
          <w:rFonts w:asciiTheme="majorHAnsi" w:eastAsia="Times New Roman" w:hAnsiTheme="majorHAnsi" w:cs="Times New Roman"/>
          <w:spacing w:val="26"/>
          <w:w w:val="99"/>
          <w:sz w:val="20"/>
          <w:szCs w:val="20"/>
        </w:rPr>
        <w:t xml:space="preserve"> </w:t>
      </w:r>
      <w:r w:rsidRPr="003938CE">
        <w:rPr>
          <w:rFonts w:asciiTheme="majorHAnsi" w:eastAsia="Times New Roman" w:hAnsiTheme="majorHAnsi" w:cs="Times New Roman"/>
          <w:spacing w:val="-1"/>
          <w:sz w:val="20"/>
          <w:szCs w:val="20"/>
        </w:rPr>
        <w:t>guidance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stated</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pacing w:val="1"/>
          <w:sz w:val="20"/>
          <w:szCs w:val="20"/>
        </w:rPr>
        <w:t>in</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pacing w:val="-1"/>
          <w:sz w:val="20"/>
          <w:szCs w:val="20"/>
        </w:rPr>
        <w:t>the</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z w:val="20"/>
          <w:szCs w:val="20"/>
        </w:rPr>
        <w:t>“Standards</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pacing w:val="-1"/>
          <w:sz w:val="20"/>
          <w:szCs w:val="20"/>
        </w:rPr>
        <w:t>Internal</w:t>
      </w:r>
      <w:r w:rsidRPr="003938CE">
        <w:rPr>
          <w:rFonts w:asciiTheme="majorHAnsi" w:eastAsia="Times New Roman" w:hAnsiTheme="majorHAnsi" w:cs="Times New Roman"/>
          <w:spacing w:val="27"/>
          <w:w w:val="99"/>
          <w:sz w:val="20"/>
          <w:szCs w:val="20"/>
        </w:rPr>
        <w:t xml:space="preserve"> </w:t>
      </w:r>
      <w:r w:rsidRPr="003938CE">
        <w:rPr>
          <w:rFonts w:asciiTheme="majorHAnsi" w:eastAsia="Times New Roman" w:hAnsiTheme="majorHAnsi" w:cs="Times New Roman"/>
          <w:spacing w:val="-1"/>
          <w:sz w:val="20"/>
          <w:szCs w:val="20"/>
        </w:rPr>
        <w:t>Control</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in</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the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Federal</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Government”</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pacing w:val="-1"/>
          <w:sz w:val="20"/>
          <w:szCs w:val="20"/>
        </w:rPr>
        <w:t>(GAO</w:t>
      </w:r>
      <w:r w:rsidRPr="003938CE">
        <w:rPr>
          <w:rFonts w:asciiTheme="majorHAnsi" w:eastAsia="Times New Roman" w:hAnsiTheme="majorHAnsi" w:cs="Times New Roman"/>
          <w:spacing w:val="22"/>
          <w:w w:val="99"/>
          <w:sz w:val="20"/>
          <w:szCs w:val="20"/>
        </w:rPr>
        <w:t xml:space="preserve"> </w:t>
      </w:r>
      <w:r w:rsidRPr="003938CE">
        <w:rPr>
          <w:rFonts w:asciiTheme="majorHAnsi" w:eastAsia="Times New Roman" w:hAnsiTheme="majorHAnsi" w:cs="Times New Roman"/>
          <w:sz w:val="20"/>
          <w:szCs w:val="20"/>
        </w:rPr>
        <w:t>Green</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Book)</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or</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pacing w:val="-1"/>
          <w:sz w:val="20"/>
          <w:szCs w:val="20"/>
        </w:rPr>
        <w:t>the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“Internal</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Controls</w:t>
      </w:r>
      <w:r w:rsidRPr="003938CE">
        <w:rPr>
          <w:rFonts w:asciiTheme="majorHAnsi" w:eastAsia="Times New Roman" w:hAnsiTheme="majorHAnsi" w:cs="Times New Roman"/>
          <w:spacing w:val="35"/>
          <w:w w:val="99"/>
          <w:sz w:val="20"/>
          <w:szCs w:val="20"/>
        </w:rPr>
        <w:t xml:space="preserve"> </w:t>
      </w:r>
      <w:r w:rsidRPr="003938CE">
        <w:rPr>
          <w:rFonts w:asciiTheme="majorHAnsi" w:eastAsia="Times New Roman" w:hAnsiTheme="majorHAnsi" w:cs="Times New Roman"/>
          <w:spacing w:val="-1"/>
          <w:sz w:val="20"/>
          <w:szCs w:val="20"/>
        </w:rPr>
        <w:t>Integrated</w:t>
      </w:r>
      <w:r w:rsidRPr="003938CE">
        <w:rPr>
          <w:rFonts w:asciiTheme="majorHAnsi" w:eastAsia="Times New Roman" w:hAnsiTheme="majorHAnsi" w:cs="Times New Roman"/>
          <w:spacing w:val="-13"/>
          <w:sz w:val="20"/>
          <w:szCs w:val="20"/>
        </w:rPr>
        <w:t xml:space="preserve"> </w:t>
      </w:r>
      <w:r w:rsidRPr="003938CE">
        <w:rPr>
          <w:rFonts w:asciiTheme="majorHAnsi" w:eastAsia="Times New Roman" w:hAnsiTheme="majorHAnsi" w:cs="Times New Roman"/>
          <w:sz w:val="20"/>
          <w:szCs w:val="20"/>
        </w:rPr>
        <w:t>Framework”</w:t>
      </w:r>
      <w:r w:rsidRPr="003938CE">
        <w:rPr>
          <w:rFonts w:asciiTheme="majorHAnsi" w:eastAsia="Times New Roman" w:hAnsiTheme="majorHAnsi" w:cs="Times New Roman"/>
          <w:spacing w:val="-13"/>
          <w:sz w:val="20"/>
          <w:szCs w:val="20"/>
        </w:rPr>
        <w:t xml:space="preserve"> </w:t>
      </w:r>
      <w:r w:rsidRPr="003938CE">
        <w:rPr>
          <w:rFonts w:asciiTheme="majorHAnsi" w:eastAsia="Times New Roman" w:hAnsiTheme="majorHAnsi" w:cs="Times New Roman"/>
          <w:sz w:val="20"/>
          <w:szCs w:val="20"/>
        </w:rPr>
        <w:t>(Treadway</w:t>
      </w:r>
      <w:r w:rsidRPr="003938CE">
        <w:rPr>
          <w:rFonts w:asciiTheme="majorHAnsi" w:eastAsia="Times New Roman" w:hAnsiTheme="majorHAnsi" w:cs="Times New Roman"/>
          <w:spacing w:val="29"/>
          <w:w w:val="99"/>
          <w:sz w:val="20"/>
          <w:szCs w:val="20"/>
        </w:rPr>
        <w:t xml:space="preserve"> </w:t>
      </w:r>
      <w:r w:rsidRPr="003938CE">
        <w:rPr>
          <w:rFonts w:asciiTheme="majorHAnsi" w:eastAsia="Times New Roman" w:hAnsiTheme="majorHAnsi" w:cs="Times New Roman"/>
          <w:spacing w:val="-1"/>
          <w:sz w:val="20"/>
          <w:szCs w:val="20"/>
        </w:rPr>
        <w:t>Commission).</w:t>
      </w:r>
    </w:p>
    <w:p w14:paraId="78AAF4DE" w14:textId="77777777" w:rsidR="00FE486C" w:rsidRDefault="00FE486C" w:rsidP="00FE486C">
      <w:pPr>
        <w:rPr>
          <w:rFonts w:asciiTheme="majorHAnsi" w:eastAsia="Times New Roman" w:hAnsiTheme="majorHAnsi" w:cs="Times New Roman"/>
          <w:spacing w:val="-1"/>
          <w:sz w:val="20"/>
          <w:szCs w:val="20"/>
        </w:rPr>
      </w:pPr>
    </w:p>
    <w:p w14:paraId="15715E77" w14:textId="05A9B4C6" w:rsidR="00FE486C" w:rsidRDefault="00FE486C" w:rsidP="00FE486C">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E65454">
        <w:rPr>
          <w:rFonts w:asciiTheme="majorHAnsi" w:eastAsia="Times New Roman" w:hAnsiTheme="majorHAnsi" w:cs="Times New Roman"/>
          <w:sz w:val="20"/>
          <w:szCs w:val="20"/>
        </w:rPr>
        <w:t xml:space="preserve">and </w:t>
      </w:r>
      <w:r>
        <w:rPr>
          <w:rFonts w:asciiTheme="majorHAnsi" w:eastAsia="Times New Roman" w:hAnsiTheme="majorHAnsi" w:cs="Times New Roman"/>
          <w:sz w:val="20"/>
          <w:szCs w:val="20"/>
        </w:rPr>
        <w:t>Title III</w:t>
      </w:r>
      <w:r w:rsidR="00E65454">
        <w:rPr>
          <w:rFonts w:asciiTheme="majorHAnsi" w:eastAsia="Times New Roman" w:hAnsiTheme="majorHAnsi" w:cs="Times New Roman"/>
          <w:sz w:val="20"/>
          <w:szCs w:val="20"/>
        </w:rPr>
        <w:t xml:space="preserve"> Program Directors</w:t>
      </w:r>
      <w:r>
        <w:rPr>
          <w:rFonts w:asciiTheme="majorHAnsi" w:eastAsia="Times New Roman" w:hAnsiTheme="majorHAnsi" w:cs="Times New Roman"/>
          <w:sz w:val="20"/>
          <w:szCs w:val="20"/>
        </w:rPr>
        <w:t>, Program Accountant(s)</w:t>
      </w:r>
    </w:p>
    <w:p w14:paraId="203B1151" w14:textId="77777777" w:rsidR="00FE486C" w:rsidRDefault="00FE486C" w:rsidP="00FE486C">
      <w:pPr>
        <w:rPr>
          <w:rFonts w:asciiTheme="majorHAnsi" w:eastAsia="Times New Roman" w:hAnsiTheme="majorHAnsi" w:cs="Times New Roman"/>
          <w:sz w:val="20"/>
          <w:szCs w:val="20"/>
        </w:rPr>
      </w:pPr>
    </w:p>
    <w:p w14:paraId="75A5679F" w14:textId="378C425C" w:rsidR="00FE486C" w:rsidRDefault="00FE486C" w:rsidP="00FE486C">
      <w:pPr>
        <w:rPr>
          <w:rFonts w:ascii="Cambria" w:hAnsi="Cambria"/>
          <w:sz w:val="20"/>
          <w:szCs w:val="20"/>
        </w:rPr>
      </w:pPr>
      <w:r>
        <w:rPr>
          <w:rFonts w:ascii="Cambria" w:hAnsi="Cambria"/>
          <w:spacing w:val="-1"/>
          <w:sz w:val="20"/>
          <w:szCs w:val="20"/>
          <w:u w:val="single"/>
        </w:rPr>
        <w:t>Subtopics</w:t>
      </w:r>
      <w:r>
        <w:rPr>
          <w:rFonts w:ascii="Cambria" w:hAnsi="Cambria"/>
          <w:sz w:val="20"/>
          <w:szCs w:val="20"/>
        </w:rPr>
        <w:t>:</w:t>
      </w:r>
    </w:p>
    <w:p w14:paraId="658526FC" w14:textId="6D7978CB" w:rsidR="00FE486C" w:rsidRPr="00025D72" w:rsidRDefault="00FE486C" w:rsidP="00932C77">
      <w:pPr>
        <w:pStyle w:val="ListParagraph"/>
        <w:widowControl/>
        <w:numPr>
          <w:ilvl w:val="0"/>
          <w:numId w:val="2"/>
        </w:numPr>
        <w:ind w:left="360"/>
        <w:rPr>
          <w:rFonts w:asciiTheme="majorHAnsi" w:hAnsiTheme="majorHAnsi"/>
        </w:rPr>
      </w:pPr>
      <w:r>
        <w:rPr>
          <w:rFonts w:ascii="Cambria" w:hAnsi="Cambria"/>
          <w:spacing w:val="-1"/>
          <w:sz w:val="20"/>
          <w:szCs w:val="20"/>
        </w:rPr>
        <w:t>Control Environment</w:t>
      </w:r>
    </w:p>
    <w:p w14:paraId="403584DD" w14:textId="42C98F88" w:rsidR="00FE486C" w:rsidRPr="00025D72" w:rsidRDefault="000A056E" w:rsidP="00932C77">
      <w:pPr>
        <w:pStyle w:val="ListParagraph"/>
        <w:widowControl/>
        <w:numPr>
          <w:ilvl w:val="0"/>
          <w:numId w:val="2"/>
        </w:numPr>
        <w:ind w:left="360"/>
        <w:rPr>
          <w:rFonts w:asciiTheme="majorHAnsi" w:hAnsiTheme="majorHAnsi"/>
        </w:rPr>
      </w:pPr>
      <w:r>
        <w:rPr>
          <w:rFonts w:ascii="Cambria" w:hAnsi="Cambria"/>
          <w:spacing w:val="-1"/>
          <w:sz w:val="20"/>
          <w:szCs w:val="20"/>
        </w:rPr>
        <w:t>Entity Risk Identification and Mitigation</w:t>
      </w:r>
    </w:p>
    <w:p w14:paraId="6036DAAA" w14:textId="1512BB2F" w:rsidR="00FE486C" w:rsidRPr="00D63B0D" w:rsidRDefault="000A056E" w:rsidP="00932C77">
      <w:pPr>
        <w:pStyle w:val="ListParagraph"/>
        <w:widowControl/>
        <w:numPr>
          <w:ilvl w:val="0"/>
          <w:numId w:val="2"/>
        </w:numPr>
        <w:ind w:left="360"/>
        <w:rPr>
          <w:rFonts w:asciiTheme="majorHAnsi" w:hAnsiTheme="majorHAnsi"/>
        </w:rPr>
      </w:pPr>
      <w:r>
        <w:rPr>
          <w:rFonts w:ascii="Cambria" w:hAnsi="Cambria"/>
          <w:spacing w:val="-1"/>
          <w:sz w:val="20"/>
          <w:szCs w:val="20"/>
        </w:rPr>
        <w:t>Internal Controls Monitoring and Evaluation</w:t>
      </w:r>
    </w:p>
    <w:p w14:paraId="4988A2C8" w14:textId="04F1CEAB" w:rsidR="00D04EC7" w:rsidRDefault="00D04EC7" w:rsidP="00D63B0D">
      <w:pPr>
        <w:widowControl/>
      </w:pPr>
    </w:p>
    <w:p w14:paraId="266DF565" w14:textId="77777777" w:rsidR="004E34C5" w:rsidRPr="00A50563" w:rsidRDefault="004E34C5" w:rsidP="004E34C5">
      <w:pPr>
        <w:pStyle w:val="Heading4"/>
        <w:rPr>
          <w:spacing w:val="-1"/>
        </w:rPr>
      </w:pPr>
      <w:bookmarkStart w:id="56" w:name="_Toc496081207"/>
      <w:r w:rsidRPr="00A50563">
        <w:t>Self-Assessment Questions</w:t>
      </w:r>
      <w:bookmarkEnd w:id="56"/>
    </w:p>
    <w:p w14:paraId="15142699" w14:textId="77777777" w:rsidR="00FE486C" w:rsidRDefault="00FE486C" w:rsidP="00FE486C">
      <w:pPr>
        <w:rPr>
          <w:rFonts w:asciiTheme="majorHAnsi" w:eastAsia="Times New Roman" w:hAnsiTheme="majorHAnsi" w:cs="Times New Roman"/>
          <w:sz w:val="20"/>
          <w:szCs w:val="20"/>
        </w:rPr>
      </w:pPr>
    </w:p>
    <w:tbl>
      <w:tblPr>
        <w:tblW w:w="13215" w:type="dxa"/>
        <w:tblInd w:w="104" w:type="dxa"/>
        <w:tblCellMar>
          <w:left w:w="0" w:type="dxa"/>
          <w:right w:w="0" w:type="dxa"/>
        </w:tblCellMar>
        <w:tblLook w:val="04A0" w:firstRow="1" w:lastRow="0" w:firstColumn="1" w:lastColumn="0" w:noHBand="0" w:noVBand="1"/>
      </w:tblPr>
      <w:tblGrid>
        <w:gridCol w:w="2059"/>
        <w:gridCol w:w="4760"/>
        <w:gridCol w:w="1590"/>
        <w:gridCol w:w="4786"/>
        <w:gridCol w:w="20"/>
      </w:tblGrid>
      <w:tr w:rsidR="000A056E" w14:paraId="1F6AF99D" w14:textId="77777777" w:rsidTr="00555E5B">
        <w:trPr>
          <w:gridAfter w:val="1"/>
          <w:wAfter w:w="20" w:type="dxa"/>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7F5DC06C" w14:textId="77777777" w:rsidR="000A056E" w:rsidRPr="00D469C1" w:rsidRDefault="000A056E" w:rsidP="00555E5B">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4AABFDD3" w14:textId="77777777" w:rsidR="000A056E" w:rsidRPr="00D469C1" w:rsidRDefault="000A056E" w:rsidP="00555E5B">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4335549B" w14:textId="77777777" w:rsidR="000A056E" w:rsidRPr="00D469C1" w:rsidRDefault="000A056E" w:rsidP="00555E5B">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6FFB86B0" w14:textId="77777777" w:rsidR="000A056E" w:rsidRPr="00D469C1" w:rsidRDefault="000A056E" w:rsidP="00555E5B">
            <w:pPr>
              <w:rPr>
                <w:rFonts w:ascii="Cambria" w:hAnsi="Cambria"/>
                <w:b/>
                <w:spacing w:val="-1"/>
                <w:sz w:val="20"/>
                <w:szCs w:val="20"/>
              </w:rPr>
            </w:pPr>
            <w:r w:rsidRPr="00D469C1">
              <w:rPr>
                <w:rFonts w:ascii="Cambria" w:hAnsi="Cambria"/>
                <w:b/>
                <w:spacing w:val="-1"/>
                <w:sz w:val="20"/>
                <w:szCs w:val="20"/>
              </w:rPr>
              <w:t>Suggested Documentation</w:t>
            </w:r>
          </w:p>
        </w:tc>
      </w:tr>
      <w:tr w:rsidR="000A056E" w14:paraId="0ABDF812" w14:textId="77777777" w:rsidTr="00555E5B">
        <w:trPr>
          <w:gridAfter w:val="1"/>
          <w:wAfter w:w="20" w:type="dxa"/>
          <w:trHeight w:val="473"/>
        </w:trPr>
        <w:tc>
          <w:tcPr>
            <w:tcW w:w="2061" w:type="dxa"/>
            <w:tcBorders>
              <w:top w:val="nil"/>
              <w:left w:val="single" w:sz="8" w:space="0" w:color="000000"/>
              <w:bottom w:val="single" w:sz="8" w:space="0" w:color="000000"/>
              <w:right w:val="single" w:sz="8" w:space="0" w:color="000000"/>
            </w:tcBorders>
          </w:tcPr>
          <w:p w14:paraId="65F6B042" w14:textId="6355AE49" w:rsidR="000A056E" w:rsidRDefault="000A056E" w:rsidP="00555E5B">
            <w:pPr>
              <w:rPr>
                <w:rFonts w:ascii="Cambria" w:hAnsi="Cambria"/>
                <w:sz w:val="20"/>
                <w:szCs w:val="20"/>
              </w:rPr>
            </w:pPr>
            <w:r>
              <w:rPr>
                <w:rFonts w:ascii="Cambria" w:hAnsi="Cambria"/>
                <w:sz w:val="20"/>
                <w:szCs w:val="20"/>
              </w:rPr>
              <w:t>Control Environment</w:t>
            </w:r>
          </w:p>
        </w:tc>
        <w:tc>
          <w:tcPr>
            <w:tcW w:w="4767" w:type="dxa"/>
            <w:tcBorders>
              <w:top w:val="nil"/>
              <w:left w:val="nil"/>
              <w:bottom w:val="single" w:sz="8" w:space="0" w:color="000000"/>
              <w:right w:val="single" w:sz="8" w:space="0" w:color="000000"/>
            </w:tcBorders>
          </w:tcPr>
          <w:p w14:paraId="43D4C4F8" w14:textId="54543EAC" w:rsidR="000A056E" w:rsidRDefault="000A056E" w:rsidP="00555E5B">
            <w:pPr>
              <w:rPr>
                <w:rFonts w:ascii="Cambria" w:hAnsi="Cambria"/>
                <w:sz w:val="20"/>
                <w:szCs w:val="20"/>
              </w:rPr>
            </w:pPr>
            <w:r>
              <w:rPr>
                <w:rFonts w:asciiTheme="majorHAnsi" w:hAnsiTheme="majorHAnsi"/>
                <w:spacing w:val="-1"/>
                <w:sz w:val="20"/>
              </w:rPr>
              <w:t>Describe how the segregation of duties among SEA staff provides an adequate system of checks and balances.</w:t>
            </w:r>
          </w:p>
        </w:tc>
        <w:tc>
          <w:tcPr>
            <w:tcW w:w="1592" w:type="dxa"/>
            <w:tcBorders>
              <w:top w:val="nil"/>
              <w:left w:val="nil"/>
              <w:bottom w:val="single" w:sz="8" w:space="0" w:color="auto"/>
              <w:right w:val="single" w:sz="8" w:space="0" w:color="auto"/>
            </w:tcBorders>
            <w:shd w:val="clear" w:color="auto" w:fill="F1F1F1"/>
          </w:tcPr>
          <w:p w14:paraId="549534A3" w14:textId="75D6ACCC" w:rsidR="000A056E" w:rsidRPr="006A38B7" w:rsidRDefault="000A056E" w:rsidP="006A38B7">
            <w:pPr>
              <w:jc w:val="center"/>
              <w:rPr>
                <w:rFonts w:ascii="Cambria" w:hAnsi="Cambria"/>
                <w:sz w:val="20"/>
                <w:szCs w:val="20"/>
              </w:rPr>
            </w:pPr>
            <w:r w:rsidRPr="006A38B7">
              <w:rPr>
                <w:rFonts w:ascii="Cambria" w:hAnsi="Cambria"/>
                <w:bCs/>
                <w:i/>
                <w:iCs/>
                <w:spacing w:val="-1"/>
                <w:sz w:val="20"/>
                <w:szCs w:val="20"/>
              </w:rPr>
              <w:t>(Enter brief response here)</w:t>
            </w:r>
          </w:p>
          <w:p w14:paraId="7B11232F" w14:textId="77777777" w:rsidR="000A056E" w:rsidRPr="006A38B7" w:rsidRDefault="000A056E" w:rsidP="006A38B7">
            <w:pPr>
              <w:jc w:val="center"/>
              <w:rPr>
                <w:rFonts w:ascii="Cambria" w:hAnsi="Cambria"/>
                <w:sz w:val="20"/>
                <w:szCs w:val="20"/>
              </w:rPr>
            </w:pPr>
          </w:p>
          <w:p w14:paraId="5B7FB756" w14:textId="77777777" w:rsidR="000A056E" w:rsidRPr="006A38B7" w:rsidRDefault="000A056E" w:rsidP="006A38B7">
            <w:pPr>
              <w:jc w:val="center"/>
              <w:rPr>
                <w:rFonts w:ascii="Cambria" w:hAnsi="Cambria"/>
                <w:sz w:val="20"/>
                <w:szCs w:val="20"/>
              </w:rPr>
            </w:pPr>
          </w:p>
          <w:p w14:paraId="4DA9426C" w14:textId="77777777" w:rsidR="000A056E" w:rsidRPr="006A38B7" w:rsidRDefault="000A056E" w:rsidP="006A38B7">
            <w:pPr>
              <w:jc w:val="center"/>
              <w:rPr>
                <w:rFonts w:ascii="Cambria" w:hAnsi="Cambria"/>
                <w:sz w:val="20"/>
                <w:szCs w:val="20"/>
              </w:rPr>
            </w:pPr>
          </w:p>
        </w:tc>
        <w:tc>
          <w:tcPr>
            <w:tcW w:w="4795" w:type="dxa"/>
            <w:tcBorders>
              <w:top w:val="nil"/>
              <w:left w:val="nil"/>
              <w:bottom w:val="single" w:sz="8" w:space="0" w:color="auto"/>
              <w:right w:val="single" w:sz="8" w:space="0" w:color="auto"/>
            </w:tcBorders>
          </w:tcPr>
          <w:p w14:paraId="70B92B45" w14:textId="11737984" w:rsidR="000A056E" w:rsidRDefault="000A056E" w:rsidP="00E52C8B">
            <w:pPr>
              <w:pStyle w:val="ListParagraph"/>
              <w:tabs>
                <w:tab w:val="left" w:pos="405"/>
              </w:tabs>
              <w:ind w:left="102" w:right="172"/>
              <w:rPr>
                <w:rFonts w:ascii="Cambria" w:hAnsi="Cambria"/>
                <w:spacing w:val="-1"/>
                <w:sz w:val="20"/>
                <w:szCs w:val="20"/>
              </w:rPr>
            </w:pPr>
            <w:r>
              <w:rPr>
                <w:rFonts w:ascii="Cambria" w:hAnsi="Cambria"/>
                <w:spacing w:val="-1"/>
                <w:sz w:val="20"/>
                <w:szCs w:val="20"/>
              </w:rPr>
              <w:t>D1: Documented policies regarding the segregation of duties</w:t>
            </w:r>
          </w:p>
        </w:tc>
      </w:tr>
      <w:tr w:rsidR="000A056E" w14:paraId="08339BE2" w14:textId="77777777" w:rsidTr="00555E5B">
        <w:trPr>
          <w:gridAfter w:val="1"/>
          <w:wAfter w:w="20" w:type="dxa"/>
          <w:trHeight w:val="472"/>
        </w:trPr>
        <w:tc>
          <w:tcPr>
            <w:tcW w:w="2061" w:type="dxa"/>
            <w:tcBorders>
              <w:top w:val="nil"/>
              <w:left w:val="single" w:sz="8" w:space="0" w:color="000000"/>
              <w:bottom w:val="single" w:sz="8" w:space="0" w:color="000000"/>
              <w:right w:val="single" w:sz="8" w:space="0" w:color="000000"/>
            </w:tcBorders>
          </w:tcPr>
          <w:p w14:paraId="34E283B6" w14:textId="638E0035" w:rsidR="000A056E" w:rsidRDefault="000A056E" w:rsidP="00555E5B">
            <w:pPr>
              <w:rPr>
                <w:rFonts w:ascii="Cambria" w:hAnsi="Cambria"/>
                <w:sz w:val="20"/>
                <w:szCs w:val="20"/>
              </w:rPr>
            </w:pPr>
            <w:r w:rsidRPr="003A41AB">
              <w:rPr>
                <w:rFonts w:ascii="Cambria" w:hAnsi="Cambria"/>
                <w:sz w:val="20"/>
                <w:szCs w:val="20"/>
              </w:rPr>
              <w:t>Control Environment</w:t>
            </w:r>
          </w:p>
        </w:tc>
        <w:tc>
          <w:tcPr>
            <w:tcW w:w="4767" w:type="dxa"/>
            <w:tcBorders>
              <w:top w:val="nil"/>
              <w:left w:val="nil"/>
              <w:bottom w:val="single" w:sz="8" w:space="0" w:color="000000"/>
              <w:right w:val="single" w:sz="8" w:space="0" w:color="000000"/>
            </w:tcBorders>
          </w:tcPr>
          <w:p w14:paraId="70E3A74B" w14:textId="60AD0981" w:rsidR="000A056E" w:rsidRDefault="000A056E" w:rsidP="00555E5B">
            <w:pPr>
              <w:rPr>
                <w:rFonts w:ascii="Cambria" w:hAnsi="Cambria"/>
                <w:sz w:val="20"/>
                <w:szCs w:val="20"/>
              </w:rPr>
            </w:pPr>
            <w:r>
              <w:rPr>
                <w:rFonts w:asciiTheme="majorHAnsi" w:hAnsiTheme="majorHAnsi"/>
                <w:spacing w:val="1"/>
                <w:sz w:val="20"/>
              </w:rPr>
              <w:t>Has management established written standards of conduct for employees that include expectations concerning integrity and ethical values?</w:t>
            </w:r>
          </w:p>
        </w:tc>
        <w:tc>
          <w:tcPr>
            <w:tcW w:w="1592" w:type="dxa"/>
            <w:tcBorders>
              <w:top w:val="nil"/>
              <w:left w:val="nil"/>
              <w:bottom w:val="single" w:sz="8" w:space="0" w:color="auto"/>
              <w:right w:val="single" w:sz="8" w:space="0" w:color="auto"/>
            </w:tcBorders>
            <w:shd w:val="clear" w:color="auto" w:fill="F1F1F1"/>
          </w:tcPr>
          <w:p w14:paraId="6895E1B4" w14:textId="51A2FB52" w:rsidR="000A056E" w:rsidRPr="006A38B7" w:rsidRDefault="000A056E" w:rsidP="006A38B7">
            <w:pPr>
              <w:jc w:val="center"/>
              <w:rPr>
                <w:rFonts w:ascii="Cambria" w:hAnsi="Cambria"/>
                <w:bCs/>
                <w:i/>
                <w:iCs/>
                <w:spacing w:val="-1"/>
                <w:sz w:val="20"/>
                <w:szCs w:val="20"/>
              </w:rPr>
            </w:pPr>
            <w:r w:rsidRPr="006A38B7">
              <w:rPr>
                <w:rFonts w:ascii="Cambria" w:hAnsi="Cambria"/>
                <w:bCs/>
                <w:i/>
                <w:iCs/>
                <w:spacing w:val="-1"/>
                <w:sz w:val="20"/>
                <w:szCs w:val="20"/>
              </w:rPr>
              <w:t>Yes/No (Circle One)</w:t>
            </w:r>
          </w:p>
        </w:tc>
        <w:tc>
          <w:tcPr>
            <w:tcW w:w="4795" w:type="dxa"/>
            <w:tcBorders>
              <w:top w:val="nil"/>
              <w:left w:val="nil"/>
              <w:bottom w:val="single" w:sz="8" w:space="0" w:color="auto"/>
              <w:right w:val="single" w:sz="8" w:space="0" w:color="auto"/>
            </w:tcBorders>
          </w:tcPr>
          <w:p w14:paraId="5900A12A" w14:textId="1609888F" w:rsidR="000A056E" w:rsidRDefault="000A056E" w:rsidP="00E52C8B">
            <w:pPr>
              <w:pStyle w:val="ListParagraph"/>
              <w:tabs>
                <w:tab w:val="left" w:pos="405"/>
              </w:tabs>
              <w:ind w:left="102" w:right="172"/>
              <w:rPr>
                <w:rFonts w:ascii="Cambria" w:hAnsi="Cambria"/>
                <w:spacing w:val="-1"/>
                <w:sz w:val="20"/>
                <w:szCs w:val="20"/>
              </w:rPr>
            </w:pPr>
            <w:r>
              <w:rPr>
                <w:rFonts w:ascii="Cambria" w:hAnsi="Cambria"/>
                <w:spacing w:val="-1"/>
                <w:sz w:val="20"/>
                <w:szCs w:val="20"/>
              </w:rPr>
              <w:t xml:space="preserve">D2: </w:t>
            </w:r>
            <w:r w:rsidRPr="00E52C8B">
              <w:rPr>
                <w:rFonts w:asciiTheme="majorHAnsi" w:hAnsiTheme="majorHAnsi"/>
                <w:spacing w:val="-1"/>
                <w:sz w:val="20"/>
              </w:rPr>
              <w:t>Written</w:t>
            </w:r>
            <w:r>
              <w:rPr>
                <w:rFonts w:ascii="Cambria" w:hAnsi="Cambria"/>
                <w:spacing w:val="-1"/>
                <w:sz w:val="20"/>
                <w:szCs w:val="20"/>
              </w:rPr>
              <w:t xml:space="preserve"> standards of employee conduct</w:t>
            </w:r>
          </w:p>
        </w:tc>
      </w:tr>
      <w:tr w:rsidR="000A056E" w14:paraId="6D09B0EA" w14:textId="77777777" w:rsidTr="00555E5B">
        <w:trPr>
          <w:gridAfter w:val="1"/>
          <w:wAfter w:w="20" w:type="dxa"/>
          <w:trHeight w:val="608"/>
        </w:trPr>
        <w:tc>
          <w:tcPr>
            <w:tcW w:w="2061" w:type="dxa"/>
            <w:tcBorders>
              <w:top w:val="nil"/>
              <w:left w:val="single" w:sz="8" w:space="0" w:color="000000"/>
              <w:bottom w:val="single" w:sz="8" w:space="0" w:color="000000"/>
              <w:right w:val="single" w:sz="8" w:space="0" w:color="000000"/>
            </w:tcBorders>
          </w:tcPr>
          <w:p w14:paraId="3EEFD57D" w14:textId="0CB3560D" w:rsidR="000A056E" w:rsidRDefault="000A056E" w:rsidP="00555E5B">
            <w:pPr>
              <w:rPr>
                <w:rFonts w:ascii="Cambria" w:hAnsi="Cambria"/>
                <w:sz w:val="20"/>
                <w:szCs w:val="20"/>
              </w:rPr>
            </w:pPr>
            <w:r w:rsidRPr="003A41AB">
              <w:rPr>
                <w:rFonts w:ascii="Cambria" w:hAnsi="Cambria"/>
                <w:sz w:val="20"/>
                <w:szCs w:val="20"/>
              </w:rPr>
              <w:t>Control Environment</w:t>
            </w:r>
          </w:p>
        </w:tc>
        <w:tc>
          <w:tcPr>
            <w:tcW w:w="4767" w:type="dxa"/>
            <w:tcBorders>
              <w:top w:val="nil"/>
              <w:left w:val="nil"/>
              <w:bottom w:val="single" w:sz="8" w:space="0" w:color="000000"/>
              <w:right w:val="single" w:sz="8" w:space="0" w:color="000000"/>
            </w:tcBorders>
          </w:tcPr>
          <w:p w14:paraId="11DDF295" w14:textId="7EC761D1" w:rsidR="000A056E" w:rsidRDefault="000A056E" w:rsidP="00555E5B">
            <w:pPr>
              <w:rPr>
                <w:rFonts w:ascii="Cambria" w:hAnsi="Cambria"/>
                <w:sz w:val="20"/>
                <w:szCs w:val="20"/>
              </w:rPr>
            </w:pPr>
            <w:r>
              <w:rPr>
                <w:rFonts w:asciiTheme="majorHAnsi" w:hAnsiTheme="majorHAnsi"/>
                <w:spacing w:val="1"/>
                <w:sz w:val="20"/>
              </w:rPr>
              <w:t>How does SEA leadership/management demonstrate the importance of integrity and ethical values within the organization?</w:t>
            </w:r>
          </w:p>
        </w:tc>
        <w:tc>
          <w:tcPr>
            <w:tcW w:w="1592" w:type="dxa"/>
            <w:tcBorders>
              <w:top w:val="nil"/>
              <w:left w:val="nil"/>
              <w:bottom w:val="single" w:sz="8" w:space="0" w:color="auto"/>
              <w:right w:val="single" w:sz="8" w:space="0" w:color="auto"/>
            </w:tcBorders>
            <w:shd w:val="clear" w:color="auto" w:fill="F1F1F1"/>
          </w:tcPr>
          <w:p w14:paraId="0AAFED43" w14:textId="77777777" w:rsidR="000A056E" w:rsidRPr="006A38B7" w:rsidRDefault="000A056E"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7AF80DF8" w14:textId="46AF1520" w:rsidR="000A056E" w:rsidRDefault="000A056E" w:rsidP="00E52C8B">
            <w:pPr>
              <w:pStyle w:val="ListParagraph"/>
              <w:tabs>
                <w:tab w:val="left" w:pos="405"/>
              </w:tabs>
              <w:ind w:left="102" w:right="172"/>
              <w:rPr>
                <w:rFonts w:asciiTheme="majorHAnsi" w:hAnsiTheme="majorHAnsi"/>
                <w:sz w:val="20"/>
              </w:rPr>
            </w:pPr>
            <w:r w:rsidRPr="003938CE">
              <w:rPr>
                <w:rFonts w:asciiTheme="majorHAnsi" w:hAnsiTheme="majorHAnsi"/>
                <w:sz w:val="20"/>
              </w:rPr>
              <w:t>D</w:t>
            </w:r>
            <w:r>
              <w:rPr>
                <w:rFonts w:asciiTheme="majorHAnsi" w:hAnsiTheme="majorHAnsi"/>
                <w:sz w:val="20"/>
              </w:rPr>
              <w:t>3</w:t>
            </w:r>
            <w:r w:rsidRPr="003938CE">
              <w:rPr>
                <w:rFonts w:asciiTheme="majorHAnsi" w:hAnsiTheme="majorHAnsi"/>
                <w:sz w:val="20"/>
              </w:rPr>
              <w:t>:</w:t>
            </w:r>
            <w:r w:rsidRPr="003938CE">
              <w:rPr>
                <w:rFonts w:asciiTheme="majorHAnsi" w:hAnsiTheme="majorHAnsi"/>
                <w:b/>
                <w:sz w:val="20"/>
              </w:rPr>
              <w:t xml:space="preserve"> </w:t>
            </w:r>
            <w:r w:rsidRPr="003938CE">
              <w:rPr>
                <w:rFonts w:asciiTheme="majorHAnsi" w:hAnsiTheme="majorHAnsi"/>
                <w:spacing w:val="-1"/>
                <w:sz w:val="20"/>
              </w:rPr>
              <w:t>Descriptions</w:t>
            </w:r>
            <w:r>
              <w:rPr>
                <w:rFonts w:asciiTheme="majorHAnsi" w:hAnsiTheme="majorHAnsi"/>
                <w:spacing w:val="-1"/>
                <w:sz w:val="20"/>
              </w:rPr>
              <w:t xml:space="preserve"> or examples</w:t>
            </w:r>
            <w:r w:rsidRPr="003938CE">
              <w:rPr>
                <w:rFonts w:asciiTheme="majorHAnsi" w:hAnsiTheme="majorHAnsi"/>
                <w:spacing w:val="-6"/>
                <w:sz w:val="20"/>
              </w:rPr>
              <w:t xml:space="preserve"> </w:t>
            </w:r>
            <w:r w:rsidRPr="003938CE">
              <w:rPr>
                <w:rFonts w:asciiTheme="majorHAnsi" w:hAnsiTheme="majorHAnsi"/>
                <w:sz w:val="20"/>
              </w:rPr>
              <w:t>of</w:t>
            </w:r>
            <w:r w:rsidRPr="003938CE">
              <w:rPr>
                <w:rFonts w:asciiTheme="majorHAnsi" w:hAnsiTheme="majorHAnsi"/>
                <w:spacing w:val="-8"/>
                <w:sz w:val="20"/>
              </w:rPr>
              <w:t xml:space="preserve"> </w:t>
            </w:r>
            <w:r w:rsidRPr="003938CE">
              <w:rPr>
                <w:rFonts w:asciiTheme="majorHAnsi" w:hAnsiTheme="majorHAnsi"/>
                <w:sz w:val="20"/>
              </w:rPr>
              <w:t>how</w:t>
            </w:r>
            <w:r w:rsidRPr="003938CE">
              <w:rPr>
                <w:rFonts w:asciiTheme="majorHAnsi" w:hAnsiTheme="majorHAnsi"/>
                <w:spacing w:val="26"/>
                <w:w w:val="99"/>
                <w:sz w:val="20"/>
              </w:rPr>
              <w:t xml:space="preserve"> </w:t>
            </w:r>
            <w:r w:rsidRPr="003938CE">
              <w:rPr>
                <w:rFonts w:asciiTheme="majorHAnsi" w:hAnsiTheme="majorHAnsi"/>
                <w:spacing w:val="-1"/>
                <w:sz w:val="20"/>
              </w:rPr>
              <w:t>management</w:t>
            </w:r>
            <w:r w:rsidRPr="003938CE">
              <w:rPr>
                <w:rFonts w:asciiTheme="majorHAnsi" w:hAnsiTheme="majorHAnsi"/>
                <w:spacing w:val="27"/>
                <w:w w:val="99"/>
                <w:sz w:val="20"/>
              </w:rPr>
              <w:t xml:space="preserve"> </w:t>
            </w:r>
            <w:r w:rsidRPr="003938CE">
              <w:rPr>
                <w:rFonts w:asciiTheme="majorHAnsi" w:hAnsiTheme="majorHAnsi"/>
                <w:spacing w:val="-1"/>
                <w:sz w:val="20"/>
              </w:rPr>
              <w:t>emphasizes</w:t>
            </w:r>
            <w:r w:rsidRPr="003938CE">
              <w:rPr>
                <w:rFonts w:asciiTheme="majorHAnsi" w:hAnsiTheme="majorHAnsi"/>
                <w:spacing w:val="-13"/>
                <w:sz w:val="20"/>
              </w:rPr>
              <w:t xml:space="preserve"> </w:t>
            </w:r>
            <w:r w:rsidRPr="003938CE">
              <w:rPr>
                <w:rFonts w:asciiTheme="majorHAnsi" w:hAnsiTheme="majorHAnsi"/>
                <w:sz w:val="20"/>
              </w:rPr>
              <w:t>the</w:t>
            </w:r>
            <w:r w:rsidRPr="003938CE">
              <w:rPr>
                <w:rFonts w:asciiTheme="majorHAnsi" w:hAnsiTheme="majorHAnsi"/>
                <w:spacing w:val="28"/>
                <w:w w:val="99"/>
                <w:sz w:val="20"/>
              </w:rPr>
              <w:t xml:space="preserve"> </w:t>
            </w:r>
            <w:r w:rsidRPr="003938CE">
              <w:rPr>
                <w:rFonts w:asciiTheme="majorHAnsi" w:hAnsiTheme="majorHAnsi"/>
                <w:spacing w:val="-1"/>
                <w:sz w:val="20"/>
              </w:rPr>
              <w:t>importance</w:t>
            </w:r>
            <w:r w:rsidRPr="003938CE">
              <w:rPr>
                <w:rFonts w:asciiTheme="majorHAnsi" w:hAnsiTheme="majorHAnsi"/>
                <w:spacing w:val="-9"/>
                <w:sz w:val="20"/>
              </w:rPr>
              <w:t xml:space="preserve"> </w:t>
            </w:r>
            <w:r w:rsidRPr="003938CE">
              <w:rPr>
                <w:rFonts w:asciiTheme="majorHAnsi" w:hAnsiTheme="majorHAnsi"/>
                <w:sz w:val="20"/>
              </w:rPr>
              <w:t>of</w:t>
            </w:r>
            <w:r w:rsidRPr="003938CE">
              <w:rPr>
                <w:rFonts w:asciiTheme="majorHAnsi" w:hAnsiTheme="majorHAnsi"/>
                <w:spacing w:val="-11"/>
                <w:sz w:val="20"/>
              </w:rPr>
              <w:t xml:space="preserve"> </w:t>
            </w:r>
            <w:r w:rsidRPr="003938CE">
              <w:rPr>
                <w:rFonts w:asciiTheme="majorHAnsi" w:hAnsiTheme="majorHAnsi"/>
                <w:sz w:val="20"/>
              </w:rPr>
              <w:t>integrity</w:t>
            </w:r>
            <w:r w:rsidRPr="003938CE">
              <w:rPr>
                <w:rFonts w:asciiTheme="majorHAnsi" w:hAnsiTheme="majorHAnsi"/>
                <w:spacing w:val="22"/>
                <w:w w:val="99"/>
                <w:sz w:val="20"/>
              </w:rPr>
              <w:t xml:space="preserve"> </w:t>
            </w:r>
            <w:r w:rsidRPr="003938CE">
              <w:rPr>
                <w:rFonts w:asciiTheme="majorHAnsi" w:hAnsiTheme="majorHAnsi"/>
                <w:spacing w:val="-1"/>
                <w:sz w:val="20"/>
              </w:rPr>
              <w:t>and</w:t>
            </w:r>
            <w:r w:rsidRPr="003938CE">
              <w:rPr>
                <w:rFonts w:asciiTheme="majorHAnsi" w:hAnsiTheme="majorHAnsi"/>
                <w:spacing w:val="-5"/>
                <w:sz w:val="20"/>
              </w:rPr>
              <w:t xml:space="preserve"> </w:t>
            </w:r>
            <w:r w:rsidRPr="003938CE">
              <w:rPr>
                <w:rFonts w:asciiTheme="majorHAnsi" w:hAnsiTheme="majorHAnsi"/>
                <w:sz w:val="20"/>
              </w:rPr>
              <w:t>ethics</w:t>
            </w:r>
            <w:r w:rsidRPr="003938CE">
              <w:rPr>
                <w:rFonts w:asciiTheme="majorHAnsi" w:hAnsiTheme="majorHAnsi"/>
                <w:spacing w:val="-3"/>
                <w:sz w:val="20"/>
              </w:rPr>
              <w:t xml:space="preserve"> </w:t>
            </w:r>
            <w:r w:rsidRPr="003938CE">
              <w:rPr>
                <w:rFonts w:asciiTheme="majorHAnsi" w:hAnsiTheme="majorHAnsi"/>
                <w:spacing w:val="-1"/>
                <w:sz w:val="20"/>
              </w:rPr>
              <w:t>within</w:t>
            </w:r>
            <w:r w:rsidRPr="003938CE">
              <w:rPr>
                <w:rFonts w:asciiTheme="majorHAnsi" w:hAnsiTheme="majorHAnsi"/>
                <w:spacing w:val="-7"/>
                <w:sz w:val="20"/>
              </w:rPr>
              <w:t xml:space="preserve"> </w:t>
            </w:r>
            <w:r w:rsidRPr="003938CE">
              <w:rPr>
                <w:rFonts w:asciiTheme="majorHAnsi" w:hAnsiTheme="majorHAnsi"/>
                <w:sz w:val="20"/>
              </w:rPr>
              <w:t>the</w:t>
            </w:r>
            <w:r w:rsidRPr="003938CE">
              <w:rPr>
                <w:rFonts w:asciiTheme="majorHAnsi" w:hAnsiTheme="majorHAnsi"/>
                <w:spacing w:val="24"/>
                <w:w w:val="99"/>
                <w:sz w:val="20"/>
              </w:rPr>
              <w:t xml:space="preserve"> </w:t>
            </w:r>
            <w:r w:rsidRPr="003938CE">
              <w:rPr>
                <w:rFonts w:asciiTheme="majorHAnsi" w:hAnsiTheme="majorHAnsi"/>
                <w:sz w:val="20"/>
              </w:rPr>
              <w:t>organization</w:t>
            </w:r>
          </w:p>
          <w:p w14:paraId="1A2DE07C" w14:textId="77777777" w:rsidR="000A056E" w:rsidRDefault="000A056E" w:rsidP="00555E5B">
            <w:pPr>
              <w:rPr>
                <w:rFonts w:ascii="Cambria" w:hAnsi="Cambria"/>
                <w:spacing w:val="-1"/>
                <w:sz w:val="20"/>
                <w:szCs w:val="20"/>
              </w:rPr>
            </w:pPr>
          </w:p>
        </w:tc>
      </w:tr>
      <w:tr w:rsidR="000A056E" w14:paraId="59636EA1" w14:textId="77777777" w:rsidTr="00E52C8B">
        <w:trPr>
          <w:gridAfter w:val="1"/>
          <w:wAfter w:w="20" w:type="dxa"/>
          <w:trHeight w:val="720"/>
        </w:trPr>
        <w:tc>
          <w:tcPr>
            <w:tcW w:w="2061" w:type="dxa"/>
            <w:tcBorders>
              <w:top w:val="nil"/>
              <w:left w:val="single" w:sz="8" w:space="0" w:color="000000"/>
              <w:bottom w:val="single" w:sz="4" w:space="0" w:color="auto"/>
              <w:right w:val="single" w:sz="8" w:space="0" w:color="000000"/>
            </w:tcBorders>
          </w:tcPr>
          <w:p w14:paraId="27D4DFDE" w14:textId="274E5392" w:rsidR="000A056E" w:rsidRDefault="000A056E" w:rsidP="00555E5B">
            <w:pPr>
              <w:rPr>
                <w:rFonts w:ascii="Cambria" w:hAnsi="Cambria"/>
                <w:sz w:val="20"/>
                <w:szCs w:val="20"/>
              </w:rPr>
            </w:pPr>
            <w:r w:rsidRPr="003A41AB">
              <w:rPr>
                <w:rFonts w:ascii="Cambria" w:hAnsi="Cambria"/>
                <w:sz w:val="20"/>
                <w:szCs w:val="20"/>
              </w:rPr>
              <w:t>Control Environment</w:t>
            </w:r>
          </w:p>
        </w:tc>
        <w:tc>
          <w:tcPr>
            <w:tcW w:w="4767" w:type="dxa"/>
            <w:tcBorders>
              <w:top w:val="nil"/>
              <w:left w:val="nil"/>
              <w:bottom w:val="single" w:sz="4" w:space="0" w:color="auto"/>
              <w:right w:val="single" w:sz="8" w:space="0" w:color="000000"/>
            </w:tcBorders>
          </w:tcPr>
          <w:p w14:paraId="2C9D1FD7" w14:textId="41FA4E47" w:rsidR="000A056E" w:rsidRDefault="000A056E" w:rsidP="00555E5B">
            <w:pPr>
              <w:rPr>
                <w:rFonts w:ascii="Cambria" w:hAnsi="Cambria"/>
                <w:spacing w:val="-1"/>
                <w:sz w:val="20"/>
                <w:szCs w:val="20"/>
              </w:rPr>
            </w:pPr>
            <w:r>
              <w:rPr>
                <w:rFonts w:asciiTheme="majorHAnsi" w:hAnsiTheme="majorHAnsi"/>
                <w:spacing w:val="1"/>
                <w:sz w:val="20"/>
              </w:rPr>
              <w:t xml:space="preserve">How does SEA leadership ensure that identified compliance issues (Federal monitoring findings, Single Audit findings, etc.) remain as points of emphasis for </w:t>
            </w:r>
            <w:r w:rsidR="00715CC0">
              <w:rPr>
                <w:rFonts w:asciiTheme="majorHAnsi" w:hAnsiTheme="majorHAnsi"/>
                <w:spacing w:val="1"/>
                <w:sz w:val="20"/>
              </w:rPr>
              <w:t>NDE</w:t>
            </w:r>
            <w:r>
              <w:rPr>
                <w:rFonts w:asciiTheme="majorHAnsi" w:hAnsiTheme="majorHAnsi"/>
                <w:spacing w:val="1"/>
                <w:sz w:val="20"/>
              </w:rPr>
              <w:t xml:space="preserve"> and its subrecipients in the years following closeout?</w:t>
            </w:r>
          </w:p>
        </w:tc>
        <w:tc>
          <w:tcPr>
            <w:tcW w:w="1592" w:type="dxa"/>
            <w:tcBorders>
              <w:top w:val="nil"/>
              <w:left w:val="nil"/>
              <w:bottom w:val="single" w:sz="4" w:space="0" w:color="auto"/>
              <w:right w:val="single" w:sz="8" w:space="0" w:color="auto"/>
            </w:tcBorders>
            <w:shd w:val="clear" w:color="auto" w:fill="F1F1F1"/>
          </w:tcPr>
          <w:p w14:paraId="22DB4CEE" w14:textId="60B75F3F" w:rsidR="000A056E" w:rsidRPr="006A38B7" w:rsidRDefault="000A056E" w:rsidP="006A38B7">
            <w:pPr>
              <w:jc w:val="center"/>
              <w:rPr>
                <w:rFonts w:ascii="Calibri" w:hAnsi="Calibri"/>
              </w:rPr>
            </w:pPr>
            <w:r w:rsidRPr="006A38B7">
              <w:rPr>
                <w:rFonts w:ascii="Cambria" w:hAnsi="Cambria"/>
                <w:bCs/>
                <w:i/>
                <w:iCs/>
                <w:spacing w:val="-1"/>
                <w:sz w:val="20"/>
                <w:szCs w:val="20"/>
              </w:rPr>
              <w:t>(Enter brief response here)</w:t>
            </w:r>
          </w:p>
        </w:tc>
        <w:tc>
          <w:tcPr>
            <w:tcW w:w="4795" w:type="dxa"/>
            <w:tcBorders>
              <w:top w:val="nil"/>
              <w:left w:val="nil"/>
              <w:bottom w:val="single" w:sz="4" w:space="0" w:color="auto"/>
              <w:right w:val="single" w:sz="8" w:space="0" w:color="auto"/>
            </w:tcBorders>
          </w:tcPr>
          <w:p w14:paraId="24E0A695" w14:textId="77777777" w:rsidR="000A056E" w:rsidRDefault="000A056E" w:rsidP="00555E5B">
            <w:pPr>
              <w:rPr>
                <w:rFonts w:ascii="Cambria" w:hAnsi="Cambria"/>
                <w:spacing w:val="-1"/>
                <w:sz w:val="20"/>
                <w:szCs w:val="20"/>
              </w:rPr>
            </w:pPr>
          </w:p>
        </w:tc>
      </w:tr>
      <w:tr w:rsidR="000A056E" w14:paraId="7C20F025" w14:textId="77777777" w:rsidTr="00FA4E0B">
        <w:trPr>
          <w:trHeight w:val="1152"/>
        </w:trPr>
        <w:tc>
          <w:tcPr>
            <w:tcW w:w="2061" w:type="dxa"/>
            <w:tcBorders>
              <w:top w:val="single" w:sz="4" w:space="0" w:color="auto"/>
              <w:left w:val="single" w:sz="4" w:space="0" w:color="auto"/>
              <w:bottom w:val="single" w:sz="4" w:space="0" w:color="auto"/>
              <w:right w:val="single" w:sz="4" w:space="0" w:color="auto"/>
            </w:tcBorders>
          </w:tcPr>
          <w:p w14:paraId="569801C9" w14:textId="74425E0C" w:rsidR="000A056E" w:rsidRDefault="000A056E" w:rsidP="00555E5B">
            <w:pPr>
              <w:rPr>
                <w:rFonts w:ascii="Cambria" w:hAnsi="Cambria"/>
                <w:sz w:val="20"/>
                <w:szCs w:val="20"/>
              </w:rPr>
            </w:pPr>
            <w:r>
              <w:rPr>
                <w:rFonts w:ascii="Cambria" w:hAnsi="Cambria"/>
                <w:sz w:val="20"/>
                <w:szCs w:val="20"/>
              </w:rPr>
              <w:lastRenderedPageBreak/>
              <w:t>Additional Documentation</w:t>
            </w:r>
          </w:p>
        </w:tc>
        <w:tc>
          <w:tcPr>
            <w:tcW w:w="4767" w:type="dxa"/>
            <w:tcBorders>
              <w:top w:val="single" w:sz="4" w:space="0" w:color="auto"/>
              <w:left w:val="single" w:sz="4" w:space="0" w:color="auto"/>
              <w:bottom w:val="single" w:sz="4" w:space="0" w:color="auto"/>
              <w:right w:val="single" w:sz="4" w:space="0" w:color="auto"/>
            </w:tcBorders>
          </w:tcPr>
          <w:p w14:paraId="20895A0F" w14:textId="3D83618E" w:rsidR="000A056E" w:rsidRDefault="000A056E" w:rsidP="00555E5B">
            <w:pPr>
              <w:rPr>
                <w:rFonts w:ascii="Cambria" w:hAnsi="Cambria"/>
                <w:sz w:val="20"/>
                <w:szCs w:val="20"/>
              </w:rPr>
            </w:pPr>
            <w:r>
              <w:rPr>
                <w:rFonts w:ascii="Cambria" w:hAnsi="Cambria"/>
                <w:sz w:val="20"/>
                <w:szCs w:val="20"/>
              </w:rPr>
              <w:t xml:space="preserve">For all subtopics, provide any additional documentation that would serve as evidence for the questions asked. </w:t>
            </w:r>
          </w:p>
        </w:tc>
        <w:tc>
          <w:tcPr>
            <w:tcW w:w="1592" w:type="dxa"/>
            <w:tcBorders>
              <w:top w:val="single" w:sz="4" w:space="0" w:color="auto"/>
              <w:left w:val="single" w:sz="4" w:space="0" w:color="auto"/>
              <w:bottom w:val="single" w:sz="4" w:space="0" w:color="auto"/>
              <w:right w:val="single" w:sz="4" w:space="0" w:color="auto"/>
            </w:tcBorders>
            <w:shd w:val="clear" w:color="auto" w:fill="F1F1F1"/>
          </w:tcPr>
          <w:p w14:paraId="5050A35A" w14:textId="3479BE39" w:rsidR="000A056E" w:rsidRPr="006A38B7" w:rsidRDefault="000A056E" w:rsidP="006A38B7">
            <w:pPr>
              <w:jc w:val="center"/>
              <w:rPr>
                <w:rFonts w:ascii="Cambria" w:hAnsi="Cambria"/>
                <w:bCs/>
                <w:sz w:val="20"/>
                <w:szCs w:val="20"/>
              </w:rPr>
            </w:pPr>
            <w:r w:rsidRPr="006A38B7">
              <w:rPr>
                <w:rFonts w:ascii="Cambria" w:hAnsi="Cambria"/>
                <w:bCs/>
                <w:sz w:val="20"/>
                <w:szCs w:val="20"/>
              </w:rPr>
              <w:t>(</w:t>
            </w:r>
            <w:r w:rsidRPr="006A38B7">
              <w:rPr>
                <w:rFonts w:ascii="Cambria" w:hAnsi="Cambria"/>
                <w:bCs/>
                <w:i/>
                <w:iCs/>
                <w:sz w:val="20"/>
                <w:szCs w:val="20"/>
              </w:rPr>
              <w:t>Enter list of documents response here)</w:t>
            </w:r>
          </w:p>
        </w:tc>
        <w:tc>
          <w:tcPr>
            <w:tcW w:w="4795" w:type="dxa"/>
            <w:gridSpan w:val="2"/>
            <w:tcBorders>
              <w:top w:val="single" w:sz="4" w:space="0" w:color="auto"/>
              <w:left w:val="single" w:sz="4" w:space="0" w:color="auto"/>
              <w:bottom w:val="single" w:sz="4" w:space="0" w:color="auto"/>
              <w:right w:val="single" w:sz="4" w:space="0" w:color="auto"/>
            </w:tcBorders>
          </w:tcPr>
          <w:p w14:paraId="1D5341CE" w14:textId="72FC198B" w:rsidR="000A056E" w:rsidRDefault="000A056E" w:rsidP="000A056E">
            <w:pPr>
              <w:pStyle w:val="TableParagraph"/>
              <w:ind w:left="102" w:right="105"/>
              <w:rPr>
                <w:rFonts w:asciiTheme="majorHAnsi" w:hAnsiTheme="majorHAnsi"/>
                <w:spacing w:val="-1"/>
                <w:sz w:val="20"/>
              </w:rPr>
            </w:pPr>
            <w:r>
              <w:rPr>
                <w:rFonts w:asciiTheme="majorHAnsi" w:hAnsiTheme="majorHAnsi"/>
                <w:sz w:val="20"/>
              </w:rPr>
              <w:t>D4</w:t>
            </w:r>
            <w:r w:rsidRPr="003938CE">
              <w:rPr>
                <w:rFonts w:asciiTheme="majorHAnsi" w:hAnsiTheme="majorHAnsi"/>
                <w:sz w:val="20"/>
              </w:rPr>
              <w:t xml:space="preserve">: </w:t>
            </w:r>
            <w:r>
              <w:rPr>
                <w:rFonts w:asciiTheme="majorHAnsi" w:hAnsiTheme="majorHAnsi"/>
                <w:spacing w:val="-1"/>
                <w:sz w:val="20"/>
              </w:rPr>
              <w:t>Comprehensive Internal Controls Policies, Internal Controls Plan, etc.</w:t>
            </w:r>
          </w:p>
          <w:p w14:paraId="55543F51" w14:textId="77777777" w:rsidR="000A056E" w:rsidRDefault="000A056E" w:rsidP="000A056E">
            <w:pPr>
              <w:pStyle w:val="TableParagraph"/>
              <w:ind w:left="102" w:right="105"/>
              <w:rPr>
                <w:rFonts w:asciiTheme="majorHAnsi" w:hAnsiTheme="majorHAnsi"/>
                <w:spacing w:val="-1"/>
                <w:sz w:val="20"/>
              </w:rPr>
            </w:pPr>
          </w:p>
          <w:p w14:paraId="13BB0DD4" w14:textId="05CD7221" w:rsidR="000A056E" w:rsidRDefault="000A056E" w:rsidP="000A056E">
            <w:pPr>
              <w:pStyle w:val="TableParagraph"/>
              <w:ind w:left="102" w:right="184"/>
              <w:rPr>
                <w:rFonts w:asciiTheme="majorHAnsi" w:hAnsiTheme="majorHAnsi"/>
                <w:sz w:val="20"/>
              </w:rPr>
            </w:pPr>
            <w:r w:rsidRPr="0052246A">
              <w:rPr>
                <w:rFonts w:asciiTheme="majorHAnsi" w:hAnsiTheme="majorHAnsi"/>
                <w:sz w:val="20"/>
              </w:rPr>
              <w:t>D</w:t>
            </w:r>
            <w:r>
              <w:rPr>
                <w:rFonts w:asciiTheme="majorHAnsi" w:hAnsiTheme="majorHAnsi"/>
                <w:sz w:val="20"/>
              </w:rPr>
              <w:t>5</w:t>
            </w:r>
            <w:r w:rsidRPr="0052246A">
              <w:rPr>
                <w:rFonts w:asciiTheme="majorHAnsi" w:hAnsiTheme="majorHAnsi"/>
                <w:sz w:val="20"/>
              </w:rPr>
              <w:t>:</w:t>
            </w:r>
            <w:r w:rsidRPr="003938CE">
              <w:rPr>
                <w:rFonts w:asciiTheme="majorHAnsi" w:hAnsiTheme="majorHAnsi"/>
                <w:b/>
                <w:spacing w:val="-7"/>
                <w:sz w:val="20"/>
              </w:rPr>
              <w:t xml:space="preserve"> </w:t>
            </w:r>
            <w:r w:rsidRPr="003938CE">
              <w:rPr>
                <w:rFonts w:asciiTheme="majorHAnsi" w:hAnsiTheme="majorHAnsi"/>
                <w:spacing w:val="-1"/>
                <w:sz w:val="20"/>
              </w:rPr>
              <w:t>Sample</w:t>
            </w:r>
            <w:r w:rsidRPr="003938CE">
              <w:rPr>
                <w:rFonts w:asciiTheme="majorHAnsi" w:hAnsiTheme="majorHAnsi"/>
                <w:spacing w:val="-9"/>
                <w:sz w:val="20"/>
              </w:rPr>
              <w:t xml:space="preserve"> </w:t>
            </w:r>
            <w:r w:rsidRPr="003938CE">
              <w:rPr>
                <w:rFonts w:asciiTheme="majorHAnsi" w:hAnsiTheme="majorHAnsi"/>
                <w:spacing w:val="-1"/>
                <w:sz w:val="20"/>
              </w:rPr>
              <w:t>evaluations</w:t>
            </w:r>
            <w:r w:rsidRPr="003938CE">
              <w:rPr>
                <w:rFonts w:asciiTheme="majorHAnsi" w:hAnsiTheme="majorHAnsi"/>
                <w:spacing w:val="29"/>
                <w:w w:val="99"/>
                <w:sz w:val="20"/>
              </w:rPr>
              <w:t xml:space="preserve"> </w:t>
            </w:r>
            <w:r w:rsidRPr="003938CE">
              <w:rPr>
                <w:rFonts w:asciiTheme="majorHAnsi" w:hAnsiTheme="majorHAnsi"/>
                <w:sz w:val="20"/>
              </w:rPr>
              <w:t>of</w:t>
            </w:r>
            <w:r w:rsidRPr="003938CE">
              <w:rPr>
                <w:rFonts w:asciiTheme="majorHAnsi" w:hAnsiTheme="majorHAnsi"/>
                <w:spacing w:val="-8"/>
                <w:sz w:val="20"/>
              </w:rPr>
              <w:t xml:space="preserve"> </w:t>
            </w:r>
            <w:r w:rsidRPr="003938CE">
              <w:rPr>
                <w:rFonts w:asciiTheme="majorHAnsi" w:hAnsiTheme="majorHAnsi"/>
                <w:spacing w:val="-1"/>
                <w:sz w:val="20"/>
              </w:rPr>
              <w:t>the</w:t>
            </w:r>
            <w:r w:rsidRPr="003938CE">
              <w:rPr>
                <w:rFonts w:asciiTheme="majorHAnsi" w:hAnsiTheme="majorHAnsi"/>
                <w:spacing w:val="-5"/>
                <w:sz w:val="20"/>
              </w:rPr>
              <w:t xml:space="preserve"> </w:t>
            </w:r>
            <w:r w:rsidRPr="003938CE">
              <w:rPr>
                <w:rFonts w:asciiTheme="majorHAnsi" w:hAnsiTheme="majorHAnsi"/>
                <w:sz w:val="20"/>
              </w:rPr>
              <w:t>performance</w:t>
            </w:r>
            <w:r w:rsidRPr="003938CE">
              <w:rPr>
                <w:rFonts w:asciiTheme="majorHAnsi" w:hAnsiTheme="majorHAnsi"/>
                <w:spacing w:val="-5"/>
                <w:sz w:val="20"/>
              </w:rPr>
              <w:t xml:space="preserve"> </w:t>
            </w:r>
            <w:r w:rsidRPr="003938CE">
              <w:rPr>
                <w:rFonts w:asciiTheme="majorHAnsi" w:hAnsiTheme="majorHAnsi"/>
                <w:sz w:val="20"/>
              </w:rPr>
              <w:t>of</w:t>
            </w:r>
            <w:r w:rsidRPr="003938CE">
              <w:rPr>
                <w:rFonts w:asciiTheme="majorHAnsi" w:hAnsiTheme="majorHAnsi"/>
                <w:spacing w:val="23"/>
                <w:w w:val="99"/>
                <w:sz w:val="20"/>
              </w:rPr>
              <w:t xml:space="preserve"> </w:t>
            </w:r>
            <w:r w:rsidRPr="003938CE">
              <w:rPr>
                <w:rFonts w:asciiTheme="majorHAnsi" w:hAnsiTheme="majorHAnsi"/>
                <w:spacing w:val="-1"/>
                <w:sz w:val="20"/>
              </w:rPr>
              <w:t>the</w:t>
            </w:r>
            <w:r w:rsidRPr="003938CE">
              <w:rPr>
                <w:rFonts w:asciiTheme="majorHAnsi" w:hAnsiTheme="majorHAnsi"/>
                <w:spacing w:val="-8"/>
                <w:sz w:val="20"/>
              </w:rPr>
              <w:t xml:space="preserve"> </w:t>
            </w:r>
            <w:r w:rsidRPr="003938CE">
              <w:rPr>
                <w:rFonts w:asciiTheme="majorHAnsi" w:hAnsiTheme="majorHAnsi"/>
                <w:spacing w:val="-1"/>
                <w:sz w:val="20"/>
              </w:rPr>
              <w:t>internal</w:t>
            </w:r>
            <w:r w:rsidRPr="003938CE">
              <w:rPr>
                <w:rFonts w:asciiTheme="majorHAnsi" w:hAnsiTheme="majorHAnsi"/>
                <w:spacing w:val="-7"/>
                <w:sz w:val="20"/>
              </w:rPr>
              <w:t xml:space="preserve"> </w:t>
            </w:r>
            <w:r w:rsidRPr="003938CE">
              <w:rPr>
                <w:rFonts w:asciiTheme="majorHAnsi" w:hAnsiTheme="majorHAnsi"/>
                <w:sz w:val="20"/>
              </w:rPr>
              <w:t>controls</w:t>
            </w:r>
            <w:r w:rsidRPr="003938CE">
              <w:rPr>
                <w:rFonts w:asciiTheme="majorHAnsi" w:hAnsiTheme="majorHAnsi"/>
                <w:spacing w:val="20"/>
                <w:w w:val="99"/>
                <w:sz w:val="20"/>
              </w:rPr>
              <w:t xml:space="preserve"> </w:t>
            </w:r>
            <w:r w:rsidRPr="003938CE">
              <w:rPr>
                <w:rFonts w:asciiTheme="majorHAnsi" w:hAnsiTheme="majorHAnsi"/>
                <w:sz w:val="20"/>
              </w:rPr>
              <w:t>system</w:t>
            </w:r>
            <w:r w:rsidRPr="003938CE">
              <w:rPr>
                <w:rFonts w:asciiTheme="majorHAnsi" w:hAnsiTheme="majorHAnsi"/>
                <w:spacing w:val="-12"/>
                <w:sz w:val="20"/>
              </w:rPr>
              <w:t xml:space="preserve"> </w:t>
            </w:r>
            <w:r w:rsidRPr="003938CE">
              <w:rPr>
                <w:rFonts w:asciiTheme="majorHAnsi" w:hAnsiTheme="majorHAnsi"/>
                <w:sz w:val="20"/>
              </w:rPr>
              <w:t>(if</w:t>
            </w:r>
            <w:r w:rsidRPr="003938CE">
              <w:rPr>
                <w:rFonts w:asciiTheme="majorHAnsi" w:hAnsiTheme="majorHAnsi"/>
                <w:spacing w:val="-10"/>
                <w:sz w:val="20"/>
              </w:rPr>
              <w:t xml:space="preserve"> </w:t>
            </w:r>
            <w:r w:rsidRPr="003938CE">
              <w:rPr>
                <w:rFonts w:asciiTheme="majorHAnsi" w:hAnsiTheme="majorHAnsi"/>
                <w:sz w:val="20"/>
              </w:rPr>
              <w:t>available)</w:t>
            </w:r>
          </w:p>
          <w:p w14:paraId="0A0E29B4" w14:textId="77777777" w:rsidR="000A056E" w:rsidRDefault="000A056E" w:rsidP="000A056E">
            <w:pPr>
              <w:pStyle w:val="TableParagraph"/>
              <w:ind w:left="102" w:right="184"/>
              <w:rPr>
                <w:rFonts w:asciiTheme="majorHAnsi" w:hAnsiTheme="majorHAnsi"/>
                <w:sz w:val="20"/>
              </w:rPr>
            </w:pPr>
          </w:p>
          <w:p w14:paraId="5C628DE5" w14:textId="1E6BF3EA" w:rsidR="000A056E" w:rsidRDefault="000A056E" w:rsidP="000A056E">
            <w:pPr>
              <w:pStyle w:val="TableParagraph"/>
              <w:ind w:left="102" w:right="184"/>
              <w:rPr>
                <w:rFonts w:asciiTheme="majorHAnsi" w:hAnsiTheme="majorHAnsi"/>
                <w:sz w:val="20"/>
              </w:rPr>
            </w:pPr>
            <w:r>
              <w:rPr>
                <w:rFonts w:asciiTheme="majorHAnsi" w:hAnsiTheme="majorHAnsi"/>
                <w:sz w:val="20"/>
              </w:rPr>
              <w:t>D6: Sample internal risk assessment manuals or other materials (e.g., internal risk assessment tools, descriptions of indicators, etc.)</w:t>
            </w:r>
          </w:p>
          <w:p w14:paraId="50F12075" w14:textId="77777777" w:rsidR="000A056E" w:rsidRDefault="000A056E" w:rsidP="000A056E">
            <w:pPr>
              <w:pStyle w:val="TableParagraph"/>
              <w:ind w:left="102" w:right="184"/>
              <w:rPr>
                <w:rFonts w:asciiTheme="majorHAnsi" w:hAnsiTheme="majorHAnsi"/>
                <w:sz w:val="20"/>
              </w:rPr>
            </w:pPr>
          </w:p>
          <w:p w14:paraId="46D53361" w14:textId="5D8E184F" w:rsidR="000A056E" w:rsidRPr="00B265A5" w:rsidRDefault="000A056E" w:rsidP="00B265A5">
            <w:pPr>
              <w:pStyle w:val="TableParagraph"/>
              <w:ind w:left="102" w:right="184"/>
              <w:rPr>
                <w:rFonts w:asciiTheme="majorHAnsi" w:hAnsiTheme="majorHAnsi"/>
                <w:sz w:val="20"/>
              </w:rPr>
            </w:pPr>
            <w:r>
              <w:rPr>
                <w:rFonts w:asciiTheme="majorHAnsi" w:eastAsia="Times New Roman" w:hAnsiTheme="majorHAnsi" w:cs="Times New Roman"/>
                <w:sz w:val="20"/>
                <w:szCs w:val="20"/>
              </w:rPr>
              <w:t>D7: Other documentation that would serve as evidence for the questions asked.</w:t>
            </w:r>
          </w:p>
        </w:tc>
      </w:tr>
    </w:tbl>
    <w:p w14:paraId="1CD0B114" w14:textId="77777777" w:rsidR="00FE486C" w:rsidRDefault="00FE486C" w:rsidP="00FE486C">
      <w:pPr>
        <w:rPr>
          <w:rFonts w:asciiTheme="majorHAnsi" w:eastAsia="Times New Roman" w:hAnsiTheme="majorHAnsi" w:cs="Times New Roman"/>
          <w:sz w:val="20"/>
          <w:szCs w:val="20"/>
        </w:rPr>
      </w:pPr>
    </w:p>
    <w:p w14:paraId="56761427" w14:textId="77777777" w:rsidR="00FE486C" w:rsidRDefault="00FE486C" w:rsidP="00FE486C">
      <w:pPr>
        <w:rPr>
          <w:rFonts w:asciiTheme="majorHAnsi" w:hAnsiTheme="majorHAnsi"/>
        </w:rPr>
      </w:pPr>
    </w:p>
    <w:p w14:paraId="5B4BAADE" w14:textId="77777777" w:rsidR="004E34C5" w:rsidRPr="00A50563" w:rsidRDefault="004E34C5" w:rsidP="004E34C5">
      <w:pPr>
        <w:pStyle w:val="Heading4"/>
        <w:rPr>
          <w:spacing w:val="-1"/>
        </w:rPr>
      </w:pPr>
      <w:bookmarkStart w:id="57" w:name="_Toc496081208"/>
      <w:r>
        <w:t>On-site/Desk Review Questions</w:t>
      </w:r>
      <w:bookmarkEnd w:id="57"/>
    </w:p>
    <w:p w14:paraId="6BFA3E4F" w14:textId="77777777" w:rsidR="00D04EC7" w:rsidRDefault="00D04EC7" w:rsidP="00BE74DA">
      <w:pPr>
        <w:rPr>
          <w:rFonts w:asciiTheme="majorHAnsi" w:hAnsiTheme="majorHAnsi"/>
          <w:sz w:val="20"/>
          <w:szCs w:val="20"/>
          <w:u w:val="single"/>
        </w:rPr>
      </w:pPr>
    </w:p>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D04EC7" w14:paraId="1EF79052" w14:textId="77777777" w:rsidTr="00D63B0D">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3524D7D5" w14:textId="77777777" w:rsidR="00D04EC7" w:rsidRPr="00D469C1" w:rsidRDefault="00D04EC7">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6178CEC2" w14:textId="77777777" w:rsidR="00D04EC7" w:rsidRPr="00D469C1" w:rsidRDefault="00D04EC7">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72A0D425" w14:textId="77777777" w:rsidR="00D04EC7" w:rsidRPr="00D469C1" w:rsidRDefault="00D04EC7">
            <w:pPr>
              <w:rPr>
                <w:rFonts w:ascii="Cambria" w:hAnsi="Cambria"/>
                <w:b/>
                <w:bCs/>
                <w:i/>
                <w:iCs/>
                <w:spacing w:val="-1"/>
                <w:sz w:val="20"/>
                <w:szCs w:val="20"/>
              </w:rPr>
            </w:pPr>
            <w:r w:rsidRPr="00D469C1">
              <w:rPr>
                <w:rFonts w:ascii="Cambria" w:hAnsi="Cambria"/>
                <w:b/>
                <w:bCs/>
                <w:i/>
                <w:iCs/>
                <w:spacing w:val="-1"/>
                <w:sz w:val="20"/>
                <w:szCs w:val="20"/>
              </w:rPr>
              <w:t>SEA Response</w:t>
            </w:r>
          </w:p>
        </w:tc>
      </w:tr>
      <w:tr w:rsidR="00D04EC7" w14:paraId="7E0389B9" w14:textId="77777777" w:rsidTr="00D63B0D">
        <w:trPr>
          <w:trHeight w:val="473"/>
        </w:trPr>
        <w:tc>
          <w:tcPr>
            <w:tcW w:w="2061" w:type="dxa"/>
            <w:tcBorders>
              <w:top w:val="nil"/>
              <w:left w:val="single" w:sz="8" w:space="0" w:color="000000"/>
              <w:bottom w:val="single" w:sz="8" w:space="0" w:color="000000"/>
              <w:right w:val="single" w:sz="8" w:space="0" w:color="000000"/>
            </w:tcBorders>
            <w:hideMark/>
          </w:tcPr>
          <w:p w14:paraId="1A685D74" w14:textId="77777777" w:rsidR="00D04EC7" w:rsidRDefault="00D04EC7">
            <w:pPr>
              <w:rPr>
                <w:rFonts w:ascii="Cambria" w:hAnsi="Cambria"/>
                <w:sz w:val="20"/>
                <w:szCs w:val="20"/>
              </w:rPr>
            </w:pPr>
            <w:r>
              <w:rPr>
                <w:rFonts w:ascii="Cambria" w:hAnsi="Cambria"/>
                <w:sz w:val="20"/>
                <w:szCs w:val="20"/>
              </w:rPr>
              <w:t>Entity Risk Identification and Mitigation</w:t>
            </w:r>
          </w:p>
        </w:tc>
        <w:tc>
          <w:tcPr>
            <w:tcW w:w="6395" w:type="dxa"/>
            <w:tcBorders>
              <w:top w:val="nil"/>
              <w:left w:val="nil"/>
              <w:bottom w:val="single" w:sz="8" w:space="0" w:color="000000"/>
              <w:right w:val="single" w:sz="8" w:space="0" w:color="000000"/>
            </w:tcBorders>
            <w:hideMark/>
          </w:tcPr>
          <w:p w14:paraId="30D5DF71" w14:textId="3A7B3DF9" w:rsidR="00D04EC7" w:rsidRDefault="00D04EC7">
            <w:pPr>
              <w:rPr>
                <w:rFonts w:asciiTheme="majorHAnsi" w:hAnsiTheme="majorHAnsi"/>
                <w:sz w:val="20"/>
                <w:szCs w:val="20"/>
              </w:rPr>
            </w:pPr>
            <w:r>
              <w:rPr>
                <w:rFonts w:asciiTheme="majorHAnsi" w:hAnsiTheme="majorHAnsi"/>
                <w:b/>
                <w:spacing w:val="-1"/>
                <w:sz w:val="20"/>
              </w:rPr>
              <w:t>D1.</w:t>
            </w:r>
            <w:r>
              <w:rPr>
                <w:rFonts w:asciiTheme="majorHAnsi" w:hAnsiTheme="majorHAnsi"/>
                <w:spacing w:val="-1"/>
                <w:sz w:val="20"/>
              </w:rPr>
              <w:t xml:space="preserve"> Does </w:t>
            </w:r>
            <w:r w:rsidR="00715CC0">
              <w:rPr>
                <w:rFonts w:asciiTheme="majorHAnsi" w:hAnsiTheme="majorHAnsi"/>
                <w:spacing w:val="-1"/>
                <w:sz w:val="20"/>
              </w:rPr>
              <w:t>NDE</w:t>
            </w:r>
            <w:r>
              <w:rPr>
                <w:rFonts w:asciiTheme="majorHAnsi" w:hAnsiTheme="majorHAnsi"/>
                <w:spacing w:val="-1"/>
                <w:sz w:val="20"/>
              </w:rPr>
              <w:t xml:space="preserve"> have a systematic process for identifying risks affecting the operation or performance of the agency? If so, please describe the process, including the types of risk evaluated and the process for establishing risk tolerances for different categories or types of risk.</w:t>
            </w:r>
          </w:p>
        </w:tc>
        <w:tc>
          <w:tcPr>
            <w:tcW w:w="4770" w:type="dxa"/>
            <w:tcBorders>
              <w:top w:val="nil"/>
              <w:left w:val="nil"/>
              <w:bottom w:val="single" w:sz="8" w:space="0" w:color="auto"/>
              <w:right w:val="single" w:sz="8" w:space="0" w:color="auto"/>
            </w:tcBorders>
            <w:shd w:val="clear" w:color="auto" w:fill="F1F1F1"/>
          </w:tcPr>
          <w:p w14:paraId="17E9C3A7" w14:textId="77777777" w:rsidR="00D04EC7" w:rsidRDefault="00D04EC7">
            <w:pPr>
              <w:jc w:val="center"/>
              <w:rPr>
                <w:rFonts w:ascii="Cambria" w:hAnsi="Cambria"/>
                <w:sz w:val="20"/>
                <w:szCs w:val="20"/>
              </w:rPr>
            </w:pPr>
          </w:p>
        </w:tc>
      </w:tr>
      <w:tr w:rsidR="00D04EC7" w14:paraId="7DD6D143" w14:textId="77777777" w:rsidTr="00D63B0D">
        <w:trPr>
          <w:trHeight w:val="472"/>
        </w:trPr>
        <w:tc>
          <w:tcPr>
            <w:tcW w:w="2061" w:type="dxa"/>
            <w:tcBorders>
              <w:top w:val="nil"/>
              <w:left w:val="single" w:sz="8" w:space="0" w:color="000000"/>
              <w:bottom w:val="single" w:sz="8" w:space="0" w:color="000000"/>
              <w:right w:val="single" w:sz="8" w:space="0" w:color="000000"/>
            </w:tcBorders>
            <w:hideMark/>
          </w:tcPr>
          <w:p w14:paraId="68C776EA" w14:textId="77777777" w:rsidR="00D04EC7" w:rsidRDefault="00D04EC7">
            <w:pPr>
              <w:rPr>
                <w:rFonts w:ascii="Cambria" w:hAnsi="Cambria"/>
                <w:sz w:val="20"/>
                <w:szCs w:val="20"/>
              </w:rPr>
            </w:pPr>
            <w:r>
              <w:rPr>
                <w:rFonts w:ascii="Cambria" w:hAnsi="Cambria"/>
                <w:sz w:val="20"/>
                <w:szCs w:val="20"/>
              </w:rPr>
              <w:t>Entity Risk Identification and Mitigation</w:t>
            </w:r>
          </w:p>
        </w:tc>
        <w:tc>
          <w:tcPr>
            <w:tcW w:w="6395" w:type="dxa"/>
            <w:tcBorders>
              <w:top w:val="nil"/>
              <w:left w:val="nil"/>
              <w:bottom w:val="single" w:sz="8" w:space="0" w:color="000000"/>
              <w:right w:val="single" w:sz="8" w:space="0" w:color="000000"/>
            </w:tcBorders>
            <w:hideMark/>
          </w:tcPr>
          <w:p w14:paraId="4729E0D3" w14:textId="569EB032" w:rsidR="00D04EC7" w:rsidRDefault="00D04EC7">
            <w:pPr>
              <w:rPr>
                <w:rFonts w:asciiTheme="majorHAnsi" w:hAnsiTheme="majorHAnsi"/>
                <w:sz w:val="20"/>
                <w:szCs w:val="20"/>
              </w:rPr>
            </w:pPr>
            <w:r>
              <w:rPr>
                <w:rFonts w:asciiTheme="majorHAnsi" w:hAnsiTheme="majorHAnsi"/>
                <w:b/>
                <w:spacing w:val="-1"/>
                <w:sz w:val="20"/>
              </w:rPr>
              <w:t>D2</w:t>
            </w:r>
            <w:r>
              <w:rPr>
                <w:rFonts w:asciiTheme="majorHAnsi" w:hAnsiTheme="majorHAnsi"/>
                <w:spacing w:val="-1"/>
                <w:sz w:val="20"/>
              </w:rPr>
              <w:t>.</w:t>
            </w:r>
            <w:r>
              <w:rPr>
                <w:rFonts w:asciiTheme="majorHAnsi" w:hAnsiTheme="majorHAnsi"/>
                <w:b/>
                <w:spacing w:val="-1"/>
                <w:sz w:val="20"/>
              </w:rPr>
              <w:t xml:space="preserve"> </w:t>
            </w:r>
            <w:r>
              <w:rPr>
                <w:rFonts w:asciiTheme="majorHAnsi" w:hAnsiTheme="majorHAnsi"/>
                <w:spacing w:val="-1"/>
                <w:sz w:val="20"/>
              </w:rPr>
              <w:t xml:space="preserve">How does </w:t>
            </w:r>
            <w:r w:rsidR="00715CC0">
              <w:rPr>
                <w:rFonts w:asciiTheme="majorHAnsi" w:hAnsiTheme="majorHAnsi"/>
                <w:spacing w:val="-1"/>
                <w:sz w:val="20"/>
              </w:rPr>
              <w:t>NDE</w:t>
            </w:r>
            <w:r>
              <w:rPr>
                <w:rFonts w:asciiTheme="majorHAnsi" w:hAnsiTheme="majorHAnsi"/>
                <w:spacing w:val="-1"/>
                <w:sz w:val="20"/>
              </w:rPr>
              <w:t xml:space="preserve"> respond when it identifies risks affecting the operation or performance of the agency? </w:t>
            </w:r>
          </w:p>
        </w:tc>
        <w:tc>
          <w:tcPr>
            <w:tcW w:w="4770" w:type="dxa"/>
            <w:tcBorders>
              <w:top w:val="nil"/>
              <w:left w:val="nil"/>
              <w:bottom w:val="single" w:sz="8" w:space="0" w:color="auto"/>
              <w:right w:val="single" w:sz="8" w:space="0" w:color="auto"/>
            </w:tcBorders>
            <w:shd w:val="clear" w:color="auto" w:fill="F1F1F1"/>
          </w:tcPr>
          <w:p w14:paraId="2CA2D51F" w14:textId="77777777" w:rsidR="00D04EC7" w:rsidRDefault="00D04EC7">
            <w:pPr>
              <w:rPr>
                <w:rFonts w:ascii="Cambria" w:hAnsi="Cambria"/>
                <w:b/>
                <w:bCs/>
                <w:i/>
                <w:iCs/>
                <w:spacing w:val="-1"/>
                <w:sz w:val="20"/>
                <w:szCs w:val="20"/>
              </w:rPr>
            </w:pPr>
          </w:p>
        </w:tc>
      </w:tr>
      <w:tr w:rsidR="00D04EC7" w14:paraId="30C526DD" w14:textId="77777777" w:rsidTr="00D63B0D">
        <w:trPr>
          <w:trHeight w:val="608"/>
        </w:trPr>
        <w:tc>
          <w:tcPr>
            <w:tcW w:w="2061" w:type="dxa"/>
            <w:tcBorders>
              <w:top w:val="nil"/>
              <w:left w:val="single" w:sz="8" w:space="0" w:color="000000"/>
              <w:bottom w:val="single" w:sz="4" w:space="0" w:color="auto"/>
              <w:right w:val="single" w:sz="8" w:space="0" w:color="000000"/>
            </w:tcBorders>
            <w:hideMark/>
          </w:tcPr>
          <w:p w14:paraId="3526F0BA" w14:textId="77777777" w:rsidR="00D04EC7" w:rsidRDefault="00D04EC7">
            <w:pPr>
              <w:rPr>
                <w:rFonts w:ascii="Cambria" w:hAnsi="Cambria"/>
                <w:sz w:val="20"/>
                <w:szCs w:val="20"/>
              </w:rPr>
            </w:pPr>
            <w:r>
              <w:rPr>
                <w:rFonts w:ascii="Cambria" w:hAnsi="Cambria"/>
                <w:sz w:val="20"/>
                <w:szCs w:val="20"/>
              </w:rPr>
              <w:t>Internal Controls Monitoring and Evaluation</w:t>
            </w:r>
          </w:p>
        </w:tc>
        <w:tc>
          <w:tcPr>
            <w:tcW w:w="6395" w:type="dxa"/>
            <w:tcBorders>
              <w:top w:val="nil"/>
              <w:left w:val="nil"/>
              <w:bottom w:val="single" w:sz="4" w:space="0" w:color="auto"/>
              <w:right w:val="single" w:sz="8" w:space="0" w:color="000000"/>
            </w:tcBorders>
            <w:hideMark/>
          </w:tcPr>
          <w:p w14:paraId="31EDCCF0" w14:textId="6899A2D8" w:rsidR="00D04EC7" w:rsidRDefault="00D04EC7">
            <w:pPr>
              <w:rPr>
                <w:rFonts w:asciiTheme="majorHAnsi" w:hAnsiTheme="majorHAnsi"/>
                <w:sz w:val="20"/>
                <w:szCs w:val="20"/>
              </w:rPr>
            </w:pPr>
            <w:r>
              <w:rPr>
                <w:rFonts w:asciiTheme="majorHAnsi" w:hAnsiTheme="majorHAnsi"/>
                <w:b/>
                <w:sz w:val="20"/>
              </w:rPr>
              <w:t xml:space="preserve">D3. </w:t>
            </w:r>
            <w:r>
              <w:rPr>
                <w:rFonts w:asciiTheme="majorHAnsi" w:hAnsiTheme="majorHAnsi"/>
                <w:sz w:val="20"/>
              </w:rPr>
              <w:t xml:space="preserve">How does </w:t>
            </w:r>
            <w:r w:rsidR="00715CC0">
              <w:rPr>
                <w:rFonts w:asciiTheme="majorHAnsi" w:hAnsiTheme="majorHAnsi"/>
                <w:sz w:val="20"/>
              </w:rPr>
              <w:t>NDE</w:t>
            </w:r>
            <w:r>
              <w:rPr>
                <w:rFonts w:asciiTheme="majorHAnsi" w:hAnsiTheme="majorHAnsi"/>
                <w:sz w:val="20"/>
              </w:rPr>
              <w:t xml:space="preserve"> evaluate the performance of its internal controls system to ensure that the system is operating as intended? What types of tools and indicators does </w:t>
            </w:r>
            <w:r w:rsidR="00715CC0">
              <w:rPr>
                <w:rFonts w:asciiTheme="majorHAnsi" w:hAnsiTheme="majorHAnsi"/>
                <w:sz w:val="20"/>
              </w:rPr>
              <w:t>NDE</w:t>
            </w:r>
            <w:r>
              <w:rPr>
                <w:rFonts w:asciiTheme="majorHAnsi" w:hAnsiTheme="majorHAnsi"/>
                <w:sz w:val="20"/>
              </w:rPr>
              <w:t xml:space="preserve"> use to measure the effectiveness and consistency of the internal controls system?</w:t>
            </w:r>
          </w:p>
        </w:tc>
        <w:tc>
          <w:tcPr>
            <w:tcW w:w="4770" w:type="dxa"/>
            <w:tcBorders>
              <w:top w:val="nil"/>
              <w:left w:val="nil"/>
              <w:bottom w:val="single" w:sz="4" w:space="0" w:color="auto"/>
              <w:right w:val="single" w:sz="8" w:space="0" w:color="auto"/>
            </w:tcBorders>
            <w:shd w:val="clear" w:color="auto" w:fill="F1F1F1"/>
          </w:tcPr>
          <w:p w14:paraId="0ADBE3F7" w14:textId="77777777" w:rsidR="00D04EC7" w:rsidRDefault="00D04EC7">
            <w:pPr>
              <w:rPr>
                <w:rFonts w:ascii="Cambria" w:hAnsi="Cambria"/>
                <w:b/>
                <w:bCs/>
                <w:i/>
                <w:iCs/>
                <w:spacing w:val="-1"/>
                <w:sz w:val="20"/>
                <w:szCs w:val="20"/>
              </w:rPr>
            </w:pPr>
          </w:p>
        </w:tc>
      </w:tr>
      <w:tr w:rsidR="00D04EC7" w14:paraId="1673E8CF" w14:textId="77777777" w:rsidTr="00D63B0D">
        <w:trPr>
          <w:trHeight w:val="720"/>
        </w:trPr>
        <w:tc>
          <w:tcPr>
            <w:tcW w:w="2061" w:type="dxa"/>
            <w:tcBorders>
              <w:top w:val="single" w:sz="4" w:space="0" w:color="auto"/>
              <w:left w:val="single" w:sz="4" w:space="0" w:color="auto"/>
              <w:bottom w:val="single" w:sz="4" w:space="0" w:color="auto"/>
              <w:right w:val="single" w:sz="4" w:space="0" w:color="auto"/>
            </w:tcBorders>
            <w:hideMark/>
          </w:tcPr>
          <w:p w14:paraId="1670C59A" w14:textId="77777777" w:rsidR="00D04EC7" w:rsidRDefault="00D04EC7">
            <w:pPr>
              <w:rPr>
                <w:rFonts w:ascii="Cambria" w:hAnsi="Cambria"/>
                <w:sz w:val="20"/>
                <w:szCs w:val="20"/>
              </w:rPr>
            </w:pPr>
            <w:r>
              <w:rPr>
                <w:rFonts w:ascii="Cambria" w:hAnsi="Cambria"/>
                <w:sz w:val="20"/>
                <w:szCs w:val="20"/>
              </w:rPr>
              <w:t>Internal Controls Monitoring and Evaluation</w:t>
            </w:r>
          </w:p>
        </w:tc>
        <w:tc>
          <w:tcPr>
            <w:tcW w:w="6395" w:type="dxa"/>
            <w:tcBorders>
              <w:top w:val="single" w:sz="4" w:space="0" w:color="auto"/>
              <w:left w:val="single" w:sz="4" w:space="0" w:color="auto"/>
              <w:bottom w:val="single" w:sz="4" w:space="0" w:color="auto"/>
              <w:right w:val="single" w:sz="4" w:space="0" w:color="auto"/>
            </w:tcBorders>
            <w:hideMark/>
          </w:tcPr>
          <w:p w14:paraId="7F596C33" w14:textId="58D8F6F1" w:rsidR="00D04EC7" w:rsidRDefault="00D04EC7">
            <w:pPr>
              <w:rPr>
                <w:rFonts w:asciiTheme="majorHAnsi" w:hAnsiTheme="majorHAnsi"/>
                <w:spacing w:val="-1"/>
                <w:sz w:val="20"/>
                <w:szCs w:val="20"/>
              </w:rPr>
            </w:pPr>
            <w:r>
              <w:rPr>
                <w:rFonts w:asciiTheme="majorHAnsi" w:hAnsiTheme="majorHAnsi"/>
                <w:b/>
                <w:sz w:val="20"/>
              </w:rPr>
              <w:t xml:space="preserve">D4. </w:t>
            </w:r>
            <w:r>
              <w:rPr>
                <w:rFonts w:asciiTheme="majorHAnsi" w:hAnsiTheme="majorHAnsi"/>
                <w:sz w:val="20"/>
              </w:rPr>
              <w:t xml:space="preserve">How does </w:t>
            </w:r>
            <w:r w:rsidR="00715CC0">
              <w:rPr>
                <w:rFonts w:asciiTheme="majorHAnsi" w:hAnsiTheme="majorHAnsi"/>
                <w:sz w:val="20"/>
              </w:rPr>
              <w:t>NDE</w:t>
            </w:r>
            <w:r>
              <w:rPr>
                <w:rFonts w:asciiTheme="majorHAnsi" w:hAnsiTheme="majorHAnsi"/>
                <w:sz w:val="20"/>
              </w:rPr>
              <w:t xml:space="preserve"> utilize the results of internal controls evaluations? How are the results communicated to leadership and other staff within the organization? What process does </w:t>
            </w:r>
            <w:r w:rsidR="00715CC0">
              <w:rPr>
                <w:rFonts w:asciiTheme="majorHAnsi" w:hAnsiTheme="majorHAnsi"/>
                <w:sz w:val="20"/>
              </w:rPr>
              <w:t>NDE</w:t>
            </w:r>
            <w:r>
              <w:rPr>
                <w:rFonts w:asciiTheme="majorHAnsi" w:hAnsiTheme="majorHAnsi"/>
                <w:sz w:val="20"/>
              </w:rPr>
              <w:t xml:space="preserve"> use to identify and implement any changes based on the results of completed evaluations?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2498D6C4" w14:textId="77777777" w:rsidR="00D04EC7" w:rsidRDefault="00D04EC7">
            <w:pPr>
              <w:rPr>
                <w:rFonts w:ascii="Calibri" w:hAnsi="Calibri"/>
              </w:rPr>
            </w:pPr>
          </w:p>
        </w:tc>
      </w:tr>
    </w:tbl>
    <w:p w14:paraId="5801E229" w14:textId="77777777" w:rsidR="00D04EC7" w:rsidRPr="00D63B0D" w:rsidRDefault="00D04EC7" w:rsidP="00BE74DA">
      <w:pPr>
        <w:rPr>
          <w:rFonts w:asciiTheme="majorHAnsi" w:hAnsiTheme="majorHAnsi"/>
          <w:sz w:val="20"/>
          <w:szCs w:val="20"/>
          <w:u w:val="single"/>
        </w:rPr>
      </w:pPr>
    </w:p>
    <w:p w14:paraId="256954FE" w14:textId="77777777" w:rsidR="000A056E" w:rsidRDefault="000A056E" w:rsidP="00BE74DA">
      <w:pPr>
        <w:rPr>
          <w:rFonts w:asciiTheme="majorHAnsi" w:hAnsiTheme="majorHAnsi"/>
        </w:rPr>
      </w:pPr>
    </w:p>
    <w:p w14:paraId="0BF4867F" w14:textId="77777777" w:rsidR="00A50563" w:rsidRDefault="00A50563">
      <w:pPr>
        <w:rPr>
          <w:rFonts w:asciiTheme="majorHAnsi" w:eastAsiaTheme="majorEastAsia" w:hAnsiTheme="majorHAnsi" w:cstheme="majorBidi"/>
          <w:b/>
          <w:bCs/>
          <w:color w:val="4F81BD" w:themeColor="accent1"/>
        </w:rPr>
      </w:pPr>
      <w:bookmarkStart w:id="58" w:name="_Toc495588766"/>
      <w:bookmarkStart w:id="59" w:name="_Toc495589725"/>
      <w:bookmarkStart w:id="60" w:name="_Toc495657387"/>
      <w:bookmarkStart w:id="61" w:name="_Toc495667390"/>
      <w:bookmarkStart w:id="62" w:name="_Toc495667594"/>
      <w:bookmarkStart w:id="63" w:name="_Toc496080012"/>
      <w:r>
        <w:br w:type="page"/>
      </w:r>
    </w:p>
    <w:p w14:paraId="28C4A182" w14:textId="1A215632" w:rsidR="000A056E" w:rsidRPr="003938CE" w:rsidRDefault="000A056E" w:rsidP="00932C77">
      <w:pPr>
        <w:pStyle w:val="Heading3"/>
        <w:numPr>
          <w:ilvl w:val="0"/>
          <w:numId w:val="9"/>
        </w:numPr>
        <w:ind w:left="360"/>
      </w:pPr>
      <w:bookmarkStart w:id="64" w:name="_Toc496081209"/>
      <w:bookmarkStart w:id="65" w:name="_Toc31721532"/>
      <w:r w:rsidRPr="003938CE">
        <w:lastRenderedPageBreak/>
        <w:t>Audit Requirements</w:t>
      </w:r>
      <w:bookmarkEnd w:id="58"/>
      <w:bookmarkEnd w:id="59"/>
      <w:bookmarkEnd w:id="60"/>
      <w:bookmarkEnd w:id="61"/>
      <w:bookmarkEnd w:id="62"/>
      <w:bookmarkEnd w:id="63"/>
      <w:bookmarkEnd w:id="64"/>
      <w:bookmarkEnd w:id="65"/>
    </w:p>
    <w:p w14:paraId="1899FDAD" w14:textId="77777777" w:rsidR="000A056E" w:rsidRDefault="000A056E" w:rsidP="00BE74DA">
      <w:pPr>
        <w:rPr>
          <w:rFonts w:asciiTheme="majorHAnsi" w:hAnsiTheme="majorHAnsi"/>
        </w:rPr>
      </w:pPr>
    </w:p>
    <w:p w14:paraId="2ACB0F29" w14:textId="77777777" w:rsidR="000A056E" w:rsidRPr="003938CE" w:rsidRDefault="000A056E" w:rsidP="00F20B11">
      <w:pPr>
        <w:pStyle w:val="TableParagraph"/>
        <w:ind w:right="129"/>
        <w:rPr>
          <w:rFonts w:asciiTheme="majorHAnsi" w:eastAsia="Times New Roman" w:hAnsiTheme="majorHAnsi" w:cs="Times New Roman"/>
          <w:sz w:val="20"/>
          <w:szCs w:val="20"/>
        </w:rPr>
      </w:pPr>
      <w:r w:rsidRPr="00F20B11">
        <w:rPr>
          <w:rFonts w:asciiTheme="majorHAnsi" w:eastAsiaTheme="majorEastAsia" w:hAnsiTheme="majorHAnsi" w:cstheme="majorBidi"/>
          <w:sz w:val="20"/>
          <w:szCs w:val="20"/>
        </w:rPr>
        <w:t>Uniform</w:t>
      </w:r>
      <w:r w:rsidRPr="003938CE">
        <w:rPr>
          <w:rFonts w:asciiTheme="majorHAnsi" w:hAnsiTheme="majorHAnsi"/>
          <w:spacing w:val="-19"/>
          <w:sz w:val="20"/>
        </w:rPr>
        <w:t xml:space="preserve"> </w:t>
      </w:r>
      <w:r w:rsidRPr="003938CE">
        <w:rPr>
          <w:rFonts w:asciiTheme="majorHAnsi" w:hAnsiTheme="majorHAnsi"/>
          <w:spacing w:val="-1"/>
          <w:sz w:val="20"/>
        </w:rPr>
        <w:t>Guidance</w:t>
      </w:r>
    </w:p>
    <w:p w14:paraId="4B1169F1" w14:textId="77777777" w:rsidR="000A056E" w:rsidRPr="003938CE" w:rsidRDefault="0054295A" w:rsidP="007E7A66">
      <w:pPr>
        <w:pStyle w:val="TableParagraph"/>
        <w:spacing w:line="229" w:lineRule="exact"/>
        <w:rPr>
          <w:rFonts w:asciiTheme="majorHAnsi" w:eastAsia="Times New Roman" w:hAnsiTheme="majorHAnsi" w:cs="Times New Roman"/>
          <w:sz w:val="20"/>
          <w:szCs w:val="20"/>
        </w:rPr>
      </w:pPr>
      <w:hyperlink r:id="rId20" w:anchor="se2.1.200_1303" w:history="1">
        <w:r w:rsidR="000A056E" w:rsidRPr="00176FD5">
          <w:rPr>
            <w:rStyle w:val="Hyperlink"/>
            <w:rFonts w:asciiTheme="majorHAnsi" w:hAnsiTheme="majorHAnsi"/>
            <w:sz w:val="20"/>
          </w:rPr>
          <w:t>2</w:t>
        </w:r>
        <w:r w:rsidR="000A056E" w:rsidRPr="00176FD5">
          <w:rPr>
            <w:rStyle w:val="Hyperlink"/>
            <w:rFonts w:asciiTheme="majorHAnsi" w:hAnsiTheme="majorHAnsi"/>
            <w:spacing w:val="-8"/>
            <w:sz w:val="20"/>
          </w:rPr>
          <w:t xml:space="preserve"> </w:t>
        </w:r>
        <w:r w:rsidR="000A056E" w:rsidRPr="00176FD5">
          <w:rPr>
            <w:rStyle w:val="Hyperlink"/>
            <w:rFonts w:asciiTheme="majorHAnsi" w:hAnsiTheme="majorHAnsi"/>
            <w:spacing w:val="-1"/>
            <w:sz w:val="20"/>
          </w:rPr>
          <w:t>C.F.R.</w:t>
        </w:r>
        <w:r w:rsidR="000A056E" w:rsidRPr="00176FD5">
          <w:rPr>
            <w:rStyle w:val="Hyperlink"/>
            <w:rFonts w:asciiTheme="majorHAnsi" w:hAnsiTheme="majorHAnsi"/>
            <w:spacing w:val="-8"/>
            <w:sz w:val="20"/>
          </w:rPr>
          <w:t xml:space="preserve"> </w:t>
        </w:r>
        <w:r w:rsidR="000A056E" w:rsidRPr="00176FD5">
          <w:rPr>
            <w:rStyle w:val="Hyperlink"/>
            <w:rFonts w:asciiTheme="majorHAnsi" w:hAnsiTheme="majorHAnsi"/>
            <w:sz w:val="20"/>
          </w:rPr>
          <w:t>200.3</w:t>
        </w:r>
        <w:r w:rsidR="000A056E">
          <w:rPr>
            <w:rStyle w:val="Hyperlink"/>
            <w:rFonts w:asciiTheme="majorHAnsi" w:hAnsiTheme="majorHAnsi"/>
            <w:sz w:val="20"/>
          </w:rPr>
          <w:t>31</w:t>
        </w:r>
        <w:r w:rsidR="000A056E" w:rsidRPr="00176FD5">
          <w:rPr>
            <w:rStyle w:val="Hyperlink"/>
            <w:rFonts w:asciiTheme="majorHAnsi" w:hAnsiTheme="majorHAnsi"/>
            <w:sz w:val="20"/>
          </w:rPr>
          <w:t>(d)(2)</w:t>
        </w:r>
      </w:hyperlink>
    </w:p>
    <w:p w14:paraId="761A186A" w14:textId="77777777" w:rsidR="000A056E" w:rsidRPr="003938CE" w:rsidRDefault="0054295A" w:rsidP="007E7A66">
      <w:pPr>
        <w:pStyle w:val="TableParagraph"/>
        <w:rPr>
          <w:rFonts w:asciiTheme="majorHAnsi" w:eastAsia="Times New Roman" w:hAnsiTheme="majorHAnsi" w:cs="Times New Roman"/>
          <w:sz w:val="20"/>
          <w:szCs w:val="20"/>
        </w:rPr>
      </w:pPr>
      <w:hyperlink r:id="rId21" w:anchor="se2.1.200_1331" w:history="1">
        <w:r w:rsidR="000A056E" w:rsidRPr="00176FD5">
          <w:rPr>
            <w:rStyle w:val="Hyperlink"/>
            <w:rFonts w:asciiTheme="majorHAnsi" w:hAnsiTheme="majorHAnsi"/>
            <w:sz w:val="20"/>
          </w:rPr>
          <w:t>2</w:t>
        </w:r>
        <w:r w:rsidR="000A056E" w:rsidRPr="00176FD5">
          <w:rPr>
            <w:rStyle w:val="Hyperlink"/>
            <w:rFonts w:asciiTheme="majorHAnsi" w:hAnsiTheme="majorHAnsi"/>
            <w:spacing w:val="-8"/>
            <w:sz w:val="20"/>
          </w:rPr>
          <w:t xml:space="preserve"> </w:t>
        </w:r>
        <w:r w:rsidR="000A056E" w:rsidRPr="00176FD5">
          <w:rPr>
            <w:rStyle w:val="Hyperlink"/>
            <w:rFonts w:asciiTheme="majorHAnsi" w:hAnsiTheme="majorHAnsi"/>
            <w:spacing w:val="-1"/>
            <w:sz w:val="20"/>
          </w:rPr>
          <w:t>C.F.R.</w:t>
        </w:r>
        <w:r w:rsidR="000A056E" w:rsidRPr="00176FD5">
          <w:rPr>
            <w:rStyle w:val="Hyperlink"/>
            <w:rFonts w:asciiTheme="majorHAnsi" w:hAnsiTheme="majorHAnsi"/>
            <w:spacing w:val="-9"/>
            <w:sz w:val="20"/>
          </w:rPr>
          <w:t xml:space="preserve"> </w:t>
        </w:r>
        <w:r w:rsidR="000A056E" w:rsidRPr="00176FD5">
          <w:rPr>
            <w:rStyle w:val="Hyperlink"/>
            <w:rFonts w:asciiTheme="majorHAnsi" w:hAnsiTheme="majorHAnsi"/>
            <w:sz w:val="20"/>
          </w:rPr>
          <w:t>200.331(d)(3)</w:t>
        </w:r>
      </w:hyperlink>
    </w:p>
    <w:p w14:paraId="6227A0DA" w14:textId="77777777" w:rsidR="000A056E" w:rsidRPr="003938CE" w:rsidRDefault="0054295A" w:rsidP="007E7A66">
      <w:pPr>
        <w:pStyle w:val="TableParagraph"/>
        <w:spacing w:before="1"/>
        <w:rPr>
          <w:rFonts w:asciiTheme="majorHAnsi" w:eastAsia="Times New Roman" w:hAnsiTheme="majorHAnsi" w:cs="Times New Roman"/>
          <w:sz w:val="20"/>
          <w:szCs w:val="20"/>
        </w:rPr>
      </w:pPr>
      <w:hyperlink r:id="rId22" w:anchor="se2.1.200_1331" w:history="1">
        <w:r w:rsidR="000A056E" w:rsidRPr="00176FD5">
          <w:rPr>
            <w:rStyle w:val="Hyperlink"/>
            <w:rFonts w:asciiTheme="majorHAnsi" w:hAnsiTheme="majorHAnsi"/>
            <w:sz w:val="20"/>
          </w:rPr>
          <w:t>2</w:t>
        </w:r>
        <w:r w:rsidR="000A056E" w:rsidRPr="00176FD5">
          <w:rPr>
            <w:rStyle w:val="Hyperlink"/>
            <w:rFonts w:asciiTheme="majorHAnsi" w:hAnsiTheme="majorHAnsi"/>
            <w:spacing w:val="-7"/>
            <w:sz w:val="20"/>
          </w:rPr>
          <w:t xml:space="preserve"> </w:t>
        </w:r>
        <w:r w:rsidR="000A056E" w:rsidRPr="00176FD5">
          <w:rPr>
            <w:rStyle w:val="Hyperlink"/>
            <w:rFonts w:asciiTheme="majorHAnsi" w:hAnsiTheme="majorHAnsi"/>
            <w:spacing w:val="-1"/>
            <w:sz w:val="20"/>
          </w:rPr>
          <w:t>C.F.R.</w:t>
        </w:r>
        <w:r w:rsidR="000A056E" w:rsidRPr="00176FD5">
          <w:rPr>
            <w:rStyle w:val="Hyperlink"/>
            <w:rFonts w:asciiTheme="majorHAnsi" w:hAnsiTheme="majorHAnsi"/>
            <w:spacing w:val="-7"/>
            <w:sz w:val="20"/>
          </w:rPr>
          <w:t xml:space="preserve"> </w:t>
        </w:r>
        <w:r w:rsidR="000A056E" w:rsidRPr="00176FD5">
          <w:rPr>
            <w:rStyle w:val="Hyperlink"/>
            <w:rFonts w:asciiTheme="majorHAnsi" w:hAnsiTheme="majorHAnsi"/>
            <w:sz w:val="20"/>
          </w:rPr>
          <w:t>200.331(f)</w:t>
        </w:r>
      </w:hyperlink>
    </w:p>
    <w:p w14:paraId="2552BF43" w14:textId="77777777" w:rsidR="000A056E" w:rsidRPr="003938CE" w:rsidRDefault="0054295A" w:rsidP="007E7A66">
      <w:pPr>
        <w:pStyle w:val="TableParagraph"/>
        <w:rPr>
          <w:rFonts w:asciiTheme="majorHAnsi" w:eastAsia="Times New Roman" w:hAnsiTheme="majorHAnsi" w:cs="Times New Roman"/>
          <w:sz w:val="20"/>
          <w:szCs w:val="20"/>
        </w:rPr>
      </w:pPr>
      <w:hyperlink r:id="rId23" w:anchor="se2.1.200_1511" w:history="1">
        <w:r w:rsidR="000A056E" w:rsidRPr="00176FD5">
          <w:rPr>
            <w:rStyle w:val="Hyperlink"/>
            <w:rFonts w:asciiTheme="majorHAnsi" w:hAnsiTheme="majorHAnsi"/>
            <w:sz w:val="20"/>
          </w:rPr>
          <w:t>2</w:t>
        </w:r>
        <w:r w:rsidR="000A056E" w:rsidRPr="00176FD5">
          <w:rPr>
            <w:rStyle w:val="Hyperlink"/>
            <w:rFonts w:asciiTheme="majorHAnsi" w:hAnsiTheme="majorHAnsi"/>
            <w:spacing w:val="-7"/>
            <w:sz w:val="20"/>
          </w:rPr>
          <w:t xml:space="preserve"> </w:t>
        </w:r>
        <w:r w:rsidR="000A056E" w:rsidRPr="00176FD5">
          <w:rPr>
            <w:rStyle w:val="Hyperlink"/>
            <w:rFonts w:asciiTheme="majorHAnsi" w:hAnsiTheme="majorHAnsi"/>
            <w:spacing w:val="-1"/>
            <w:sz w:val="20"/>
          </w:rPr>
          <w:t>C.F.R.</w:t>
        </w:r>
        <w:r w:rsidR="000A056E" w:rsidRPr="00176FD5">
          <w:rPr>
            <w:rStyle w:val="Hyperlink"/>
            <w:rFonts w:asciiTheme="majorHAnsi" w:hAnsiTheme="majorHAnsi"/>
            <w:spacing w:val="-6"/>
            <w:sz w:val="20"/>
          </w:rPr>
          <w:t xml:space="preserve"> </w:t>
        </w:r>
        <w:r w:rsidR="000A056E" w:rsidRPr="00176FD5">
          <w:rPr>
            <w:rStyle w:val="Hyperlink"/>
            <w:rFonts w:asciiTheme="majorHAnsi" w:hAnsiTheme="majorHAnsi"/>
            <w:sz w:val="20"/>
          </w:rPr>
          <w:t>200.511(a)</w:t>
        </w:r>
      </w:hyperlink>
    </w:p>
    <w:p w14:paraId="72802EAD" w14:textId="1904360F" w:rsidR="000A056E" w:rsidRPr="003938CE" w:rsidRDefault="0054295A" w:rsidP="007E7A66">
      <w:pPr>
        <w:pStyle w:val="TableParagraph"/>
        <w:rPr>
          <w:rFonts w:asciiTheme="majorHAnsi" w:eastAsia="Times New Roman" w:hAnsiTheme="majorHAnsi" w:cs="Times New Roman"/>
          <w:sz w:val="20"/>
          <w:szCs w:val="20"/>
        </w:rPr>
      </w:pPr>
      <w:hyperlink r:id="rId24" w:history="1">
        <w:r w:rsidR="000A056E" w:rsidRPr="0033196B">
          <w:rPr>
            <w:rStyle w:val="Hyperlink"/>
            <w:rFonts w:asciiTheme="majorHAnsi" w:hAnsiTheme="majorHAnsi"/>
            <w:sz w:val="20"/>
          </w:rPr>
          <w:t>2</w:t>
        </w:r>
        <w:r w:rsidR="000A056E" w:rsidRPr="0033196B">
          <w:rPr>
            <w:rStyle w:val="Hyperlink"/>
            <w:rFonts w:asciiTheme="majorHAnsi" w:hAnsiTheme="majorHAnsi"/>
            <w:spacing w:val="-6"/>
            <w:sz w:val="20"/>
          </w:rPr>
          <w:t xml:space="preserve"> </w:t>
        </w:r>
        <w:r w:rsidR="000A056E" w:rsidRPr="0033196B">
          <w:rPr>
            <w:rStyle w:val="Hyperlink"/>
            <w:rFonts w:asciiTheme="majorHAnsi" w:hAnsiTheme="majorHAnsi"/>
            <w:spacing w:val="-1"/>
            <w:sz w:val="20"/>
          </w:rPr>
          <w:t>C.F.R.</w:t>
        </w:r>
        <w:r w:rsidR="000A056E" w:rsidRPr="0033196B">
          <w:rPr>
            <w:rStyle w:val="Hyperlink"/>
            <w:rFonts w:asciiTheme="majorHAnsi" w:hAnsiTheme="majorHAnsi"/>
            <w:spacing w:val="-6"/>
            <w:sz w:val="20"/>
          </w:rPr>
          <w:t xml:space="preserve"> </w:t>
        </w:r>
        <w:r w:rsidR="0033196B" w:rsidRPr="0033196B">
          <w:rPr>
            <w:rStyle w:val="Hyperlink"/>
            <w:rFonts w:asciiTheme="majorHAnsi" w:hAnsiTheme="majorHAnsi"/>
            <w:sz w:val="20"/>
          </w:rPr>
          <w:t>200.512</w:t>
        </w:r>
      </w:hyperlink>
    </w:p>
    <w:p w14:paraId="3A8B8BAC" w14:textId="77777777" w:rsidR="000A056E" w:rsidRPr="003938CE" w:rsidRDefault="0054295A" w:rsidP="007E7A66">
      <w:pPr>
        <w:pStyle w:val="TableParagraph"/>
        <w:rPr>
          <w:rFonts w:asciiTheme="majorHAnsi" w:eastAsia="Times New Roman" w:hAnsiTheme="majorHAnsi" w:cs="Times New Roman"/>
          <w:sz w:val="20"/>
          <w:szCs w:val="20"/>
        </w:rPr>
      </w:pPr>
      <w:hyperlink r:id="rId25" w:anchor="se2.1.200_1521" w:history="1">
        <w:r w:rsidR="000A056E" w:rsidRPr="00176FD5">
          <w:rPr>
            <w:rStyle w:val="Hyperlink"/>
            <w:rFonts w:asciiTheme="majorHAnsi" w:hAnsiTheme="majorHAnsi"/>
            <w:sz w:val="20"/>
          </w:rPr>
          <w:t>2</w:t>
        </w:r>
        <w:r w:rsidR="000A056E" w:rsidRPr="00176FD5">
          <w:rPr>
            <w:rStyle w:val="Hyperlink"/>
            <w:rFonts w:asciiTheme="majorHAnsi" w:hAnsiTheme="majorHAnsi"/>
            <w:spacing w:val="-7"/>
            <w:sz w:val="20"/>
          </w:rPr>
          <w:t xml:space="preserve"> </w:t>
        </w:r>
        <w:r w:rsidR="000A056E" w:rsidRPr="00176FD5">
          <w:rPr>
            <w:rStyle w:val="Hyperlink"/>
            <w:rFonts w:asciiTheme="majorHAnsi" w:hAnsiTheme="majorHAnsi"/>
            <w:spacing w:val="-1"/>
            <w:sz w:val="20"/>
          </w:rPr>
          <w:t>C.F.R.</w:t>
        </w:r>
        <w:r w:rsidR="000A056E" w:rsidRPr="00176FD5">
          <w:rPr>
            <w:rStyle w:val="Hyperlink"/>
            <w:rFonts w:asciiTheme="majorHAnsi" w:hAnsiTheme="majorHAnsi"/>
            <w:spacing w:val="-6"/>
            <w:sz w:val="20"/>
          </w:rPr>
          <w:t xml:space="preserve"> </w:t>
        </w:r>
        <w:r w:rsidR="000A056E" w:rsidRPr="00176FD5">
          <w:rPr>
            <w:rStyle w:val="Hyperlink"/>
            <w:rFonts w:asciiTheme="majorHAnsi" w:hAnsiTheme="majorHAnsi"/>
            <w:sz w:val="20"/>
          </w:rPr>
          <w:t>200.521(c)</w:t>
        </w:r>
      </w:hyperlink>
    </w:p>
    <w:p w14:paraId="75A3957F" w14:textId="77777777" w:rsidR="000A056E" w:rsidRDefault="000A056E" w:rsidP="00BE74DA">
      <w:pPr>
        <w:rPr>
          <w:rFonts w:asciiTheme="majorHAnsi" w:hAnsiTheme="majorHAnsi"/>
        </w:rPr>
      </w:pPr>
    </w:p>
    <w:p w14:paraId="6613F7E5" w14:textId="39DD16A2" w:rsidR="0033196B" w:rsidRDefault="0033196B" w:rsidP="0033196B">
      <w:pPr>
        <w:pStyle w:val="TableParagraph"/>
        <w:ind w:right="107"/>
        <w:rPr>
          <w:rFonts w:asciiTheme="majorHAnsi" w:hAnsiTheme="majorHAnsi"/>
          <w:sz w:val="20"/>
        </w:rPr>
      </w:pPr>
      <w:r>
        <w:rPr>
          <w:rFonts w:asciiTheme="majorHAnsi" w:hAnsiTheme="majorHAnsi"/>
          <w:spacing w:val="-1"/>
          <w:sz w:val="20"/>
          <w:u w:val="single" w:color="000000"/>
        </w:rPr>
        <w:t>Description</w:t>
      </w:r>
      <w:r>
        <w:rPr>
          <w:rFonts w:asciiTheme="majorHAnsi" w:hAnsiTheme="majorHAnsi"/>
          <w:spacing w:val="-1"/>
          <w:sz w:val="20"/>
        </w:rPr>
        <w:t>:</w:t>
      </w:r>
      <w:r>
        <w:rPr>
          <w:rFonts w:asciiTheme="majorHAnsi" w:hAnsiTheme="majorHAnsi"/>
          <w:spacing w:val="-8"/>
          <w:sz w:val="20"/>
        </w:rPr>
        <w:t xml:space="preserve"> </w:t>
      </w:r>
      <w:r>
        <w:rPr>
          <w:rFonts w:asciiTheme="majorHAnsi" w:hAnsiTheme="majorHAnsi"/>
          <w:sz w:val="20"/>
        </w:rPr>
        <w:t xml:space="preserve">An SEA is responsible for resolving the audit findings of subrecipients and for conducting audit follow-up activities and corrective actions for findings from </w:t>
      </w:r>
      <w:r w:rsidR="00715CC0">
        <w:rPr>
          <w:rFonts w:asciiTheme="majorHAnsi" w:hAnsiTheme="majorHAnsi"/>
          <w:sz w:val="20"/>
        </w:rPr>
        <w:t>NDE</w:t>
      </w:r>
      <w:r>
        <w:rPr>
          <w:rFonts w:asciiTheme="majorHAnsi" w:hAnsiTheme="majorHAnsi"/>
          <w:sz w:val="20"/>
        </w:rPr>
        <w:t>’s yearly Single Audit. An SEA is also required to ensure that subrecipients who meet the audit threshold are audited and the audits are reported according to established timelines. An LEA that expends greater than $750,000 in Federal funding in a given fiscal year is required to have an audit conducted in accordance with the requirements established in the Uniform Guidance. Completed audits must be submitted within the earlier of 30 calendar days after receipt of the auditors’ report or nine months after the end of the audit period. An LEA must promptly follow up and take corrective action on all audit findings.</w:t>
      </w:r>
    </w:p>
    <w:p w14:paraId="66BCFD10" w14:textId="77777777" w:rsidR="000A056E" w:rsidRDefault="000A056E" w:rsidP="00BE74DA">
      <w:pPr>
        <w:rPr>
          <w:rFonts w:asciiTheme="majorHAnsi" w:hAnsiTheme="majorHAnsi"/>
        </w:rPr>
      </w:pPr>
    </w:p>
    <w:p w14:paraId="4D4E4E0E" w14:textId="4656C207" w:rsidR="000A056E" w:rsidRDefault="000A056E" w:rsidP="000A056E">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E65454">
        <w:rPr>
          <w:rFonts w:asciiTheme="majorHAnsi" w:eastAsia="Times New Roman" w:hAnsiTheme="majorHAnsi" w:cs="Times New Roman"/>
          <w:sz w:val="20"/>
          <w:szCs w:val="20"/>
        </w:rPr>
        <w:t xml:space="preserve">and </w:t>
      </w:r>
      <w:r>
        <w:rPr>
          <w:rFonts w:asciiTheme="majorHAnsi" w:eastAsia="Times New Roman" w:hAnsiTheme="majorHAnsi" w:cs="Times New Roman"/>
          <w:sz w:val="20"/>
          <w:szCs w:val="20"/>
        </w:rPr>
        <w:t>Title III</w:t>
      </w:r>
      <w:r w:rsidR="00E65454">
        <w:rPr>
          <w:rFonts w:asciiTheme="majorHAnsi" w:eastAsia="Times New Roman" w:hAnsiTheme="majorHAnsi" w:cs="Times New Roman"/>
          <w:sz w:val="20"/>
          <w:szCs w:val="20"/>
        </w:rPr>
        <w:t xml:space="preserve"> Program Directors</w:t>
      </w:r>
      <w:r>
        <w:rPr>
          <w:rFonts w:asciiTheme="majorHAnsi" w:eastAsia="Times New Roman" w:hAnsiTheme="majorHAnsi" w:cs="Times New Roman"/>
          <w:sz w:val="20"/>
          <w:szCs w:val="20"/>
        </w:rPr>
        <w:t>, Program Accountant(s), SEA Audit Resolution Staff</w:t>
      </w:r>
    </w:p>
    <w:p w14:paraId="5F027695" w14:textId="77777777" w:rsidR="000A056E" w:rsidRDefault="000A056E" w:rsidP="000A056E">
      <w:pPr>
        <w:rPr>
          <w:rFonts w:asciiTheme="majorHAnsi" w:eastAsia="Times New Roman" w:hAnsiTheme="majorHAnsi" w:cs="Times New Roman"/>
          <w:sz w:val="20"/>
          <w:szCs w:val="20"/>
        </w:rPr>
      </w:pPr>
    </w:p>
    <w:p w14:paraId="7C8C1CD3" w14:textId="11C094F1" w:rsidR="000A056E" w:rsidRDefault="000A056E" w:rsidP="000A056E">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Subtopics</w:t>
      </w:r>
      <w:r>
        <w:rPr>
          <w:rFonts w:asciiTheme="majorHAnsi" w:eastAsia="Times New Roman" w:hAnsiTheme="majorHAnsi" w:cs="Times New Roman"/>
          <w:sz w:val="20"/>
          <w:szCs w:val="20"/>
        </w:rPr>
        <w:t>:</w:t>
      </w:r>
    </w:p>
    <w:p w14:paraId="368B1C11" w14:textId="05C2F6DE" w:rsidR="000A056E" w:rsidRDefault="0033196B" w:rsidP="00932C77">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Audit Reporting</w:t>
      </w:r>
    </w:p>
    <w:p w14:paraId="55324D0E" w14:textId="4F0926FE" w:rsidR="0033196B" w:rsidRDefault="0033196B" w:rsidP="00932C77">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Subrecipient Audit Resolution and Follow-Up</w:t>
      </w:r>
    </w:p>
    <w:p w14:paraId="238561E4" w14:textId="353E1A0F" w:rsidR="0033196B" w:rsidRDefault="0033196B" w:rsidP="00932C77">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Use of Audit Data</w:t>
      </w:r>
    </w:p>
    <w:p w14:paraId="2D29BCD6" w14:textId="77777777" w:rsidR="0033196B" w:rsidRDefault="0033196B" w:rsidP="0033196B">
      <w:pPr>
        <w:rPr>
          <w:rFonts w:asciiTheme="majorHAnsi" w:eastAsia="Times New Roman" w:hAnsiTheme="majorHAnsi" w:cs="Times New Roman"/>
          <w:sz w:val="20"/>
          <w:szCs w:val="20"/>
        </w:rPr>
      </w:pPr>
    </w:p>
    <w:p w14:paraId="7B9558A4" w14:textId="77777777" w:rsidR="004E34C5" w:rsidRPr="00A50563" w:rsidRDefault="004E34C5" w:rsidP="004E34C5">
      <w:pPr>
        <w:pStyle w:val="Heading4"/>
        <w:rPr>
          <w:spacing w:val="-1"/>
        </w:rPr>
      </w:pPr>
      <w:bookmarkStart w:id="66" w:name="_Toc496081210"/>
      <w:r w:rsidRPr="00A50563">
        <w:t>Self-Assessment Questions</w:t>
      </w:r>
      <w:bookmarkEnd w:id="66"/>
    </w:p>
    <w:p w14:paraId="1A88C8F1" w14:textId="77777777" w:rsidR="0033196B" w:rsidRPr="0033196B" w:rsidRDefault="0033196B" w:rsidP="0033196B">
      <w:pPr>
        <w:rPr>
          <w:rFonts w:asciiTheme="majorHAnsi" w:eastAsia="Times New Roman" w:hAnsiTheme="majorHAnsi" w:cs="Times New Roman"/>
          <w:sz w:val="20"/>
          <w:szCs w:val="20"/>
        </w:rPr>
      </w:pPr>
    </w:p>
    <w:tbl>
      <w:tblPr>
        <w:tblW w:w="13215" w:type="dxa"/>
        <w:tblInd w:w="104" w:type="dxa"/>
        <w:tblCellMar>
          <w:left w:w="0" w:type="dxa"/>
          <w:right w:w="0" w:type="dxa"/>
        </w:tblCellMar>
        <w:tblLook w:val="04A0" w:firstRow="1" w:lastRow="0" w:firstColumn="1" w:lastColumn="0" w:noHBand="0" w:noVBand="1"/>
      </w:tblPr>
      <w:tblGrid>
        <w:gridCol w:w="2061"/>
        <w:gridCol w:w="4767"/>
        <w:gridCol w:w="1592"/>
        <w:gridCol w:w="4795"/>
      </w:tblGrid>
      <w:tr w:rsidR="005514BA" w14:paraId="10FC8312" w14:textId="77777777" w:rsidTr="00555E5B">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3332FE41" w14:textId="77777777" w:rsidR="005514BA" w:rsidRPr="00D469C1" w:rsidRDefault="005514BA" w:rsidP="00555E5B">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4650CD45" w14:textId="77777777" w:rsidR="005514BA" w:rsidRPr="00D469C1" w:rsidRDefault="005514BA" w:rsidP="00555E5B">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24DF98C0" w14:textId="77777777" w:rsidR="005514BA" w:rsidRPr="00D469C1" w:rsidRDefault="005514BA" w:rsidP="00555E5B">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30F3B892" w14:textId="77777777" w:rsidR="005514BA" w:rsidRPr="00D469C1" w:rsidRDefault="005514BA" w:rsidP="00555E5B">
            <w:pPr>
              <w:rPr>
                <w:rFonts w:ascii="Cambria" w:hAnsi="Cambria"/>
                <w:b/>
                <w:spacing w:val="-1"/>
                <w:sz w:val="20"/>
                <w:szCs w:val="20"/>
              </w:rPr>
            </w:pPr>
            <w:r w:rsidRPr="00D469C1">
              <w:rPr>
                <w:rFonts w:ascii="Cambria" w:hAnsi="Cambria"/>
                <w:b/>
                <w:spacing w:val="-1"/>
                <w:sz w:val="20"/>
                <w:szCs w:val="20"/>
              </w:rPr>
              <w:t>Suggested Documentation</w:t>
            </w:r>
          </w:p>
        </w:tc>
      </w:tr>
      <w:tr w:rsidR="005514BA" w14:paraId="73789495" w14:textId="77777777" w:rsidTr="00555E5B">
        <w:trPr>
          <w:trHeight w:val="473"/>
        </w:trPr>
        <w:tc>
          <w:tcPr>
            <w:tcW w:w="2061" w:type="dxa"/>
            <w:tcBorders>
              <w:top w:val="nil"/>
              <w:left w:val="single" w:sz="8" w:space="0" w:color="000000"/>
              <w:bottom w:val="single" w:sz="8" w:space="0" w:color="000000"/>
              <w:right w:val="single" w:sz="8" w:space="0" w:color="000000"/>
            </w:tcBorders>
          </w:tcPr>
          <w:p w14:paraId="423D0EB3" w14:textId="6FABBA59" w:rsidR="005514BA" w:rsidRDefault="005514BA" w:rsidP="00555E5B">
            <w:pPr>
              <w:rPr>
                <w:rFonts w:ascii="Cambria" w:hAnsi="Cambria"/>
                <w:sz w:val="20"/>
                <w:szCs w:val="20"/>
              </w:rPr>
            </w:pPr>
            <w:r>
              <w:rPr>
                <w:rFonts w:ascii="Cambria" w:hAnsi="Cambria"/>
                <w:sz w:val="20"/>
                <w:szCs w:val="20"/>
              </w:rPr>
              <w:t>Audit Reporting</w:t>
            </w:r>
          </w:p>
        </w:tc>
        <w:tc>
          <w:tcPr>
            <w:tcW w:w="4767" w:type="dxa"/>
            <w:tcBorders>
              <w:top w:val="nil"/>
              <w:left w:val="nil"/>
              <w:bottom w:val="single" w:sz="8" w:space="0" w:color="000000"/>
              <w:right w:val="single" w:sz="8" w:space="0" w:color="000000"/>
            </w:tcBorders>
          </w:tcPr>
          <w:p w14:paraId="3B69B59B" w14:textId="08588A98" w:rsidR="005514BA" w:rsidRDefault="005514BA" w:rsidP="00555E5B">
            <w:pPr>
              <w:rPr>
                <w:rFonts w:ascii="Cambria" w:hAnsi="Cambria"/>
                <w:sz w:val="20"/>
                <w:szCs w:val="20"/>
              </w:rPr>
            </w:pPr>
            <w:r w:rsidRPr="003938CE">
              <w:rPr>
                <w:rFonts w:asciiTheme="majorHAnsi" w:hAnsiTheme="majorHAnsi"/>
                <w:sz w:val="20"/>
              </w:rPr>
              <w:t>Does</w:t>
            </w:r>
            <w:r w:rsidRPr="003938CE">
              <w:rPr>
                <w:rFonts w:asciiTheme="majorHAnsi" w:hAnsiTheme="majorHAnsi"/>
                <w:spacing w:val="-5"/>
                <w:sz w:val="20"/>
              </w:rPr>
              <w:t xml:space="preserve"> </w:t>
            </w:r>
            <w:r w:rsidR="00715CC0">
              <w:rPr>
                <w:rFonts w:asciiTheme="majorHAnsi" w:hAnsiTheme="majorHAnsi"/>
                <w:spacing w:val="-1"/>
                <w:sz w:val="20"/>
              </w:rPr>
              <w:t>NDE</w:t>
            </w:r>
            <w:r w:rsidRPr="003938CE">
              <w:rPr>
                <w:rFonts w:asciiTheme="majorHAnsi" w:hAnsiTheme="majorHAnsi"/>
                <w:spacing w:val="-4"/>
                <w:sz w:val="20"/>
              </w:rPr>
              <w:t xml:space="preserve"> </w:t>
            </w:r>
            <w:r w:rsidRPr="003938CE">
              <w:rPr>
                <w:rFonts w:asciiTheme="majorHAnsi" w:hAnsiTheme="majorHAnsi"/>
                <w:spacing w:val="-1"/>
                <w:sz w:val="20"/>
              </w:rPr>
              <w:t>have</w:t>
            </w:r>
            <w:r w:rsidRPr="003938CE">
              <w:rPr>
                <w:rFonts w:asciiTheme="majorHAnsi" w:hAnsiTheme="majorHAnsi"/>
                <w:spacing w:val="-4"/>
                <w:sz w:val="20"/>
              </w:rPr>
              <w:t xml:space="preserve"> </w:t>
            </w:r>
            <w:r w:rsidRPr="003938CE">
              <w:rPr>
                <w:rFonts w:asciiTheme="majorHAnsi" w:hAnsiTheme="majorHAnsi"/>
                <w:sz w:val="20"/>
              </w:rPr>
              <w:t>a</w:t>
            </w:r>
            <w:r w:rsidRPr="003938CE">
              <w:rPr>
                <w:rFonts w:asciiTheme="majorHAnsi" w:hAnsiTheme="majorHAnsi"/>
                <w:spacing w:val="-4"/>
                <w:sz w:val="20"/>
              </w:rPr>
              <w:t xml:space="preserve"> </w:t>
            </w:r>
            <w:r w:rsidRPr="003938CE">
              <w:rPr>
                <w:rFonts w:asciiTheme="majorHAnsi" w:hAnsiTheme="majorHAnsi"/>
                <w:sz w:val="20"/>
              </w:rPr>
              <w:t>process</w:t>
            </w:r>
            <w:r w:rsidRPr="003938CE">
              <w:rPr>
                <w:rFonts w:asciiTheme="majorHAnsi" w:hAnsiTheme="majorHAnsi"/>
                <w:spacing w:val="-4"/>
                <w:sz w:val="20"/>
              </w:rPr>
              <w:t xml:space="preserve"> </w:t>
            </w:r>
            <w:r w:rsidRPr="003938CE">
              <w:rPr>
                <w:rFonts w:asciiTheme="majorHAnsi" w:hAnsiTheme="majorHAnsi"/>
                <w:spacing w:val="1"/>
                <w:sz w:val="20"/>
              </w:rPr>
              <w:t>in</w:t>
            </w:r>
            <w:r w:rsidRPr="003938CE">
              <w:rPr>
                <w:rFonts w:asciiTheme="majorHAnsi" w:hAnsiTheme="majorHAnsi"/>
                <w:spacing w:val="-5"/>
                <w:sz w:val="20"/>
              </w:rPr>
              <w:t xml:space="preserve"> </w:t>
            </w:r>
            <w:r w:rsidRPr="003938CE">
              <w:rPr>
                <w:rFonts w:asciiTheme="majorHAnsi" w:hAnsiTheme="majorHAnsi"/>
                <w:sz w:val="20"/>
              </w:rPr>
              <w:t>place</w:t>
            </w:r>
            <w:r w:rsidRPr="003938CE">
              <w:rPr>
                <w:rFonts w:asciiTheme="majorHAnsi" w:hAnsiTheme="majorHAnsi"/>
                <w:spacing w:val="27"/>
                <w:w w:val="99"/>
                <w:sz w:val="20"/>
              </w:rPr>
              <w:t xml:space="preserve"> </w:t>
            </w:r>
            <w:r w:rsidRPr="003938CE">
              <w:rPr>
                <w:rFonts w:asciiTheme="majorHAnsi" w:hAnsiTheme="majorHAnsi"/>
                <w:sz w:val="20"/>
              </w:rPr>
              <w:t>to</w:t>
            </w:r>
            <w:r w:rsidRPr="003938CE">
              <w:rPr>
                <w:rFonts w:asciiTheme="majorHAnsi" w:hAnsiTheme="majorHAnsi"/>
                <w:spacing w:val="-5"/>
                <w:sz w:val="20"/>
              </w:rPr>
              <w:t xml:space="preserve"> </w:t>
            </w:r>
            <w:r w:rsidRPr="003938CE">
              <w:rPr>
                <w:rFonts w:asciiTheme="majorHAnsi" w:hAnsiTheme="majorHAnsi"/>
                <w:spacing w:val="-1"/>
                <w:sz w:val="20"/>
              </w:rPr>
              <w:t>ensure</w:t>
            </w:r>
            <w:r w:rsidRPr="003938CE">
              <w:rPr>
                <w:rFonts w:asciiTheme="majorHAnsi" w:hAnsiTheme="majorHAnsi"/>
                <w:spacing w:val="-5"/>
                <w:sz w:val="20"/>
              </w:rPr>
              <w:t xml:space="preserve"> </w:t>
            </w:r>
            <w:r w:rsidRPr="003938CE">
              <w:rPr>
                <w:rFonts w:asciiTheme="majorHAnsi" w:hAnsiTheme="majorHAnsi"/>
                <w:sz w:val="20"/>
              </w:rPr>
              <w:t>that</w:t>
            </w:r>
            <w:r w:rsidRPr="003938CE">
              <w:rPr>
                <w:rFonts w:asciiTheme="majorHAnsi" w:hAnsiTheme="majorHAnsi"/>
                <w:spacing w:val="-5"/>
                <w:sz w:val="20"/>
              </w:rPr>
              <w:t xml:space="preserve"> </w:t>
            </w:r>
            <w:r w:rsidRPr="003938CE">
              <w:rPr>
                <w:rFonts w:asciiTheme="majorHAnsi" w:hAnsiTheme="majorHAnsi"/>
                <w:sz w:val="20"/>
              </w:rPr>
              <w:t>all</w:t>
            </w:r>
            <w:r w:rsidRPr="003938CE">
              <w:rPr>
                <w:rFonts w:asciiTheme="majorHAnsi" w:hAnsiTheme="majorHAnsi"/>
                <w:spacing w:val="-4"/>
                <w:sz w:val="20"/>
              </w:rPr>
              <w:t xml:space="preserve"> </w:t>
            </w:r>
            <w:r w:rsidRPr="003938CE">
              <w:rPr>
                <w:rFonts w:asciiTheme="majorHAnsi" w:hAnsiTheme="majorHAnsi"/>
                <w:spacing w:val="-1"/>
                <w:sz w:val="20"/>
              </w:rPr>
              <w:t>qualifying</w:t>
            </w:r>
            <w:r w:rsidRPr="003938CE">
              <w:rPr>
                <w:rFonts w:asciiTheme="majorHAnsi" w:hAnsiTheme="majorHAnsi"/>
                <w:spacing w:val="23"/>
                <w:w w:val="99"/>
                <w:sz w:val="20"/>
              </w:rPr>
              <w:t xml:space="preserve"> </w:t>
            </w:r>
            <w:r w:rsidRPr="008939AB">
              <w:rPr>
                <w:rFonts w:asciiTheme="majorHAnsi" w:hAnsiTheme="majorHAnsi"/>
                <w:spacing w:val="-1"/>
                <w:sz w:val="20"/>
              </w:rPr>
              <w:t>subrecipients</w:t>
            </w:r>
            <w:r w:rsidRPr="008939AB">
              <w:rPr>
                <w:rFonts w:asciiTheme="majorHAnsi" w:hAnsiTheme="majorHAnsi"/>
                <w:spacing w:val="-7"/>
                <w:sz w:val="20"/>
              </w:rPr>
              <w:t xml:space="preserve"> </w:t>
            </w:r>
            <w:r w:rsidRPr="003938CE">
              <w:rPr>
                <w:rFonts w:asciiTheme="majorHAnsi" w:hAnsiTheme="majorHAnsi"/>
                <w:spacing w:val="-1"/>
                <w:sz w:val="20"/>
              </w:rPr>
              <w:t>receive</w:t>
            </w:r>
            <w:r w:rsidRPr="003938CE">
              <w:rPr>
                <w:rFonts w:asciiTheme="majorHAnsi" w:hAnsiTheme="majorHAnsi"/>
                <w:spacing w:val="-7"/>
                <w:sz w:val="20"/>
              </w:rPr>
              <w:t xml:space="preserve"> </w:t>
            </w:r>
            <w:r w:rsidRPr="003938CE">
              <w:rPr>
                <w:rFonts w:asciiTheme="majorHAnsi" w:hAnsiTheme="majorHAnsi"/>
                <w:sz w:val="20"/>
              </w:rPr>
              <w:t>and</w:t>
            </w:r>
            <w:r w:rsidRPr="003938CE">
              <w:rPr>
                <w:rFonts w:asciiTheme="majorHAnsi" w:hAnsiTheme="majorHAnsi"/>
                <w:spacing w:val="-6"/>
                <w:sz w:val="20"/>
              </w:rPr>
              <w:t xml:space="preserve"> </w:t>
            </w:r>
            <w:r w:rsidRPr="003938CE">
              <w:rPr>
                <w:rFonts w:asciiTheme="majorHAnsi" w:hAnsiTheme="majorHAnsi"/>
                <w:spacing w:val="-1"/>
                <w:sz w:val="20"/>
              </w:rPr>
              <w:t>report</w:t>
            </w:r>
            <w:r w:rsidRPr="003938CE">
              <w:rPr>
                <w:rFonts w:asciiTheme="majorHAnsi" w:hAnsiTheme="majorHAnsi"/>
                <w:spacing w:val="-8"/>
                <w:sz w:val="20"/>
              </w:rPr>
              <w:t xml:space="preserve"> </w:t>
            </w:r>
            <w:r w:rsidRPr="003938CE">
              <w:rPr>
                <w:rFonts w:asciiTheme="majorHAnsi" w:hAnsiTheme="majorHAnsi"/>
                <w:spacing w:val="-1"/>
                <w:sz w:val="20"/>
              </w:rPr>
              <w:t>yearly</w:t>
            </w:r>
            <w:r w:rsidRPr="003938CE">
              <w:rPr>
                <w:rFonts w:asciiTheme="majorHAnsi" w:hAnsiTheme="majorHAnsi"/>
                <w:spacing w:val="55"/>
                <w:w w:val="99"/>
                <w:sz w:val="20"/>
              </w:rPr>
              <w:t xml:space="preserve"> </w:t>
            </w:r>
            <w:r w:rsidRPr="003938CE">
              <w:rPr>
                <w:rFonts w:asciiTheme="majorHAnsi" w:hAnsiTheme="majorHAnsi"/>
                <w:spacing w:val="-1"/>
                <w:sz w:val="20"/>
              </w:rPr>
              <w:t>Single</w:t>
            </w:r>
            <w:r w:rsidRPr="003938CE">
              <w:rPr>
                <w:rFonts w:asciiTheme="majorHAnsi" w:hAnsiTheme="majorHAnsi"/>
                <w:spacing w:val="-5"/>
                <w:sz w:val="20"/>
              </w:rPr>
              <w:t xml:space="preserve"> </w:t>
            </w:r>
            <w:r w:rsidRPr="003938CE">
              <w:rPr>
                <w:rFonts w:asciiTheme="majorHAnsi" w:hAnsiTheme="majorHAnsi"/>
                <w:sz w:val="20"/>
              </w:rPr>
              <w:t>Audits</w:t>
            </w:r>
            <w:r w:rsidRPr="003938CE">
              <w:rPr>
                <w:rFonts w:asciiTheme="majorHAnsi" w:hAnsiTheme="majorHAnsi"/>
                <w:spacing w:val="-6"/>
                <w:sz w:val="20"/>
              </w:rPr>
              <w:t xml:space="preserve"> </w:t>
            </w:r>
            <w:r w:rsidRPr="003938CE">
              <w:rPr>
                <w:rFonts w:asciiTheme="majorHAnsi" w:hAnsiTheme="majorHAnsi"/>
                <w:sz w:val="20"/>
              </w:rPr>
              <w:t>as</w:t>
            </w:r>
            <w:r w:rsidRPr="003938CE">
              <w:rPr>
                <w:rFonts w:asciiTheme="majorHAnsi" w:hAnsiTheme="majorHAnsi"/>
                <w:spacing w:val="-7"/>
                <w:sz w:val="20"/>
              </w:rPr>
              <w:t xml:space="preserve"> </w:t>
            </w:r>
            <w:r w:rsidRPr="003938CE">
              <w:rPr>
                <w:rFonts w:asciiTheme="majorHAnsi" w:hAnsiTheme="majorHAnsi"/>
                <w:sz w:val="20"/>
              </w:rPr>
              <w:t>required</w:t>
            </w:r>
            <w:r w:rsidRPr="003938CE">
              <w:rPr>
                <w:rFonts w:asciiTheme="majorHAnsi" w:hAnsiTheme="majorHAnsi"/>
                <w:spacing w:val="-5"/>
                <w:sz w:val="20"/>
              </w:rPr>
              <w:t xml:space="preserve"> </w:t>
            </w:r>
            <w:r w:rsidRPr="003938CE">
              <w:rPr>
                <w:rFonts w:asciiTheme="majorHAnsi" w:hAnsiTheme="majorHAnsi"/>
                <w:sz w:val="20"/>
              </w:rPr>
              <w:t>under</w:t>
            </w:r>
            <w:r w:rsidRPr="003938CE">
              <w:rPr>
                <w:rFonts w:asciiTheme="majorHAnsi" w:hAnsiTheme="majorHAnsi"/>
                <w:spacing w:val="26"/>
                <w:w w:val="99"/>
                <w:sz w:val="20"/>
              </w:rPr>
              <w:t xml:space="preserve"> </w:t>
            </w:r>
            <w:r w:rsidRPr="003938CE">
              <w:rPr>
                <w:rFonts w:asciiTheme="majorHAnsi" w:hAnsiTheme="majorHAnsi"/>
                <w:sz w:val="20"/>
              </w:rPr>
              <w:t>Federal</w:t>
            </w:r>
            <w:r w:rsidRPr="003938CE">
              <w:rPr>
                <w:rFonts w:asciiTheme="majorHAnsi" w:hAnsiTheme="majorHAnsi"/>
                <w:spacing w:val="-16"/>
                <w:sz w:val="20"/>
              </w:rPr>
              <w:t xml:space="preserve"> </w:t>
            </w:r>
            <w:r w:rsidRPr="003938CE">
              <w:rPr>
                <w:rFonts w:asciiTheme="majorHAnsi" w:hAnsiTheme="majorHAnsi"/>
                <w:spacing w:val="-1"/>
                <w:sz w:val="20"/>
              </w:rPr>
              <w:t>guidelines?</w:t>
            </w:r>
          </w:p>
        </w:tc>
        <w:tc>
          <w:tcPr>
            <w:tcW w:w="1592" w:type="dxa"/>
            <w:tcBorders>
              <w:top w:val="nil"/>
              <w:left w:val="nil"/>
              <w:bottom w:val="single" w:sz="8" w:space="0" w:color="auto"/>
              <w:right w:val="single" w:sz="8" w:space="0" w:color="auto"/>
            </w:tcBorders>
            <w:shd w:val="clear" w:color="auto" w:fill="F1F1F1"/>
          </w:tcPr>
          <w:p w14:paraId="6168C736" w14:textId="6F67A4FB" w:rsidR="005514BA" w:rsidRPr="006A38B7" w:rsidRDefault="005514BA" w:rsidP="006A38B7">
            <w:pPr>
              <w:jc w:val="center"/>
              <w:rPr>
                <w:rFonts w:ascii="Cambria" w:hAnsi="Cambria"/>
                <w:sz w:val="20"/>
                <w:szCs w:val="20"/>
              </w:rPr>
            </w:pPr>
            <w:r w:rsidRPr="006A38B7">
              <w:rPr>
                <w:rFonts w:ascii="Cambria" w:hAnsi="Cambria"/>
                <w:bCs/>
                <w:i/>
                <w:iCs/>
                <w:spacing w:val="-1"/>
                <w:sz w:val="20"/>
                <w:szCs w:val="20"/>
              </w:rPr>
              <w:t>Yes/No (Circle One)</w:t>
            </w:r>
          </w:p>
          <w:p w14:paraId="0BAF3C89" w14:textId="77777777" w:rsidR="005514BA" w:rsidRPr="006A38B7" w:rsidRDefault="005514BA" w:rsidP="006A38B7">
            <w:pPr>
              <w:jc w:val="center"/>
              <w:rPr>
                <w:rFonts w:ascii="Cambria" w:hAnsi="Cambria"/>
                <w:sz w:val="20"/>
                <w:szCs w:val="20"/>
              </w:rPr>
            </w:pPr>
          </w:p>
          <w:p w14:paraId="5CB2060C" w14:textId="77777777" w:rsidR="005514BA" w:rsidRPr="006A38B7" w:rsidRDefault="005514BA" w:rsidP="006A38B7">
            <w:pPr>
              <w:jc w:val="center"/>
              <w:rPr>
                <w:rFonts w:ascii="Cambria" w:hAnsi="Cambria"/>
                <w:sz w:val="20"/>
                <w:szCs w:val="20"/>
              </w:rPr>
            </w:pPr>
          </w:p>
          <w:p w14:paraId="349ECFA1" w14:textId="77777777" w:rsidR="005514BA" w:rsidRPr="006A38B7" w:rsidRDefault="005514BA" w:rsidP="006A38B7">
            <w:pPr>
              <w:jc w:val="center"/>
              <w:rPr>
                <w:rFonts w:ascii="Cambria" w:hAnsi="Cambria"/>
                <w:sz w:val="20"/>
                <w:szCs w:val="20"/>
              </w:rPr>
            </w:pPr>
          </w:p>
        </w:tc>
        <w:tc>
          <w:tcPr>
            <w:tcW w:w="4795" w:type="dxa"/>
            <w:tcBorders>
              <w:top w:val="nil"/>
              <w:left w:val="nil"/>
              <w:bottom w:val="single" w:sz="8" w:space="0" w:color="auto"/>
              <w:right w:val="single" w:sz="8" w:space="0" w:color="auto"/>
            </w:tcBorders>
          </w:tcPr>
          <w:p w14:paraId="192E2728" w14:textId="0FF4E660" w:rsidR="005514BA" w:rsidRDefault="005514BA" w:rsidP="005514BA">
            <w:pPr>
              <w:pStyle w:val="ListParagraph"/>
              <w:tabs>
                <w:tab w:val="left" w:pos="405"/>
              </w:tabs>
              <w:ind w:left="102" w:right="172"/>
              <w:rPr>
                <w:rFonts w:asciiTheme="majorHAnsi" w:hAnsiTheme="majorHAnsi"/>
                <w:spacing w:val="-1"/>
                <w:sz w:val="20"/>
              </w:rPr>
            </w:pPr>
            <w:r>
              <w:rPr>
                <w:rFonts w:asciiTheme="majorHAnsi" w:hAnsiTheme="majorHAnsi"/>
                <w:spacing w:val="-1"/>
                <w:sz w:val="20"/>
              </w:rPr>
              <w:t>E1: Documented procedures (and samples of any tools) used to track timeliness and completion of subrecipient Single Audits reporting</w:t>
            </w:r>
          </w:p>
          <w:p w14:paraId="28A76343" w14:textId="77777777" w:rsidR="005514BA" w:rsidRDefault="005514BA" w:rsidP="005514BA">
            <w:pPr>
              <w:pStyle w:val="ListParagraph"/>
              <w:tabs>
                <w:tab w:val="left" w:pos="405"/>
              </w:tabs>
              <w:ind w:left="102" w:right="172"/>
              <w:rPr>
                <w:rFonts w:asciiTheme="majorHAnsi" w:hAnsiTheme="majorHAnsi"/>
                <w:spacing w:val="-1"/>
                <w:sz w:val="20"/>
              </w:rPr>
            </w:pPr>
          </w:p>
          <w:p w14:paraId="4B902216" w14:textId="1AA0E9BD" w:rsidR="005514BA" w:rsidRPr="007E7A66" w:rsidRDefault="005514BA" w:rsidP="007E7A66">
            <w:pPr>
              <w:pStyle w:val="ListParagraph"/>
              <w:tabs>
                <w:tab w:val="left" w:pos="405"/>
              </w:tabs>
              <w:ind w:left="102" w:right="172"/>
              <w:rPr>
                <w:rFonts w:asciiTheme="majorHAnsi" w:hAnsiTheme="majorHAnsi"/>
                <w:sz w:val="20"/>
              </w:rPr>
            </w:pPr>
            <w:r>
              <w:rPr>
                <w:rFonts w:asciiTheme="majorHAnsi" w:hAnsiTheme="majorHAnsi"/>
                <w:spacing w:val="-1"/>
                <w:sz w:val="20"/>
              </w:rPr>
              <w:t>E2</w:t>
            </w:r>
            <w:r w:rsidRPr="003938CE">
              <w:rPr>
                <w:rFonts w:asciiTheme="majorHAnsi" w:hAnsiTheme="majorHAnsi"/>
                <w:spacing w:val="-1"/>
                <w:sz w:val="20"/>
              </w:rPr>
              <w:t>: Samples</w:t>
            </w:r>
            <w:r w:rsidRPr="003938CE">
              <w:rPr>
                <w:rFonts w:asciiTheme="majorHAnsi" w:hAnsiTheme="majorHAnsi"/>
                <w:spacing w:val="-10"/>
                <w:sz w:val="20"/>
              </w:rPr>
              <w:t xml:space="preserve"> </w:t>
            </w:r>
            <w:r w:rsidRPr="003938CE">
              <w:rPr>
                <w:rFonts w:asciiTheme="majorHAnsi" w:hAnsiTheme="majorHAnsi"/>
                <w:spacing w:val="1"/>
                <w:sz w:val="20"/>
              </w:rPr>
              <w:t>of</w:t>
            </w:r>
            <w:r w:rsidRPr="003938CE">
              <w:rPr>
                <w:rFonts w:asciiTheme="majorHAnsi" w:hAnsiTheme="majorHAnsi"/>
                <w:spacing w:val="25"/>
                <w:w w:val="99"/>
                <w:sz w:val="20"/>
              </w:rPr>
              <w:t xml:space="preserve"> </w:t>
            </w:r>
            <w:r w:rsidRPr="003938CE">
              <w:rPr>
                <w:rFonts w:asciiTheme="majorHAnsi" w:hAnsiTheme="majorHAnsi"/>
                <w:sz w:val="20"/>
              </w:rPr>
              <w:t>communications</w:t>
            </w:r>
            <w:r w:rsidRPr="003938CE">
              <w:rPr>
                <w:rFonts w:asciiTheme="majorHAnsi" w:hAnsiTheme="majorHAnsi"/>
                <w:spacing w:val="-15"/>
                <w:sz w:val="20"/>
              </w:rPr>
              <w:t xml:space="preserve"> </w:t>
            </w:r>
            <w:r w:rsidRPr="003938CE">
              <w:rPr>
                <w:rFonts w:asciiTheme="majorHAnsi" w:hAnsiTheme="majorHAnsi"/>
                <w:spacing w:val="-1"/>
                <w:sz w:val="20"/>
              </w:rPr>
              <w:t>with</w:t>
            </w:r>
            <w:r w:rsidRPr="003938CE">
              <w:rPr>
                <w:rFonts w:asciiTheme="majorHAnsi" w:hAnsiTheme="majorHAnsi"/>
                <w:spacing w:val="23"/>
                <w:w w:val="99"/>
                <w:sz w:val="20"/>
              </w:rPr>
              <w:t xml:space="preserve"> </w:t>
            </w:r>
            <w:r w:rsidRPr="003938CE">
              <w:rPr>
                <w:rFonts w:asciiTheme="majorHAnsi" w:hAnsiTheme="majorHAnsi"/>
                <w:spacing w:val="-1"/>
                <w:sz w:val="20"/>
              </w:rPr>
              <w:t>subrecipients</w:t>
            </w:r>
            <w:r w:rsidRPr="003938CE">
              <w:rPr>
                <w:rFonts w:asciiTheme="majorHAnsi" w:hAnsiTheme="majorHAnsi"/>
                <w:spacing w:val="-20"/>
                <w:sz w:val="20"/>
              </w:rPr>
              <w:t xml:space="preserve"> </w:t>
            </w:r>
            <w:r w:rsidRPr="003938CE">
              <w:rPr>
                <w:rFonts w:asciiTheme="majorHAnsi" w:hAnsiTheme="majorHAnsi"/>
                <w:sz w:val="20"/>
              </w:rPr>
              <w:t>regarding</w:t>
            </w:r>
            <w:r w:rsidRPr="003938CE">
              <w:rPr>
                <w:rFonts w:asciiTheme="majorHAnsi" w:hAnsiTheme="majorHAnsi"/>
                <w:spacing w:val="26"/>
                <w:w w:val="99"/>
                <w:sz w:val="20"/>
              </w:rPr>
              <w:t xml:space="preserve"> </w:t>
            </w:r>
            <w:r w:rsidRPr="003938CE">
              <w:rPr>
                <w:rFonts w:asciiTheme="majorHAnsi" w:hAnsiTheme="majorHAnsi"/>
                <w:sz w:val="20"/>
              </w:rPr>
              <w:t>completion</w:t>
            </w:r>
            <w:r w:rsidRPr="003938CE">
              <w:rPr>
                <w:rFonts w:asciiTheme="majorHAnsi" w:hAnsiTheme="majorHAnsi"/>
                <w:spacing w:val="-13"/>
                <w:sz w:val="20"/>
              </w:rPr>
              <w:t xml:space="preserve"> </w:t>
            </w:r>
            <w:r w:rsidRPr="003938CE">
              <w:rPr>
                <w:rFonts w:asciiTheme="majorHAnsi" w:hAnsiTheme="majorHAnsi"/>
                <w:spacing w:val="-1"/>
                <w:sz w:val="20"/>
              </w:rPr>
              <w:t>and</w:t>
            </w:r>
            <w:r w:rsidRPr="003938CE">
              <w:rPr>
                <w:rFonts w:asciiTheme="majorHAnsi" w:hAnsiTheme="majorHAnsi"/>
                <w:spacing w:val="22"/>
                <w:w w:val="99"/>
                <w:sz w:val="20"/>
              </w:rPr>
              <w:t xml:space="preserve"> </w:t>
            </w:r>
            <w:r w:rsidRPr="003938CE">
              <w:rPr>
                <w:rFonts w:asciiTheme="majorHAnsi" w:hAnsiTheme="majorHAnsi"/>
                <w:sz w:val="20"/>
              </w:rPr>
              <w:t>reporting</w:t>
            </w:r>
            <w:r w:rsidRPr="003938CE">
              <w:rPr>
                <w:rFonts w:asciiTheme="majorHAnsi" w:hAnsiTheme="majorHAnsi"/>
                <w:spacing w:val="-10"/>
                <w:sz w:val="20"/>
              </w:rPr>
              <w:t xml:space="preserve"> </w:t>
            </w:r>
            <w:r w:rsidRPr="003938CE">
              <w:rPr>
                <w:rFonts w:asciiTheme="majorHAnsi" w:hAnsiTheme="majorHAnsi"/>
                <w:sz w:val="20"/>
              </w:rPr>
              <w:t>of</w:t>
            </w:r>
            <w:r w:rsidRPr="003938CE">
              <w:rPr>
                <w:rFonts w:asciiTheme="majorHAnsi" w:hAnsiTheme="majorHAnsi"/>
                <w:spacing w:val="21"/>
                <w:w w:val="99"/>
                <w:sz w:val="20"/>
              </w:rPr>
              <w:t xml:space="preserve"> </w:t>
            </w:r>
            <w:r w:rsidRPr="003938CE">
              <w:rPr>
                <w:rFonts w:asciiTheme="majorHAnsi" w:hAnsiTheme="majorHAnsi"/>
                <w:spacing w:val="-1"/>
                <w:sz w:val="20"/>
              </w:rPr>
              <w:t>subrecipient</w:t>
            </w:r>
            <w:r w:rsidRPr="003938CE">
              <w:rPr>
                <w:rFonts w:asciiTheme="majorHAnsi" w:hAnsiTheme="majorHAnsi"/>
                <w:spacing w:val="-13"/>
                <w:sz w:val="20"/>
              </w:rPr>
              <w:t xml:space="preserve"> </w:t>
            </w:r>
            <w:r w:rsidRPr="003938CE">
              <w:rPr>
                <w:rFonts w:asciiTheme="majorHAnsi" w:hAnsiTheme="majorHAnsi"/>
                <w:sz w:val="20"/>
              </w:rPr>
              <w:t>yearly</w:t>
            </w:r>
            <w:r w:rsidRPr="003938CE">
              <w:rPr>
                <w:rFonts w:asciiTheme="majorHAnsi" w:hAnsiTheme="majorHAnsi"/>
                <w:spacing w:val="29"/>
                <w:w w:val="99"/>
                <w:sz w:val="20"/>
              </w:rPr>
              <w:t xml:space="preserve"> </w:t>
            </w:r>
            <w:r w:rsidRPr="003938CE">
              <w:rPr>
                <w:rFonts w:asciiTheme="majorHAnsi" w:hAnsiTheme="majorHAnsi"/>
                <w:spacing w:val="-1"/>
                <w:sz w:val="20"/>
              </w:rPr>
              <w:t>Single</w:t>
            </w:r>
            <w:r w:rsidRPr="003938CE">
              <w:rPr>
                <w:rFonts w:asciiTheme="majorHAnsi" w:hAnsiTheme="majorHAnsi"/>
                <w:spacing w:val="-9"/>
                <w:sz w:val="20"/>
              </w:rPr>
              <w:t xml:space="preserve"> </w:t>
            </w:r>
            <w:r w:rsidRPr="003938CE">
              <w:rPr>
                <w:rFonts w:asciiTheme="majorHAnsi" w:hAnsiTheme="majorHAnsi"/>
                <w:sz w:val="20"/>
              </w:rPr>
              <w:t>Audits</w:t>
            </w:r>
          </w:p>
        </w:tc>
      </w:tr>
      <w:tr w:rsidR="005514BA" w14:paraId="01C9D861" w14:textId="77777777" w:rsidTr="00E52C8B">
        <w:trPr>
          <w:trHeight w:val="472"/>
        </w:trPr>
        <w:tc>
          <w:tcPr>
            <w:tcW w:w="2061" w:type="dxa"/>
            <w:tcBorders>
              <w:top w:val="nil"/>
              <w:left w:val="single" w:sz="8" w:space="0" w:color="000000"/>
              <w:bottom w:val="single" w:sz="4" w:space="0" w:color="auto"/>
              <w:right w:val="single" w:sz="8" w:space="0" w:color="000000"/>
            </w:tcBorders>
          </w:tcPr>
          <w:p w14:paraId="73E91C3A" w14:textId="35FB6749" w:rsidR="005514BA" w:rsidRDefault="005514BA" w:rsidP="00555E5B">
            <w:pPr>
              <w:rPr>
                <w:rFonts w:ascii="Cambria" w:hAnsi="Cambria"/>
                <w:sz w:val="20"/>
                <w:szCs w:val="20"/>
              </w:rPr>
            </w:pPr>
            <w:r>
              <w:rPr>
                <w:rFonts w:ascii="Cambria" w:hAnsi="Cambria"/>
                <w:sz w:val="20"/>
                <w:szCs w:val="20"/>
              </w:rPr>
              <w:t>Audit Reporting</w:t>
            </w:r>
          </w:p>
        </w:tc>
        <w:tc>
          <w:tcPr>
            <w:tcW w:w="4767" w:type="dxa"/>
            <w:tcBorders>
              <w:top w:val="nil"/>
              <w:left w:val="nil"/>
              <w:bottom w:val="single" w:sz="4" w:space="0" w:color="auto"/>
              <w:right w:val="single" w:sz="8" w:space="0" w:color="000000"/>
            </w:tcBorders>
          </w:tcPr>
          <w:p w14:paraId="50ECBFE6" w14:textId="1CD7E6FA" w:rsidR="005514BA" w:rsidRDefault="005514BA" w:rsidP="00555E5B">
            <w:pPr>
              <w:rPr>
                <w:rFonts w:ascii="Cambria" w:hAnsi="Cambria"/>
                <w:sz w:val="20"/>
                <w:szCs w:val="20"/>
              </w:rPr>
            </w:pPr>
            <w:r>
              <w:rPr>
                <w:rFonts w:asciiTheme="majorHAnsi" w:hAnsiTheme="majorHAnsi"/>
                <w:spacing w:val="-1"/>
                <w:sz w:val="20"/>
              </w:rPr>
              <w:t xml:space="preserve">What steps does </w:t>
            </w:r>
            <w:r w:rsidR="00715CC0">
              <w:rPr>
                <w:rFonts w:asciiTheme="majorHAnsi" w:hAnsiTheme="majorHAnsi"/>
                <w:spacing w:val="-1"/>
                <w:sz w:val="20"/>
              </w:rPr>
              <w:t>NDE</w:t>
            </w:r>
            <w:r>
              <w:rPr>
                <w:rFonts w:asciiTheme="majorHAnsi" w:hAnsiTheme="majorHAnsi"/>
                <w:spacing w:val="-1"/>
                <w:sz w:val="20"/>
              </w:rPr>
              <w:t xml:space="preserve"> take when a subrecipient fails to complete and report a required Single Audit in accordance with established timelines?</w:t>
            </w:r>
          </w:p>
        </w:tc>
        <w:tc>
          <w:tcPr>
            <w:tcW w:w="1592" w:type="dxa"/>
            <w:tcBorders>
              <w:top w:val="nil"/>
              <w:left w:val="nil"/>
              <w:bottom w:val="single" w:sz="4" w:space="0" w:color="auto"/>
              <w:right w:val="single" w:sz="8" w:space="0" w:color="auto"/>
            </w:tcBorders>
            <w:shd w:val="clear" w:color="auto" w:fill="F1F1F1"/>
          </w:tcPr>
          <w:p w14:paraId="258ACAE0" w14:textId="77777777" w:rsidR="005514BA" w:rsidRPr="006A38B7" w:rsidRDefault="005514BA" w:rsidP="006A38B7">
            <w:pPr>
              <w:jc w:val="center"/>
              <w:rPr>
                <w:rFonts w:ascii="Cambria" w:hAnsi="Cambria"/>
                <w:bCs/>
                <w:i/>
                <w:iCs/>
                <w:spacing w:val="-1"/>
                <w:sz w:val="20"/>
                <w:szCs w:val="20"/>
              </w:rPr>
            </w:pPr>
            <w:r w:rsidRPr="006A38B7">
              <w:rPr>
                <w:rFonts w:ascii="Cambria" w:hAnsi="Cambria"/>
                <w:bCs/>
                <w:i/>
                <w:iCs/>
                <w:spacing w:val="-1"/>
                <w:sz w:val="20"/>
                <w:szCs w:val="20"/>
              </w:rPr>
              <w:t>Yes/No (Circle One)</w:t>
            </w:r>
          </w:p>
        </w:tc>
        <w:tc>
          <w:tcPr>
            <w:tcW w:w="4795" w:type="dxa"/>
            <w:tcBorders>
              <w:top w:val="nil"/>
              <w:left w:val="nil"/>
              <w:bottom w:val="single" w:sz="4" w:space="0" w:color="auto"/>
              <w:right w:val="single" w:sz="8" w:space="0" w:color="auto"/>
            </w:tcBorders>
          </w:tcPr>
          <w:p w14:paraId="5895B190" w14:textId="5E7E4A90" w:rsidR="005514BA" w:rsidRDefault="005514BA" w:rsidP="00555E5B">
            <w:pPr>
              <w:rPr>
                <w:rFonts w:ascii="Cambria" w:hAnsi="Cambria"/>
                <w:spacing w:val="-1"/>
                <w:sz w:val="20"/>
                <w:szCs w:val="20"/>
              </w:rPr>
            </w:pPr>
          </w:p>
        </w:tc>
      </w:tr>
      <w:tr w:rsidR="005514BA" w14:paraId="05F9E99F" w14:textId="77777777" w:rsidTr="00E52C8B">
        <w:trPr>
          <w:trHeight w:val="608"/>
        </w:trPr>
        <w:tc>
          <w:tcPr>
            <w:tcW w:w="2061" w:type="dxa"/>
            <w:tcBorders>
              <w:top w:val="single" w:sz="4" w:space="0" w:color="auto"/>
              <w:left w:val="single" w:sz="4" w:space="0" w:color="auto"/>
              <w:bottom w:val="single" w:sz="4" w:space="0" w:color="auto"/>
              <w:right w:val="single" w:sz="4" w:space="0" w:color="auto"/>
            </w:tcBorders>
          </w:tcPr>
          <w:p w14:paraId="377EA667" w14:textId="139D6225" w:rsidR="005514BA" w:rsidRDefault="005514BA" w:rsidP="00555E5B">
            <w:pPr>
              <w:rPr>
                <w:rFonts w:ascii="Cambria" w:hAnsi="Cambria"/>
                <w:sz w:val="20"/>
                <w:szCs w:val="20"/>
              </w:rPr>
            </w:pPr>
            <w:r>
              <w:rPr>
                <w:rFonts w:ascii="Cambria" w:hAnsi="Cambria"/>
                <w:sz w:val="20"/>
                <w:szCs w:val="20"/>
              </w:rPr>
              <w:lastRenderedPageBreak/>
              <w:t>Additional Documentation</w:t>
            </w:r>
          </w:p>
        </w:tc>
        <w:tc>
          <w:tcPr>
            <w:tcW w:w="4767" w:type="dxa"/>
            <w:tcBorders>
              <w:top w:val="single" w:sz="4" w:space="0" w:color="auto"/>
              <w:left w:val="single" w:sz="4" w:space="0" w:color="auto"/>
              <w:bottom w:val="single" w:sz="4" w:space="0" w:color="auto"/>
              <w:right w:val="single" w:sz="4" w:space="0" w:color="auto"/>
            </w:tcBorders>
          </w:tcPr>
          <w:p w14:paraId="10C29ADC" w14:textId="5B1D71A3" w:rsidR="005514BA" w:rsidRDefault="005514BA" w:rsidP="00555E5B">
            <w:pPr>
              <w:rPr>
                <w:rFonts w:ascii="Cambria" w:hAnsi="Cambria"/>
                <w:sz w:val="20"/>
                <w:szCs w:val="20"/>
              </w:rPr>
            </w:pPr>
            <w:r>
              <w:rPr>
                <w:rFonts w:ascii="Cambria" w:hAnsi="Cambria"/>
                <w:sz w:val="20"/>
                <w:szCs w:val="20"/>
              </w:rPr>
              <w:t>For all subtopics, provide any additional documentation that would serve as evidence for the questions asked.</w:t>
            </w:r>
          </w:p>
        </w:tc>
        <w:tc>
          <w:tcPr>
            <w:tcW w:w="1592" w:type="dxa"/>
            <w:tcBorders>
              <w:top w:val="single" w:sz="4" w:space="0" w:color="auto"/>
              <w:left w:val="single" w:sz="4" w:space="0" w:color="auto"/>
              <w:bottom w:val="single" w:sz="4" w:space="0" w:color="auto"/>
              <w:right w:val="single" w:sz="4" w:space="0" w:color="auto"/>
            </w:tcBorders>
            <w:shd w:val="clear" w:color="auto" w:fill="F1F1F1"/>
          </w:tcPr>
          <w:p w14:paraId="14BBA172" w14:textId="7CE0E77C" w:rsidR="005514BA" w:rsidRPr="006A38B7" w:rsidRDefault="005514BA" w:rsidP="006A38B7">
            <w:pPr>
              <w:jc w:val="center"/>
              <w:rPr>
                <w:rFonts w:ascii="Cambria" w:hAnsi="Cambria"/>
                <w:bCs/>
                <w:i/>
                <w:iCs/>
                <w:spacing w:val="-1"/>
                <w:sz w:val="20"/>
                <w:szCs w:val="20"/>
              </w:rPr>
            </w:pPr>
            <w:r w:rsidRPr="006A38B7">
              <w:rPr>
                <w:rFonts w:ascii="Cambria" w:hAnsi="Cambria"/>
                <w:bCs/>
                <w:i/>
                <w:iCs/>
                <w:spacing w:val="-1"/>
                <w:sz w:val="20"/>
                <w:szCs w:val="20"/>
              </w:rPr>
              <w:t xml:space="preserve">(Enter </w:t>
            </w:r>
            <w:r w:rsidR="00AB6E02" w:rsidRPr="006A38B7">
              <w:rPr>
                <w:rFonts w:ascii="Cambria" w:hAnsi="Cambria"/>
                <w:bCs/>
                <w:i/>
                <w:iCs/>
                <w:spacing w:val="-1"/>
                <w:sz w:val="20"/>
                <w:szCs w:val="20"/>
              </w:rPr>
              <w:t>list of documents here</w:t>
            </w:r>
            <w:r w:rsidRPr="006A38B7">
              <w:rPr>
                <w:rFonts w:ascii="Cambria" w:hAnsi="Cambria"/>
                <w:bCs/>
                <w:i/>
                <w:iCs/>
                <w:spacing w:val="-1"/>
                <w:sz w:val="20"/>
                <w:szCs w:val="20"/>
              </w:rPr>
              <w:t>)</w:t>
            </w:r>
          </w:p>
        </w:tc>
        <w:tc>
          <w:tcPr>
            <w:tcW w:w="4795" w:type="dxa"/>
            <w:tcBorders>
              <w:top w:val="single" w:sz="4" w:space="0" w:color="auto"/>
              <w:left w:val="single" w:sz="4" w:space="0" w:color="auto"/>
              <w:bottom w:val="single" w:sz="4" w:space="0" w:color="auto"/>
              <w:right w:val="single" w:sz="4" w:space="0" w:color="auto"/>
            </w:tcBorders>
          </w:tcPr>
          <w:p w14:paraId="302E90E2" w14:textId="6637C222" w:rsidR="005514BA" w:rsidRPr="00E52C8B" w:rsidRDefault="005514BA" w:rsidP="00E52C8B">
            <w:pPr>
              <w:pStyle w:val="ListParagraph"/>
              <w:tabs>
                <w:tab w:val="left" w:pos="405"/>
              </w:tabs>
              <w:ind w:left="102" w:right="172"/>
              <w:rPr>
                <w:rFonts w:asciiTheme="majorHAnsi" w:hAnsiTheme="majorHAnsi"/>
                <w:spacing w:val="-1"/>
                <w:sz w:val="20"/>
              </w:rPr>
            </w:pPr>
            <w:r w:rsidRPr="005514BA">
              <w:rPr>
                <w:rFonts w:asciiTheme="majorHAnsi" w:hAnsiTheme="majorHAnsi"/>
                <w:spacing w:val="-1"/>
                <w:sz w:val="20"/>
              </w:rPr>
              <w:t>E</w:t>
            </w:r>
            <w:r>
              <w:rPr>
                <w:rFonts w:asciiTheme="majorHAnsi" w:hAnsiTheme="majorHAnsi"/>
                <w:spacing w:val="-1"/>
                <w:sz w:val="20"/>
              </w:rPr>
              <w:t>3</w:t>
            </w:r>
            <w:r w:rsidRPr="005514BA">
              <w:rPr>
                <w:rFonts w:asciiTheme="majorHAnsi" w:hAnsiTheme="majorHAnsi"/>
                <w:spacing w:val="-1"/>
                <w:sz w:val="20"/>
              </w:rPr>
              <w:t>: Audit</w:t>
            </w:r>
            <w:r w:rsidRPr="00E52C8B">
              <w:rPr>
                <w:rFonts w:asciiTheme="majorHAnsi" w:hAnsiTheme="majorHAnsi"/>
                <w:spacing w:val="-1"/>
                <w:sz w:val="20"/>
              </w:rPr>
              <w:t xml:space="preserve"> resolution </w:t>
            </w:r>
            <w:r w:rsidRPr="005514BA">
              <w:rPr>
                <w:rFonts w:asciiTheme="majorHAnsi" w:hAnsiTheme="majorHAnsi"/>
                <w:spacing w:val="-1"/>
                <w:sz w:val="20"/>
              </w:rPr>
              <w:t>handbooks,</w:t>
            </w:r>
            <w:r w:rsidRPr="00E52C8B">
              <w:rPr>
                <w:rFonts w:asciiTheme="majorHAnsi" w:hAnsiTheme="majorHAnsi"/>
                <w:spacing w:val="-1"/>
                <w:sz w:val="20"/>
              </w:rPr>
              <w:t xml:space="preserve"> </w:t>
            </w:r>
            <w:r w:rsidRPr="005514BA">
              <w:rPr>
                <w:rFonts w:asciiTheme="majorHAnsi" w:hAnsiTheme="majorHAnsi"/>
                <w:spacing w:val="-1"/>
                <w:sz w:val="20"/>
              </w:rPr>
              <w:t>manuals,</w:t>
            </w:r>
            <w:r w:rsidRPr="00E52C8B">
              <w:rPr>
                <w:rFonts w:asciiTheme="majorHAnsi" w:hAnsiTheme="majorHAnsi"/>
                <w:spacing w:val="-1"/>
                <w:sz w:val="20"/>
              </w:rPr>
              <w:t xml:space="preserve"> or SOPs</w:t>
            </w:r>
          </w:p>
          <w:p w14:paraId="0F85D67A" w14:textId="77777777" w:rsidR="005514BA" w:rsidRPr="00E52C8B" w:rsidRDefault="005514BA" w:rsidP="00E52C8B">
            <w:pPr>
              <w:pStyle w:val="ListParagraph"/>
              <w:tabs>
                <w:tab w:val="left" w:pos="405"/>
              </w:tabs>
              <w:ind w:left="102" w:right="172"/>
              <w:rPr>
                <w:rFonts w:asciiTheme="majorHAnsi" w:hAnsiTheme="majorHAnsi"/>
                <w:spacing w:val="-1"/>
                <w:sz w:val="20"/>
              </w:rPr>
            </w:pPr>
          </w:p>
          <w:p w14:paraId="1C81B4EE" w14:textId="364D1E79" w:rsidR="005514BA" w:rsidRPr="00E52C8B" w:rsidRDefault="005514BA" w:rsidP="00E52C8B">
            <w:pPr>
              <w:pStyle w:val="ListParagraph"/>
              <w:tabs>
                <w:tab w:val="left" w:pos="405"/>
              </w:tabs>
              <w:ind w:left="102" w:right="172"/>
              <w:rPr>
                <w:rFonts w:asciiTheme="majorHAnsi" w:hAnsiTheme="majorHAnsi"/>
                <w:spacing w:val="-1"/>
                <w:sz w:val="20"/>
              </w:rPr>
            </w:pPr>
            <w:r w:rsidRPr="005514BA">
              <w:rPr>
                <w:rFonts w:asciiTheme="majorHAnsi" w:hAnsiTheme="majorHAnsi"/>
                <w:spacing w:val="-1"/>
                <w:sz w:val="20"/>
              </w:rPr>
              <w:t>E</w:t>
            </w:r>
            <w:r>
              <w:rPr>
                <w:rFonts w:asciiTheme="majorHAnsi" w:hAnsiTheme="majorHAnsi"/>
                <w:spacing w:val="-1"/>
                <w:sz w:val="20"/>
              </w:rPr>
              <w:t>4</w:t>
            </w:r>
            <w:r w:rsidRPr="005514BA">
              <w:rPr>
                <w:rFonts w:asciiTheme="majorHAnsi" w:hAnsiTheme="majorHAnsi"/>
                <w:spacing w:val="-1"/>
                <w:sz w:val="20"/>
              </w:rPr>
              <w:t>: Sample</w:t>
            </w:r>
            <w:r w:rsidRPr="00E52C8B">
              <w:rPr>
                <w:rFonts w:asciiTheme="majorHAnsi" w:hAnsiTheme="majorHAnsi"/>
                <w:spacing w:val="-1"/>
                <w:sz w:val="20"/>
              </w:rPr>
              <w:t xml:space="preserve"> </w:t>
            </w:r>
            <w:r w:rsidRPr="005514BA">
              <w:rPr>
                <w:rFonts w:asciiTheme="majorHAnsi" w:hAnsiTheme="majorHAnsi"/>
                <w:spacing w:val="-1"/>
                <w:sz w:val="20"/>
              </w:rPr>
              <w:t>subrecipient</w:t>
            </w:r>
            <w:r w:rsidRPr="00E52C8B">
              <w:rPr>
                <w:rFonts w:asciiTheme="majorHAnsi" w:hAnsiTheme="majorHAnsi"/>
                <w:spacing w:val="-1"/>
                <w:sz w:val="20"/>
              </w:rPr>
              <w:t xml:space="preserve"> audit resolution documents </w:t>
            </w:r>
            <w:r w:rsidRPr="005514BA">
              <w:rPr>
                <w:rFonts w:asciiTheme="majorHAnsi" w:hAnsiTheme="majorHAnsi"/>
                <w:spacing w:val="-1"/>
                <w:sz w:val="20"/>
              </w:rPr>
              <w:t>(e.g.,</w:t>
            </w:r>
            <w:r w:rsidRPr="00E52C8B">
              <w:rPr>
                <w:rFonts w:asciiTheme="majorHAnsi" w:hAnsiTheme="majorHAnsi"/>
                <w:spacing w:val="-1"/>
                <w:sz w:val="20"/>
              </w:rPr>
              <w:t xml:space="preserve"> </w:t>
            </w:r>
            <w:r w:rsidRPr="005514BA">
              <w:rPr>
                <w:rFonts w:asciiTheme="majorHAnsi" w:hAnsiTheme="majorHAnsi"/>
                <w:spacing w:val="-1"/>
                <w:sz w:val="20"/>
              </w:rPr>
              <w:t>management</w:t>
            </w:r>
            <w:r w:rsidRPr="00E52C8B">
              <w:rPr>
                <w:rFonts w:asciiTheme="majorHAnsi" w:hAnsiTheme="majorHAnsi"/>
                <w:spacing w:val="-1"/>
                <w:sz w:val="20"/>
              </w:rPr>
              <w:t xml:space="preserve"> decision </w:t>
            </w:r>
            <w:r w:rsidRPr="005514BA">
              <w:rPr>
                <w:rFonts w:asciiTheme="majorHAnsi" w:hAnsiTheme="majorHAnsi"/>
                <w:spacing w:val="-1"/>
                <w:sz w:val="20"/>
              </w:rPr>
              <w:t>letters,</w:t>
            </w:r>
            <w:r w:rsidRPr="00E52C8B">
              <w:rPr>
                <w:rFonts w:asciiTheme="majorHAnsi" w:hAnsiTheme="majorHAnsi"/>
                <w:spacing w:val="-1"/>
                <w:sz w:val="20"/>
              </w:rPr>
              <w:t xml:space="preserve"> </w:t>
            </w:r>
            <w:r w:rsidRPr="005514BA">
              <w:rPr>
                <w:rFonts w:asciiTheme="majorHAnsi" w:hAnsiTheme="majorHAnsi"/>
                <w:spacing w:val="-1"/>
                <w:sz w:val="20"/>
              </w:rPr>
              <w:t>corrective</w:t>
            </w:r>
            <w:r w:rsidRPr="00E52C8B">
              <w:rPr>
                <w:rFonts w:asciiTheme="majorHAnsi" w:hAnsiTheme="majorHAnsi"/>
                <w:spacing w:val="-1"/>
                <w:sz w:val="20"/>
              </w:rPr>
              <w:t xml:space="preserve"> action </w:t>
            </w:r>
            <w:r w:rsidRPr="005514BA">
              <w:rPr>
                <w:rFonts w:asciiTheme="majorHAnsi" w:hAnsiTheme="majorHAnsi"/>
                <w:spacing w:val="-1"/>
                <w:sz w:val="20"/>
              </w:rPr>
              <w:t>follow-up,</w:t>
            </w:r>
            <w:r w:rsidRPr="00E52C8B">
              <w:rPr>
                <w:rFonts w:asciiTheme="majorHAnsi" w:hAnsiTheme="majorHAnsi"/>
                <w:spacing w:val="-1"/>
                <w:sz w:val="20"/>
              </w:rPr>
              <w:t xml:space="preserve"> etc.), preferably from one of the three LEAs included in the current review</w:t>
            </w:r>
          </w:p>
          <w:p w14:paraId="6CB49FC1" w14:textId="77777777" w:rsidR="005514BA" w:rsidRPr="00E52C8B" w:rsidRDefault="005514BA" w:rsidP="00E52C8B">
            <w:pPr>
              <w:pStyle w:val="ListParagraph"/>
              <w:tabs>
                <w:tab w:val="left" w:pos="405"/>
              </w:tabs>
              <w:ind w:left="102" w:right="172"/>
              <w:rPr>
                <w:rFonts w:asciiTheme="majorHAnsi" w:hAnsiTheme="majorHAnsi"/>
                <w:spacing w:val="-1"/>
                <w:sz w:val="20"/>
              </w:rPr>
            </w:pPr>
          </w:p>
          <w:p w14:paraId="504BC60E" w14:textId="7FAAB9E1" w:rsidR="005514BA" w:rsidRPr="007E7A66" w:rsidRDefault="005514BA" w:rsidP="00E52C8B">
            <w:pPr>
              <w:pStyle w:val="ListParagraph"/>
              <w:tabs>
                <w:tab w:val="left" w:pos="405"/>
              </w:tabs>
              <w:ind w:left="102" w:right="172"/>
              <w:rPr>
                <w:rFonts w:asciiTheme="majorHAnsi" w:eastAsia="Times New Roman" w:hAnsiTheme="majorHAnsi"/>
                <w:sz w:val="20"/>
              </w:rPr>
            </w:pPr>
            <w:r w:rsidRPr="00E52C8B">
              <w:rPr>
                <w:rFonts w:asciiTheme="majorHAnsi" w:hAnsiTheme="majorHAnsi"/>
                <w:spacing w:val="-1"/>
                <w:sz w:val="20"/>
              </w:rPr>
              <w:t>E5: Other documentation that would serve as evidence for the questions asked.</w:t>
            </w:r>
          </w:p>
        </w:tc>
      </w:tr>
    </w:tbl>
    <w:p w14:paraId="41E75B7E" w14:textId="77777777" w:rsidR="000A056E" w:rsidRPr="003938CE" w:rsidRDefault="000A056E" w:rsidP="00BE74DA">
      <w:pPr>
        <w:rPr>
          <w:rFonts w:asciiTheme="majorHAnsi" w:hAnsiTheme="majorHAnsi"/>
        </w:rPr>
      </w:pPr>
    </w:p>
    <w:p w14:paraId="42A24D94" w14:textId="77777777" w:rsidR="004473AD" w:rsidRPr="003938CE" w:rsidRDefault="004473AD">
      <w:pPr>
        <w:rPr>
          <w:rFonts w:asciiTheme="majorHAnsi" w:hAnsiTheme="majorHAnsi"/>
        </w:rPr>
      </w:pPr>
    </w:p>
    <w:p w14:paraId="008F10B1" w14:textId="77777777" w:rsidR="004E34C5" w:rsidRPr="00A50563" w:rsidRDefault="004E34C5" w:rsidP="004E34C5">
      <w:pPr>
        <w:pStyle w:val="Heading4"/>
        <w:rPr>
          <w:spacing w:val="-1"/>
        </w:rPr>
      </w:pPr>
      <w:bookmarkStart w:id="67" w:name="_Toc496081211"/>
      <w:r>
        <w:t>On-site/Desk Review Questions</w:t>
      </w:r>
      <w:bookmarkEnd w:id="67"/>
    </w:p>
    <w:p w14:paraId="16BB575F" w14:textId="2E53D392" w:rsidR="00D04EC7" w:rsidRPr="00311E7A" w:rsidRDefault="00BE6FF0" w:rsidP="00D63B0D">
      <w:pPr>
        <w:tabs>
          <w:tab w:val="left" w:pos="2430"/>
        </w:tabs>
        <w:rPr>
          <w:rFonts w:asciiTheme="majorHAnsi" w:hAnsiTheme="majorHAnsi"/>
          <w:sz w:val="20"/>
          <w:szCs w:val="20"/>
        </w:rPr>
      </w:pPr>
      <w:r w:rsidRPr="00311E7A">
        <w:rPr>
          <w:rFonts w:asciiTheme="majorHAnsi" w:hAnsiTheme="majorHAnsi"/>
          <w:sz w:val="20"/>
          <w:szCs w:val="20"/>
        </w:rPr>
        <w:tab/>
      </w:r>
    </w:p>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D04EC7" w14:paraId="1D9A2FC9" w14:textId="77777777" w:rsidTr="00D63B0D">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2894F397" w14:textId="77777777" w:rsidR="00D04EC7" w:rsidRPr="00D469C1" w:rsidRDefault="00D04EC7">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7551C045" w14:textId="77777777" w:rsidR="00D04EC7" w:rsidRPr="00D469C1" w:rsidRDefault="00D04EC7">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5C49FDCB" w14:textId="77777777" w:rsidR="00D04EC7" w:rsidRPr="00D469C1" w:rsidRDefault="00D04EC7">
            <w:pPr>
              <w:rPr>
                <w:rFonts w:ascii="Cambria" w:hAnsi="Cambria"/>
                <w:b/>
                <w:bCs/>
                <w:i/>
                <w:iCs/>
                <w:spacing w:val="-1"/>
                <w:sz w:val="20"/>
                <w:szCs w:val="20"/>
              </w:rPr>
            </w:pPr>
            <w:r w:rsidRPr="00D469C1">
              <w:rPr>
                <w:rFonts w:ascii="Cambria" w:hAnsi="Cambria"/>
                <w:b/>
                <w:bCs/>
                <w:i/>
                <w:iCs/>
                <w:spacing w:val="-1"/>
                <w:sz w:val="20"/>
                <w:szCs w:val="20"/>
              </w:rPr>
              <w:t>SEA Response</w:t>
            </w:r>
          </w:p>
        </w:tc>
      </w:tr>
      <w:tr w:rsidR="00D04EC7" w14:paraId="6BC0270F" w14:textId="77777777" w:rsidTr="00D63B0D">
        <w:trPr>
          <w:trHeight w:val="473"/>
        </w:trPr>
        <w:tc>
          <w:tcPr>
            <w:tcW w:w="2061" w:type="dxa"/>
            <w:tcBorders>
              <w:top w:val="nil"/>
              <w:left w:val="single" w:sz="8" w:space="0" w:color="000000"/>
              <w:bottom w:val="single" w:sz="8" w:space="0" w:color="000000"/>
              <w:right w:val="single" w:sz="8" w:space="0" w:color="000000"/>
            </w:tcBorders>
            <w:hideMark/>
          </w:tcPr>
          <w:p w14:paraId="3F280018" w14:textId="77777777" w:rsidR="00D04EC7" w:rsidRDefault="00D04EC7">
            <w:pPr>
              <w:rPr>
                <w:rFonts w:ascii="Cambria" w:hAnsi="Cambria"/>
                <w:sz w:val="20"/>
                <w:szCs w:val="20"/>
              </w:rPr>
            </w:pPr>
            <w:r>
              <w:rPr>
                <w:rFonts w:ascii="Cambria" w:hAnsi="Cambria"/>
                <w:sz w:val="20"/>
                <w:szCs w:val="20"/>
              </w:rPr>
              <w:t>Subrecipient Audit Resolution and Follow-Up</w:t>
            </w:r>
          </w:p>
        </w:tc>
        <w:tc>
          <w:tcPr>
            <w:tcW w:w="6395" w:type="dxa"/>
            <w:tcBorders>
              <w:top w:val="nil"/>
              <w:left w:val="nil"/>
              <w:bottom w:val="single" w:sz="8" w:space="0" w:color="000000"/>
              <w:right w:val="single" w:sz="8" w:space="0" w:color="000000"/>
            </w:tcBorders>
            <w:hideMark/>
          </w:tcPr>
          <w:p w14:paraId="7C987CE5" w14:textId="13FE805A" w:rsidR="00D04EC7" w:rsidRDefault="00D04EC7">
            <w:pPr>
              <w:rPr>
                <w:rFonts w:asciiTheme="majorHAnsi" w:hAnsiTheme="majorHAnsi"/>
                <w:sz w:val="20"/>
                <w:szCs w:val="20"/>
              </w:rPr>
            </w:pPr>
            <w:r>
              <w:rPr>
                <w:rFonts w:asciiTheme="majorHAnsi" w:hAnsiTheme="majorHAnsi"/>
                <w:b/>
                <w:spacing w:val="1"/>
                <w:sz w:val="20"/>
              </w:rPr>
              <w:t xml:space="preserve">E1. </w:t>
            </w:r>
            <w:r>
              <w:rPr>
                <w:rFonts w:asciiTheme="majorHAnsi" w:hAnsiTheme="majorHAnsi"/>
                <w:spacing w:val="1"/>
                <w:sz w:val="20"/>
              </w:rPr>
              <w:t xml:space="preserve">What process does </w:t>
            </w:r>
            <w:r w:rsidR="00715CC0">
              <w:rPr>
                <w:rFonts w:asciiTheme="majorHAnsi" w:hAnsiTheme="majorHAnsi"/>
                <w:spacing w:val="1"/>
                <w:sz w:val="20"/>
              </w:rPr>
              <w:t>NDE</w:t>
            </w:r>
            <w:r>
              <w:rPr>
                <w:rFonts w:asciiTheme="majorHAnsi" w:hAnsiTheme="majorHAnsi"/>
                <w:spacing w:val="1"/>
                <w:sz w:val="20"/>
              </w:rPr>
              <w:t xml:space="preserve"> use to resolve subrecipient audits? Who is responsible for resolving subrecipient audit findings?</w:t>
            </w:r>
          </w:p>
        </w:tc>
        <w:tc>
          <w:tcPr>
            <w:tcW w:w="4770" w:type="dxa"/>
            <w:tcBorders>
              <w:top w:val="nil"/>
              <w:left w:val="nil"/>
              <w:bottom w:val="single" w:sz="8" w:space="0" w:color="auto"/>
              <w:right w:val="single" w:sz="8" w:space="0" w:color="auto"/>
            </w:tcBorders>
            <w:shd w:val="clear" w:color="auto" w:fill="F1F1F1"/>
          </w:tcPr>
          <w:p w14:paraId="00FC57C7" w14:textId="77777777" w:rsidR="00D04EC7" w:rsidRDefault="00D04EC7">
            <w:pPr>
              <w:jc w:val="center"/>
              <w:rPr>
                <w:rFonts w:ascii="Cambria" w:hAnsi="Cambria"/>
                <w:sz w:val="20"/>
                <w:szCs w:val="20"/>
              </w:rPr>
            </w:pPr>
          </w:p>
        </w:tc>
      </w:tr>
      <w:tr w:rsidR="00D04EC7" w14:paraId="5BA0B0B0" w14:textId="77777777" w:rsidTr="00D63B0D">
        <w:trPr>
          <w:trHeight w:val="472"/>
        </w:trPr>
        <w:tc>
          <w:tcPr>
            <w:tcW w:w="2061" w:type="dxa"/>
            <w:tcBorders>
              <w:top w:val="nil"/>
              <w:left w:val="single" w:sz="8" w:space="0" w:color="000000"/>
              <w:bottom w:val="single" w:sz="8" w:space="0" w:color="000000"/>
              <w:right w:val="single" w:sz="8" w:space="0" w:color="000000"/>
            </w:tcBorders>
            <w:hideMark/>
          </w:tcPr>
          <w:p w14:paraId="45A76C60" w14:textId="77777777" w:rsidR="00D04EC7" w:rsidRDefault="00D04EC7">
            <w:pPr>
              <w:rPr>
                <w:rFonts w:ascii="Cambria" w:hAnsi="Cambria"/>
                <w:sz w:val="20"/>
                <w:szCs w:val="20"/>
              </w:rPr>
            </w:pPr>
            <w:r>
              <w:rPr>
                <w:rFonts w:ascii="Cambria" w:hAnsi="Cambria"/>
                <w:sz w:val="20"/>
                <w:szCs w:val="20"/>
              </w:rPr>
              <w:t>Subrecipient Audit Resolution and Follow-Up</w:t>
            </w:r>
          </w:p>
        </w:tc>
        <w:tc>
          <w:tcPr>
            <w:tcW w:w="6395" w:type="dxa"/>
            <w:tcBorders>
              <w:top w:val="nil"/>
              <w:left w:val="nil"/>
              <w:bottom w:val="single" w:sz="8" w:space="0" w:color="000000"/>
              <w:right w:val="single" w:sz="8" w:space="0" w:color="000000"/>
            </w:tcBorders>
            <w:hideMark/>
          </w:tcPr>
          <w:p w14:paraId="42F582E8" w14:textId="6F73895C" w:rsidR="00D04EC7" w:rsidRDefault="00D04EC7">
            <w:pPr>
              <w:rPr>
                <w:rFonts w:asciiTheme="majorHAnsi" w:hAnsiTheme="majorHAnsi"/>
                <w:sz w:val="20"/>
                <w:szCs w:val="20"/>
              </w:rPr>
            </w:pPr>
            <w:r>
              <w:rPr>
                <w:rFonts w:asciiTheme="majorHAnsi" w:hAnsiTheme="majorHAnsi"/>
                <w:b/>
                <w:spacing w:val="1"/>
                <w:sz w:val="20"/>
              </w:rPr>
              <w:t xml:space="preserve"> E2. </w:t>
            </w:r>
            <w:r>
              <w:rPr>
                <w:rFonts w:asciiTheme="majorHAnsi" w:hAnsiTheme="majorHAnsi"/>
                <w:spacing w:val="1"/>
                <w:sz w:val="20"/>
              </w:rPr>
              <w:t>How</w:t>
            </w:r>
            <w:r>
              <w:rPr>
                <w:rFonts w:asciiTheme="majorHAnsi" w:hAnsiTheme="majorHAnsi"/>
                <w:spacing w:val="-10"/>
                <w:sz w:val="20"/>
              </w:rPr>
              <w:t xml:space="preserve"> </w:t>
            </w:r>
            <w:r>
              <w:rPr>
                <w:rFonts w:asciiTheme="majorHAnsi" w:hAnsiTheme="majorHAnsi"/>
                <w:sz w:val="20"/>
              </w:rPr>
              <w:t>does</w:t>
            </w:r>
            <w:r>
              <w:rPr>
                <w:rFonts w:asciiTheme="majorHAnsi" w:hAnsiTheme="majorHAnsi"/>
                <w:spacing w:val="-5"/>
                <w:sz w:val="20"/>
              </w:rPr>
              <w:t xml:space="preserve"> </w:t>
            </w:r>
            <w:r w:rsidR="00715CC0">
              <w:rPr>
                <w:rFonts w:asciiTheme="majorHAnsi" w:hAnsiTheme="majorHAnsi"/>
                <w:spacing w:val="-1"/>
                <w:sz w:val="20"/>
              </w:rPr>
              <w:t>NDE</w:t>
            </w:r>
            <w:r>
              <w:rPr>
                <w:rFonts w:asciiTheme="majorHAnsi" w:hAnsiTheme="majorHAnsi"/>
                <w:spacing w:val="-6"/>
                <w:sz w:val="20"/>
              </w:rPr>
              <w:t xml:space="preserve"> </w:t>
            </w:r>
            <w:r>
              <w:rPr>
                <w:rFonts w:asciiTheme="majorHAnsi" w:hAnsiTheme="majorHAnsi"/>
                <w:spacing w:val="-1"/>
                <w:sz w:val="20"/>
              </w:rPr>
              <w:t>determine whether an LEA has taken sufficient steps to address an audit finding prior to issuing a determination?</w:t>
            </w:r>
          </w:p>
        </w:tc>
        <w:tc>
          <w:tcPr>
            <w:tcW w:w="4770" w:type="dxa"/>
            <w:tcBorders>
              <w:top w:val="nil"/>
              <w:left w:val="nil"/>
              <w:bottom w:val="single" w:sz="8" w:space="0" w:color="auto"/>
              <w:right w:val="single" w:sz="8" w:space="0" w:color="auto"/>
            </w:tcBorders>
            <w:shd w:val="clear" w:color="auto" w:fill="F1F1F1"/>
          </w:tcPr>
          <w:p w14:paraId="5FABC490" w14:textId="77777777" w:rsidR="00D04EC7" w:rsidRDefault="00D04EC7">
            <w:pPr>
              <w:rPr>
                <w:rFonts w:ascii="Cambria" w:hAnsi="Cambria"/>
                <w:b/>
                <w:bCs/>
                <w:i/>
                <w:iCs/>
                <w:spacing w:val="-1"/>
                <w:sz w:val="20"/>
                <w:szCs w:val="20"/>
              </w:rPr>
            </w:pPr>
          </w:p>
        </w:tc>
      </w:tr>
      <w:tr w:rsidR="00D04EC7" w14:paraId="15F99720" w14:textId="77777777" w:rsidTr="00D63B0D">
        <w:trPr>
          <w:trHeight w:val="608"/>
        </w:trPr>
        <w:tc>
          <w:tcPr>
            <w:tcW w:w="2061" w:type="dxa"/>
            <w:tcBorders>
              <w:top w:val="nil"/>
              <w:left w:val="single" w:sz="8" w:space="0" w:color="000000"/>
              <w:bottom w:val="single" w:sz="4" w:space="0" w:color="auto"/>
              <w:right w:val="single" w:sz="8" w:space="0" w:color="000000"/>
            </w:tcBorders>
            <w:hideMark/>
          </w:tcPr>
          <w:p w14:paraId="3EA72AC0" w14:textId="77777777" w:rsidR="00D04EC7" w:rsidRDefault="00D04EC7">
            <w:pPr>
              <w:rPr>
                <w:rFonts w:ascii="Cambria" w:hAnsi="Cambria"/>
                <w:sz w:val="20"/>
                <w:szCs w:val="20"/>
              </w:rPr>
            </w:pPr>
            <w:r>
              <w:rPr>
                <w:rFonts w:ascii="Cambria" w:hAnsi="Cambria"/>
                <w:sz w:val="20"/>
                <w:szCs w:val="20"/>
              </w:rPr>
              <w:t>Subrecipient Audit Resolution and Follow-Up</w:t>
            </w:r>
          </w:p>
        </w:tc>
        <w:tc>
          <w:tcPr>
            <w:tcW w:w="6395" w:type="dxa"/>
            <w:tcBorders>
              <w:top w:val="nil"/>
              <w:left w:val="nil"/>
              <w:bottom w:val="single" w:sz="4" w:space="0" w:color="auto"/>
              <w:right w:val="single" w:sz="8" w:space="0" w:color="000000"/>
            </w:tcBorders>
            <w:hideMark/>
          </w:tcPr>
          <w:p w14:paraId="2E1FE749" w14:textId="6F6C8615" w:rsidR="00D04EC7" w:rsidRDefault="00D04EC7">
            <w:pPr>
              <w:rPr>
                <w:rFonts w:asciiTheme="majorHAnsi" w:hAnsiTheme="majorHAnsi"/>
                <w:sz w:val="20"/>
                <w:szCs w:val="20"/>
              </w:rPr>
            </w:pPr>
            <w:r>
              <w:rPr>
                <w:rFonts w:asciiTheme="majorHAnsi" w:hAnsiTheme="majorHAnsi"/>
                <w:b/>
                <w:spacing w:val="1"/>
                <w:sz w:val="20"/>
              </w:rPr>
              <w:t>E3.</w:t>
            </w:r>
            <w:r>
              <w:rPr>
                <w:rFonts w:asciiTheme="majorHAnsi" w:hAnsiTheme="majorHAnsi"/>
                <w:spacing w:val="1"/>
                <w:sz w:val="20"/>
              </w:rPr>
              <w:t xml:space="preserve"> What information is included in a management decision letter issued by </w:t>
            </w:r>
            <w:r w:rsidR="00715CC0">
              <w:rPr>
                <w:rFonts w:asciiTheme="majorHAnsi" w:hAnsiTheme="majorHAnsi"/>
                <w:spacing w:val="1"/>
                <w:sz w:val="20"/>
              </w:rPr>
              <w:t>NDE</w:t>
            </w:r>
            <w:r>
              <w:rPr>
                <w:rFonts w:asciiTheme="majorHAnsi" w:hAnsiTheme="majorHAnsi"/>
                <w:spacing w:val="1"/>
                <w:sz w:val="20"/>
              </w:rPr>
              <w:t>? Is the information the same for all determination letters?</w:t>
            </w:r>
          </w:p>
        </w:tc>
        <w:tc>
          <w:tcPr>
            <w:tcW w:w="4770" w:type="dxa"/>
            <w:tcBorders>
              <w:top w:val="nil"/>
              <w:left w:val="nil"/>
              <w:bottom w:val="single" w:sz="4" w:space="0" w:color="auto"/>
              <w:right w:val="single" w:sz="8" w:space="0" w:color="auto"/>
            </w:tcBorders>
            <w:shd w:val="clear" w:color="auto" w:fill="F1F1F1"/>
          </w:tcPr>
          <w:p w14:paraId="18F8A5B4" w14:textId="77777777" w:rsidR="00D04EC7" w:rsidRDefault="00D04EC7">
            <w:pPr>
              <w:rPr>
                <w:rFonts w:ascii="Cambria" w:hAnsi="Cambria"/>
                <w:b/>
                <w:bCs/>
                <w:i/>
                <w:iCs/>
                <w:spacing w:val="-1"/>
                <w:sz w:val="20"/>
                <w:szCs w:val="20"/>
              </w:rPr>
            </w:pPr>
          </w:p>
        </w:tc>
      </w:tr>
      <w:tr w:rsidR="00D04EC7" w14:paraId="25D6CBBB" w14:textId="77777777" w:rsidTr="00D63B0D">
        <w:trPr>
          <w:trHeight w:val="720"/>
        </w:trPr>
        <w:tc>
          <w:tcPr>
            <w:tcW w:w="2061" w:type="dxa"/>
            <w:tcBorders>
              <w:top w:val="single" w:sz="4" w:space="0" w:color="auto"/>
              <w:left w:val="single" w:sz="4" w:space="0" w:color="auto"/>
              <w:bottom w:val="single" w:sz="4" w:space="0" w:color="auto"/>
              <w:right w:val="single" w:sz="4" w:space="0" w:color="auto"/>
            </w:tcBorders>
            <w:hideMark/>
          </w:tcPr>
          <w:p w14:paraId="23276AF6" w14:textId="77777777" w:rsidR="00D04EC7" w:rsidRDefault="00D04EC7">
            <w:pPr>
              <w:rPr>
                <w:rFonts w:ascii="Cambria" w:hAnsi="Cambria"/>
                <w:sz w:val="20"/>
                <w:szCs w:val="20"/>
              </w:rPr>
            </w:pPr>
            <w:r>
              <w:rPr>
                <w:rFonts w:ascii="Cambria" w:hAnsi="Cambria"/>
                <w:sz w:val="20"/>
                <w:szCs w:val="20"/>
              </w:rPr>
              <w:t>Subrecipient Audit Resolution and Follow-Up</w:t>
            </w:r>
          </w:p>
        </w:tc>
        <w:tc>
          <w:tcPr>
            <w:tcW w:w="6395" w:type="dxa"/>
            <w:tcBorders>
              <w:top w:val="single" w:sz="4" w:space="0" w:color="auto"/>
              <w:left w:val="single" w:sz="4" w:space="0" w:color="auto"/>
              <w:bottom w:val="single" w:sz="4" w:space="0" w:color="auto"/>
              <w:right w:val="single" w:sz="4" w:space="0" w:color="auto"/>
            </w:tcBorders>
            <w:hideMark/>
          </w:tcPr>
          <w:p w14:paraId="3A3F2C05" w14:textId="6AD06CE6" w:rsidR="00D04EC7" w:rsidRDefault="00D04EC7">
            <w:pPr>
              <w:rPr>
                <w:rFonts w:asciiTheme="majorHAnsi" w:hAnsiTheme="majorHAnsi"/>
                <w:spacing w:val="-1"/>
                <w:sz w:val="20"/>
                <w:szCs w:val="20"/>
              </w:rPr>
            </w:pPr>
            <w:r>
              <w:rPr>
                <w:rFonts w:asciiTheme="majorHAnsi" w:hAnsiTheme="majorHAnsi"/>
                <w:b/>
                <w:sz w:val="20"/>
              </w:rPr>
              <w:t xml:space="preserve">E4. </w:t>
            </w:r>
            <w:r>
              <w:rPr>
                <w:rFonts w:asciiTheme="majorHAnsi" w:hAnsiTheme="majorHAnsi"/>
                <w:spacing w:val="-1"/>
                <w:sz w:val="20"/>
              </w:rPr>
              <w:t xml:space="preserve">Where </w:t>
            </w:r>
            <w:r w:rsidR="00715CC0">
              <w:rPr>
                <w:rFonts w:asciiTheme="majorHAnsi" w:hAnsiTheme="majorHAnsi"/>
                <w:spacing w:val="-1"/>
                <w:sz w:val="20"/>
              </w:rPr>
              <w:t>NDE</w:t>
            </w:r>
            <w:r>
              <w:rPr>
                <w:rFonts w:asciiTheme="majorHAnsi" w:hAnsiTheme="majorHAnsi"/>
                <w:spacing w:val="-1"/>
                <w:sz w:val="20"/>
              </w:rPr>
              <w:t xml:space="preserve"> determines that an LEA must take further corrective action to address an audit finding, how does </w:t>
            </w:r>
            <w:r w:rsidR="00715CC0">
              <w:rPr>
                <w:rFonts w:asciiTheme="majorHAnsi" w:hAnsiTheme="majorHAnsi"/>
                <w:spacing w:val="-1"/>
                <w:sz w:val="20"/>
              </w:rPr>
              <w:t>NDE</w:t>
            </w:r>
            <w:r>
              <w:rPr>
                <w:rFonts w:asciiTheme="majorHAnsi" w:hAnsiTheme="majorHAnsi"/>
                <w:spacing w:val="-1"/>
                <w:sz w:val="20"/>
              </w:rPr>
              <w:t xml:space="preserve"> follow-up to verify that the LEA completes any required corrective action in a timely manner? Does </w:t>
            </w:r>
            <w:r w:rsidR="00715CC0">
              <w:rPr>
                <w:rFonts w:asciiTheme="majorHAnsi" w:hAnsiTheme="majorHAnsi"/>
                <w:spacing w:val="-1"/>
                <w:sz w:val="20"/>
              </w:rPr>
              <w:t>NDE</w:t>
            </w:r>
            <w:r>
              <w:rPr>
                <w:rFonts w:asciiTheme="majorHAnsi" w:hAnsiTheme="majorHAnsi"/>
                <w:spacing w:val="-1"/>
                <w:sz w:val="20"/>
              </w:rPr>
              <w:t xml:space="preserve"> require an LEA to provide documented evidence in order to demonstrate that it has completed all required actions?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24888EB0" w14:textId="77777777" w:rsidR="00D04EC7" w:rsidRDefault="00D04EC7">
            <w:pPr>
              <w:rPr>
                <w:rFonts w:ascii="Calibri" w:hAnsi="Calibri"/>
              </w:rPr>
            </w:pPr>
          </w:p>
        </w:tc>
      </w:tr>
      <w:tr w:rsidR="00D04EC7" w14:paraId="10BF933D" w14:textId="77777777" w:rsidTr="00D63B0D">
        <w:trPr>
          <w:trHeight w:val="720"/>
        </w:trPr>
        <w:tc>
          <w:tcPr>
            <w:tcW w:w="2061" w:type="dxa"/>
            <w:tcBorders>
              <w:top w:val="single" w:sz="4" w:space="0" w:color="auto"/>
              <w:left w:val="single" w:sz="4" w:space="0" w:color="auto"/>
              <w:bottom w:val="single" w:sz="4" w:space="0" w:color="auto"/>
              <w:right w:val="single" w:sz="4" w:space="0" w:color="auto"/>
            </w:tcBorders>
            <w:hideMark/>
          </w:tcPr>
          <w:p w14:paraId="3C529DF3" w14:textId="77777777" w:rsidR="00D04EC7" w:rsidRDefault="00D04EC7">
            <w:pPr>
              <w:rPr>
                <w:rFonts w:ascii="Cambria" w:hAnsi="Cambria"/>
                <w:sz w:val="20"/>
                <w:szCs w:val="20"/>
              </w:rPr>
            </w:pPr>
            <w:r>
              <w:rPr>
                <w:rFonts w:ascii="Cambria" w:hAnsi="Cambria"/>
                <w:sz w:val="20"/>
                <w:szCs w:val="20"/>
              </w:rPr>
              <w:t>Use of Audit Data</w:t>
            </w:r>
          </w:p>
        </w:tc>
        <w:tc>
          <w:tcPr>
            <w:tcW w:w="6395" w:type="dxa"/>
            <w:tcBorders>
              <w:top w:val="single" w:sz="4" w:space="0" w:color="auto"/>
              <w:left w:val="single" w:sz="4" w:space="0" w:color="auto"/>
              <w:bottom w:val="single" w:sz="4" w:space="0" w:color="auto"/>
              <w:right w:val="single" w:sz="4" w:space="0" w:color="auto"/>
            </w:tcBorders>
            <w:hideMark/>
          </w:tcPr>
          <w:p w14:paraId="48824506" w14:textId="54E973E3" w:rsidR="00D04EC7" w:rsidRDefault="00D04EC7">
            <w:pPr>
              <w:rPr>
                <w:rFonts w:asciiTheme="majorHAnsi" w:hAnsiTheme="majorHAnsi"/>
                <w:b/>
                <w:sz w:val="20"/>
                <w:szCs w:val="20"/>
              </w:rPr>
            </w:pPr>
            <w:r>
              <w:rPr>
                <w:rFonts w:asciiTheme="majorHAnsi" w:hAnsiTheme="majorHAnsi"/>
                <w:b/>
                <w:spacing w:val="1"/>
                <w:sz w:val="20"/>
              </w:rPr>
              <w:t xml:space="preserve">E5. </w:t>
            </w:r>
            <w:r>
              <w:rPr>
                <w:rFonts w:asciiTheme="majorHAnsi" w:hAnsiTheme="majorHAnsi"/>
                <w:sz w:val="20"/>
              </w:rPr>
              <w:t>Does</w:t>
            </w:r>
            <w:r>
              <w:rPr>
                <w:rFonts w:asciiTheme="majorHAnsi" w:hAnsiTheme="majorHAnsi"/>
                <w:spacing w:val="-6"/>
                <w:sz w:val="20"/>
              </w:rPr>
              <w:t xml:space="preserve"> </w:t>
            </w:r>
            <w:r w:rsidR="00715CC0">
              <w:rPr>
                <w:rFonts w:asciiTheme="majorHAnsi" w:hAnsiTheme="majorHAnsi"/>
                <w:spacing w:val="-1"/>
                <w:sz w:val="20"/>
              </w:rPr>
              <w:t>NDE</w:t>
            </w:r>
            <w:r>
              <w:rPr>
                <w:rFonts w:asciiTheme="majorHAnsi" w:hAnsiTheme="majorHAnsi"/>
                <w:spacing w:val="-6"/>
                <w:sz w:val="20"/>
              </w:rPr>
              <w:t xml:space="preserve"> </w:t>
            </w:r>
            <w:r>
              <w:rPr>
                <w:rFonts w:asciiTheme="majorHAnsi" w:hAnsiTheme="majorHAnsi"/>
                <w:spacing w:val="-1"/>
                <w:sz w:val="20"/>
              </w:rPr>
              <w:t>utilize</w:t>
            </w:r>
            <w:r>
              <w:rPr>
                <w:rFonts w:asciiTheme="majorHAnsi" w:hAnsiTheme="majorHAnsi"/>
                <w:spacing w:val="-4"/>
                <w:sz w:val="20"/>
              </w:rPr>
              <w:t xml:space="preserve"> </w:t>
            </w:r>
            <w:r>
              <w:rPr>
                <w:rFonts w:asciiTheme="majorHAnsi" w:hAnsiTheme="majorHAnsi"/>
                <w:spacing w:val="-1"/>
                <w:sz w:val="20"/>
              </w:rPr>
              <w:t>subrecipient</w:t>
            </w:r>
            <w:r>
              <w:rPr>
                <w:rFonts w:asciiTheme="majorHAnsi" w:hAnsiTheme="majorHAnsi"/>
                <w:spacing w:val="44"/>
                <w:w w:val="99"/>
                <w:sz w:val="20"/>
              </w:rPr>
              <w:t xml:space="preserve"> </w:t>
            </w:r>
            <w:r>
              <w:rPr>
                <w:rFonts w:asciiTheme="majorHAnsi" w:hAnsiTheme="majorHAnsi"/>
                <w:sz w:val="20"/>
              </w:rPr>
              <w:t>audit</w:t>
            </w:r>
            <w:r>
              <w:rPr>
                <w:rFonts w:asciiTheme="majorHAnsi" w:hAnsiTheme="majorHAnsi"/>
                <w:spacing w:val="-9"/>
                <w:sz w:val="20"/>
              </w:rPr>
              <w:t xml:space="preserve"> </w:t>
            </w:r>
            <w:r>
              <w:rPr>
                <w:rFonts w:asciiTheme="majorHAnsi" w:hAnsiTheme="majorHAnsi"/>
                <w:sz w:val="20"/>
              </w:rPr>
              <w:t>data</w:t>
            </w:r>
            <w:r>
              <w:rPr>
                <w:rFonts w:asciiTheme="majorHAnsi" w:hAnsiTheme="majorHAnsi"/>
                <w:spacing w:val="-5"/>
                <w:sz w:val="20"/>
              </w:rPr>
              <w:t xml:space="preserve"> </w:t>
            </w:r>
            <w:r>
              <w:rPr>
                <w:rFonts w:asciiTheme="majorHAnsi" w:hAnsiTheme="majorHAnsi"/>
                <w:spacing w:val="-1"/>
                <w:sz w:val="20"/>
              </w:rPr>
              <w:t>when</w:t>
            </w:r>
            <w:r>
              <w:rPr>
                <w:rFonts w:asciiTheme="majorHAnsi" w:hAnsiTheme="majorHAnsi"/>
                <w:spacing w:val="-8"/>
                <w:sz w:val="20"/>
              </w:rPr>
              <w:t xml:space="preserve"> </w:t>
            </w:r>
            <w:r>
              <w:rPr>
                <w:rFonts w:asciiTheme="majorHAnsi" w:hAnsiTheme="majorHAnsi"/>
                <w:sz w:val="20"/>
              </w:rPr>
              <w:t>planning</w:t>
            </w:r>
            <w:r>
              <w:rPr>
                <w:rFonts w:asciiTheme="majorHAnsi" w:hAnsiTheme="majorHAnsi"/>
                <w:spacing w:val="21"/>
                <w:w w:val="99"/>
                <w:sz w:val="20"/>
              </w:rPr>
              <w:t xml:space="preserve"> </w:t>
            </w:r>
            <w:r>
              <w:rPr>
                <w:rFonts w:asciiTheme="majorHAnsi" w:hAnsiTheme="majorHAnsi"/>
                <w:spacing w:val="-1"/>
                <w:sz w:val="20"/>
              </w:rPr>
              <w:t>subrecipient</w:t>
            </w:r>
            <w:r>
              <w:rPr>
                <w:rFonts w:asciiTheme="majorHAnsi" w:hAnsiTheme="majorHAnsi"/>
                <w:spacing w:val="-12"/>
                <w:sz w:val="20"/>
              </w:rPr>
              <w:t xml:space="preserve"> </w:t>
            </w:r>
            <w:r>
              <w:rPr>
                <w:rFonts w:asciiTheme="majorHAnsi" w:hAnsiTheme="majorHAnsi"/>
                <w:spacing w:val="-1"/>
                <w:sz w:val="20"/>
              </w:rPr>
              <w:t>monitoring</w:t>
            </w:r>
            <w:r>
              <w:rPr>
                <w:rFonts w:asciiTheme="majorHAnsi" w:hAnsiTheme="majorHAnsi"/>
                <w:spacing w:val="-14"/>
                <w:sz w:val="20"/>
              </w:rPr>
              <w:t xml:space="preserve"> </w:t>
            </w:r>
            <w:r>
              <w:rPr>
                <w:rFonts w:asciiTheme="majorHAnsi" w:hAnsiTheme="majorHAnsi"/>
                <w:spacing w:val="-1"/>
                <w:sz w:val="20"/>
              </w:rPr>
              <w:t>activities? If so, how?</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489ED78A" w14:textId="77777777" w:rsidR="00D04EC7" w:rsidRDefault="00D04EC7">
            <w:pPr>
              <w:rPr>
                <w:rFonts w:ascii="Calibri" w:hAnsi="Calibri"/>
              </w:rPr>
            </w:pPr>
          </w:p>
        </w:tc>
      </w:tr>
      <w:tr w:rsidR="00D04EC7" w14:paraId="2B09DF7F" w14:textId="77777777" w:rsidTr="00D63B0D">
        <w:trPr>
          <w:trHeight w:val="720"/>
        </w:trPr>
        <w:tc>
          <w:tcPr>
            <w:tcW w:w="2061" w:type="dxa"/>
            <w:tcBorders>
              <w:top w:val="single" w:sz="4" w:space="0" w:color="auto"/>
              <w:left w:val="single" w:sz="4" w:space="0" w:color="auto"/>
              <w:bottom w:val="single" w:sz="4" w:space="0" w:color="auto"/>
              <w:right w:val="single" w:sz="4" w:space="0" w:color="auto"/>
            </w:tcBorders>
            <w:hideMark/>
          </w:tcPr>
          <w:p w14:paraId="2080574A" w14:textId="77777777" w:rsidR="00D04EC7" w:rsidRDefault="00D04EC7">
            <w:pPr>
              <w:rPr>
                <w:rFonts w:ascii="Cambria" w:hAnsi="Cambria"/>
                <w:sz w:val="20"/>
                <w:szCs w:val="20"/>
              </w:rPr>
            </w:pPr>
            <w:r>
              <w:rPr>
                <w:rFonts w:ascii="Cambria" w:hAnsi="Cambria"/>
                <w:sz w:val="20"/>
                <w:szCs w:val="20"/>
              </w:rPr>
              <w:t>Use of Audit Data</w:t>
            </w:r>
          </w:p>
        </w:tc>
        <w:tc>
          <w:tcPr>
            <w:tcW w:w="6395" w:type="dxa"/>
            <w:tcBorders>
              <w:top w:val="single" w:sz="4" w:space="0" w:color="auto"/>
              <w:left w:val="single" w:sz="4" w:space="0" w:color="auto"/>
              <w:bottom w:val="single" w:sz="4" w:space="0" w:color="auto"/>
              <w:right w:val="single" w:sz="4" w:space="0" w:color="auto"/>
            </w:tcBorders>
            <w:hideMark/>
          </w:tcPr>
          <w:p w14:paraId="76A17A56" w14:textId="58628414" w:rsidR="00D04EC7" w:rsidRDefault="00D04EC7">
            <w:pPr>
              <w:rPr>
                <w:rFonts w:asciiTheme="majorHAnsi" w:hAnsiTheme="majorHAnsi"/>
                <w:b/>
                <w:sz w:val="20"/>
                <w:szCs w:val="20"/>
              </w:rPr>
            </w:pPr>
            <w:r>
              <w:rPr>
                <w:rFonts w:asciiTheme="majorHAnsi" w:hAnsiTheme="majorHAnsi"/>
                <w:b/>
                <w:spacing w:val="-1"/>
                <w:sz w:val="20"/>
              </w:rPr>
              <w:t xml:space="preserve">E6. </w:t>
            </w:r>
            <w:r>
              <w:rPr>
                <w:rFonts w:asciiTheme="majorHAnsi" w:hAnsiTheme="majorHAnsi"/>
                <w:spacing w:val="-1"/>
                <w:sz w:val="20"/>
              </w:rPr>
              <w:t xml:space="preserve">Does </w:t>
            </w:r>
            <w:r w:rsidR="00715CC0">
              <w:rPr>
                <w:rFonts w:asciiTheme="majorHAnsi" w:hAnsiTheme="majorHAnsi"/>
                <w:spacing w:val="-1"/>
                <w:sz w:val="20"/>
              </w:rPr>
              <w:t>NDE</w:t>
            </w:r>
            <w:r>
              <w:rPr>
                <w:rFonts w:asciiTheme="majorHAnsi" w:hAnsiTheme="majorHAnsi"/>
                <w:spacing w:val="-1"/>
                <w:sz w:val="20"/>
              </w:rPr>
              <w:t xml:space="preserve"> track trends in audit findings across subrecipients, particularly common audit findings or repeat issues? If so, how does </w:t>
            </w:r>
            <w:r w:rsidR="00715CC0">
              <w:rPr>
                <w:rFonts w:asciiTheme="majorHAnsi" w:hAnsiTheme="majorHAnsi"/>
                <w:spacing w:val="-1"/>
                <w:sz w:val="20"/>
              </w:rPr>
              <w:t>NDE</w:t>
            </w:r>
            <w:r>
              <w:rPr>
                <w:rFonts w:asciiTheme="majorHAnsi" w:hAnsiTheme="majorHAnsi"/>
                <w:spacing w:val="-1"/>
                <w:sz w:val="20"/>
              </w:rPr>
              <w:t xml:space="preserve"> utilize that information?</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2BDF27E2" w14:textId="77777777" w:rsidR="00D04EC7" w:rsidRDefault="00D04EC7">
            <w:pPr>
              <w:rPr>
                <w:rFonts w:ascii="Calibri" w:hAnsi="Calibri"/>
              </w:rPr>
            </w:pPr>
          </w:p>
        </w:tc>
      </w:tr>
    </w:tbl>
    <w:p w14:paraId="34CFCF2C" w14:textId="77777777" w:rsidR="00D04EC7" w:rsidRDefault="00D04EC7">
      <w:pPr>
        <w:rPr>
          <w:rFonts w:asciiTheme="majorHAnsi" w:hAnsiTheme="majorHAnsi"/>
        </w:rPr>
      </w:pPr>
    </w:p>
    <w:p w14:paraId="234BA221" w14:textId="77777777" w:rsidR="00D04EC7" w:rsidRDefault="00D04EC7">
      <w:pPr>
        <w:rPr>
          <w:rFonts w:asciiTheme="majorHAnsi" w:hAnsiTheme="majorHAnsi"/>
        </w:rPr>
      </w:pPr>
    </w:p>
    <w:p w14:paraId="10885FF3" w14:textId="1A366E9B" w:rsidR="00BB41FA" w:rsidRDefault="00BB41FA">
      <w:pPr>
        <w:rPr>
          <w:rFonts w:asciiTheme="majorHAnsi" w:hAnsiTheme="majorHAnsi"/>
        </w:rPr>
      </w:pPr>
    </w:p>
    <w:p w14:paraId="4684CEB7" w14:textId="79BACD4F" w:rsidR="006D7A68" w:rsidRPr="003938CE" w:rsidRDefault="006D7A68" w:rsidP="00056F18">
      <w:pPr>
        <w:pStyle w:val="Heading3"/>
        <w:numPr>
          <w:ilvl w:val="0"/>
          <w:numId w:val="9"/>
        </w:numPr>
        <w:ind w:left="360"/>
      </w:pPr>
      <w:bookmarkStart w:id="68" w:name="_Toc495657388"/>
      <w:bookmarkStart w:id="69" w:name="_Toc495667391"/>
      <w:bookmarkStart w:id="70" w:name="_Toc495667595"/>
      <w:bookmarkStart w:id="71" w:name="_Toc496080013"/>
      <w:bookmarkStart w:id="72" w:name="_Toc496081212"/>
      <w:bookmarkStart w:id="73" w:name="_Toc31721533"/>
      <w:r>
        <w:lastRenderedPageBreak/>
        <w:t>Records and Information Management</w:t>
      </w:r>
      <w:bookmarkEnd w:id="68"/>
      <w:bookmarkEnd w:id="69"/>
      <w:bookmarkEnd w:id="70"/>
      <w:bookmarkEnd w:id="71"/>
      <w:bookmarkEnd w:id="72"/>
      <w:bookmarkEnd w:id="73"/>
    </w:p>
    <w:p w14:paraId="6FFB0B9C" w14:textId="77777777" w:rsidR="006D7A68" w:rsidRDefault="006D7A68" w:rsidP="006D7A68">
      <w:pPr>
        <w:rPr>
          <w:rFonts w:asciiTheme="majorHAnsi" w:hAnsiTheme="majorHAnsi"/>
        </w:rPr>
      </w:pPr>
    </w:p>
    <w:p w14:paraId="4ACCDBC3" w14:textId="77777777" w:rsidR="008E5258" w:rsidRPr="003938CE" w:rsidRDefault="008E5258" w:rsidP="008E5258">
      <w:pPr>
        <w:rPr>
          <w:rFonts w:asciiTheme="majorHAnsi" w:eastAsia="Times New Roman" w:hAnsiTheme="majorHAnsi" w:cs="Times New Roman"/>
          <w:sz w:val="20"/>
          <w:szCs w:val="20"/>
        </w:rPr>
      </w:pPr>
      <w:r w:rsidRPr="003938CE">
        <w:rPr>
          <w:rFonts w:asciiTheme="majorHAnsi" w:hAnsiTheme="majorHAnsi"/>
          <w:sz w:val="20"/>
        </w:rPr>
        <w:t>EDGAR</w:t>
      </w:r>
    </w:p>
    <w:p w14:paraId="3017B5FC" w14:textId="77777777" w:rsidR="008E5258" w:rsidRPr="003938CE" w:rsidRDefault="0054295A" w:rsidP="008E5258">
      <w:pPr>
        <w:rPr>
          <w:rFonts w:asciiTheme="majorHAnsi" w:eastAsia="Times New Roman" w:hAnsiTheme="majorHAnsi" w:cs="Times New Roman"/>
          <w:sz w:val="20"/>
          <w:szCs w:val="20"/>
        </w:rPr>
      </w:pPr>
      <w:hyperlink r:id="rId26" w:history="1">
        <w:r w:rsidR="008E5258" w:rsidRPr="00680BB6">
          <w:rPr>
            <w:rStyle w:val="Hyperlink"/>
            <w:rFonts w:asciiTheme="majorHAnsi" w:hAnsiTheme="majorHAnsi"/>
            <w:sz w:val="20"/>
          </w:rPr>
          <w:t>34</w:t>
        </w:r>
        <w:r w:rsidR="008E5258" w:rsidRPr="00680BB6">
          <w:rPr>
            <w:rStyle w:val="Hyperlink"/>
            <w:rFonts w:asciiTheme="majorHAnsi" w:hAnsiTheme="majorHAnsi"/>
            <w:spacing w:val="-8"/>
            <w:sz w:val="20"/>
          </w:rPr>
          <w:t xml:space="preserve"> </w:t>
        </w:r>
        <w:r w:rsidR="008E5258" w:rsidRPr="00680BB6">
          <w:rPr>
            <w:rStyle w:val="Hyperlink"/>
            <w:rFonts w:asciiTheme="majorHAnsi" w:hAnsiTheme="majorHAnsi"/>
            <w:spacing w:val="-1"/>
            <w:sz w:val="20"/>
          </w:rPr>
          <w:t>C.F.R.</w:t>
        </w:r>
        <w:r w:rsidR="008E5258" w:rsidRPr="00680BB6">
          <w:rPr>
            <w:rStyle w:val="Hyperlink"/>
            <w:rFonts w:asciiTheme="majorHAnsi" w:hAnsiTheme="majorHAnsi"/>
            <w:spacing w:val="-6"/>
            <w:sz w:val="20"/>
          </w:rPr>
          <w:t xml:space="preserve"> </w:t>
        </w:r>
        <w:r w:rsidR="008E5258" w:rsidRPr="00680BB6">
          <w:rPr>
            <w:rStyle w:val="Hyperlink"/>
            <w:rFonts w:asciiTheme="majorHAnsi" w:hAnsiTheme="majorHAnsi"/>
            <w:sz w:val="20"/>
          </w:rPr>
          <w:t>76.730-731</w:t>
        </w:r>
      </w:hyperlink>
    </w:p>
    <w:p w14:paraId="25263AF3" w14:textId="77777777" w:rsidR="008E5258" w:rsidRDefault="008E5258" w:rsidP="006D7A68">
      <w:pPr>
        <w:rPr>
          <w:rFonts w:asciiTheme="majorHAnsi" w:hAnsiTheme="majorHAnsi"/>
          <w:sz w:val="20"/>
        </w:rPr>
      </w:pPr>
    </w:p>
    <w:p w14:paraId="68A55535" w14:textId="77777777" w:rsidR="006D7A68" w:rsidRDefault="006D7A68" w:rsidP="006D7A68">
      <w:pPr>
        <w:rPr>
          <w:rFonts w:asciiTheme="majorHAnsi" w:hAnsiTheme="majorHAnsi"/>
          <w:spacing w:val="30"/>
          <w:w w:val="99"/>
          <w:sz w:val="20"/>
        </w:rPr>
      </w:pPr>
      <w:r w:rsidRPr="003938CE">
        <w:rPr>
          <w:rFonts w:asciiTheme="majorHAnsi" w:hAnsiTheme="majorHAnsi"/>
          <w:sz w:val="20"/>
        </w:rPr>
        <w:t>Uniform</w:t>
      </w:r>
      <w:r w:rsidRPr="003938CE">
        <w:rPr>
          <w:rFonts w:asciiTheme="majorHAnsi" w:hAnsiTheme="majorHAnsi"/>
          <w:spacing w:val="-19"/>
          <w:sz w:val="20"/>
        </w:rPr>
        <w:t xml:space="preserve"> </w:t>
      </w:r>
      <w:r w:rsidRPr="003938CE">
        <w:rPr>
          <w:rFonts w:asciiTheme="majorHAnsi" w:hAnsiTheme="majorHAnsi"/>
          <w:spacing w:val="-1"/>
          <w:sz w:val="20"/>
        </w:rPr>
        <w:t>Guidance</w:t>
      </w:r>
      <w:r w:rsidRPr="003938CE">
        <w:rPr>
          <w:rFonts w:asciiTheme="majorHAnsi" w:hAnsiTheme="majorHAnsi"/>
          <w:spacing w:val="30"/>
          <w:w w:val="99"/>
          <w:sz w:val="20"/>
        </w:rPr>
        <w:t xml:space="preserve"> </w:t>
      </w:r>
    </w:p>
    <w:p w14:paraId="29C2B858" w14:textId="77777777" w:rsidR="006D7A68" w:rsidRPr="003938CE" w:rsidRDefault="0054295A" w:rsidP="006D7A68">
      <w:pPr>
        <w:rPr>
          <w:rFonts w:asciiTheme="majorHAnsi" w:eastAsia="Times New Roman" w:hAnsiTheme="majorHAnsi" w:cs="Times New Roman"/>
          <w:sz w:val="20"/>
          <w:szCs w:val="20"/>
        </w:rPr>
      </w:pPr>
      <w:hyperlink r:id="rId27" w:anchor="se2.1.200_1303" w:history="1">
        <w:r w:rsidR="006D7A68" w:rsidRPr="00176FD5">
          <w:rPr>
            <w:rStyle w:val="Hyperlink"/>
            <w:rFonts w:asciiTheme="majorHAnsi" w:eastAsiaTheme="majorEastAsia" w:hAnsiTheme="majorHAnsi" w:cstheme="majorBidi"/>
            <w:sz w:val="20"/>
            <w:szCs w:val="20"/>
          </w:rPr>
          <w:t>2 C.F.R. 200.303</w:t>
        </w:r>
        <w:r w:rsidR="006D7A68" w:rsidRPr="00B85A02">
          <w:rPr>
            <w:rStyle w:val="Hyperlink"/>
            <w:rFonts w:asciiTheme="majorHAnsi" w:eastAsiaTheme="majorEastAsia" w:hAnsiTheme="majorHAnsi" w:cstheme="majorBidi"/>
            <w:sz w:val="20"/>
            <w:szCs w:val="20"/>
          </w:rPr>
          <w:t>(e)</w:t>
        </w:r>
      </w:hyperlink>
    </w:p>
    <w:p w14:paraId="2E26E149" w14:textId="77777777" w:rsidR="006D7A68" w:rsidRPr="003938CE" w:rsidRDefault="0054295A" w:rsidP="006D7A68">
      <w:pPr>
        <w:rPr>
          <w:rFonts w:asciiTheme="majorHAnsi" w:eastAsia="Times New Roman" w:hAnsiTheme="majorHAnsi" w:cs="Times New Roman"/>
          <w:sz w:val="20"/>
          <w:szCs w:val="20"/>
        </w:rPr>
      </w:pPr>
      <w:hyperlink r:id="rId28" w:anchor="se2.1.200_1333" w:history="1">
        <w:r w:rsidR="006D7A68" w:rsidRPr="00176FD5">
          <w:rPr>
            <w:rStyle w:val="Hyperlink"/>
            <w:rFonts w:asciiTheme="majorHAnsi" w:hAnsiTheme="majorHAnsi"/>
            <w:sz w:val="20"/>
          </w:rPr>
          <w:t>2</w:t>
        </w:r>
        <w:r w:rsidR="006D7A68" w:rsidRPr="00176FD5">
          <w:rPr>
            <w:rStyle w:val="Hyperlink"/>
            <w:rFonts w:asciiTheme="majorHAnsi" w:hAnsiTheme="majorHAnsi"/>
            <w:spacing w:val="-6"/>
            <w:sz w:val="20"/>
          </w:rPr>
          <w:t xml:space="preserve"> </w:t>
        </w:r>
        <w:r w:rsidR="006D7A68" w:rsidRPr="00176FD5">
          <w:rPr>
            <w:rStyle w:val="Hyperlink"/>
            <w:rFonts w:asciiTheme="majorHAnsi" w:hAnsiTheme="majorHAnsi"/>
            <w:spacing w:val="-1"/>
            <w:sz w:val="20"/>
          </w:rPr>
          <w:t>C.F.R.</w:t>
        </w:r>
        <w:r w:rsidR="006D7A68" w:rsidRPr="00176FD5">
          <w:rPr>
            <w:rStyle w:val="Hyperlink"/>
            <w:rFonts w:asciiTheme="majorHAnsi" w:hAnsiTheme="majorHAnsi"/>
            <w:spacing w:val="-6"/>
            <w:sz w:val="20"/>
          </w:rPr>
          <w:t xml:space="preserve"> </w:t>
        </w:r>
        <w:r w:rsidR="006D7A68" w:rsidRPr="00176FD5">
          <w:rPr>
            <w:rStyle w:val="Hyperlink"/>
            <w:rFonts w:asciiTheme="majorHAnsi" w:hAnsiTheme="majorHAnsi"/>
            <w:sz w:val="20"/>
          </w:rPr>
          <w:t>200.333</w:t>
        </w:r>
      </w:hyperlink>
    </w:p>
    <w:p w14:paraId="249D74C7" w14:textId="77777777" w:rsidR="006D7A68" w:rsidRPr="003938CE" w:rsidRDefault="0054295A" w:rsidP="006D7A68">
      <w:pPr>
        <w:rPr>
          <w:rFonts w:asciiTheme="majorHAnsi" w:eastAsia="Times New Roman" w:hAnsiTheme="majorHAnsi" w:cs="Times New Roman"/>
          <w:sz w:val="20"/>
          <w:szCs w:val="20"/>
        </w:rPr>
      </w:pPr>
      <w:hyperlink r:id="rId29" w:anchor="se2.1.200_1336" w:history="1">
        <w:r w:rsidR="006D7A68" w:rsidRPr="00176FD5">
          <w:rPr>
            <w:rStyle w:val="Hyperlink"/>
            <w:rFonts w:asciiTheme="majorHAnsi" w:hAnsiTheme="majorHAnsi"/>
            <w:sz w:val="20"/>
          </w:rPr>
          <w:t>2</w:t>
        </w:r>
        <w:r w:rsidR="006D7A68" w:rsidRPr="00176FD5">
          <w:rPr>
            <w:rStyle w:val="Hyperlink"/>
            <w:rFonts w:asciiTheme="majorHAnsi" w:hAnsiTheme="majorHAnsi"/>
            <w:spacing w:val="-7"/>
            <w:sz w:val="20"/>
          </w:rPr>
          <w:t xml:space="preserve"> </w:t>
        </w:r>
        <w:r w:rsidR="006D7A68" w:rsidRPr="00176FD5">
          <w:rPr>
            <w:rStyle w:val="Hyperlink"/>
            <w:rFonts w:asciiTheme="majorHAnsi" w:hAnsiTheme="majorHAnsi"/>
            <w:spacing w:val="-1"/>
            <w:sz w:val="20"/>
          </w:rPr>
          <w:t>C.F.R.</w:t>
        </w:r>
        <w:r w:rsidR="006D7A68" w:rsidRPr="00176FD5">
          <w:rPr>
            <w:rStyle w:val="Hyperlink"/>
            <w:rFonts w:asciiTheme="majorHAnsi" w:hAnsiTheme="majorHAnsi"/>
            <w:spacing w:val="-7"/>
            <w:sz w:val="20"/>
          </w:rPr>
          <w:t xml:space="preserve"> </w:t>
        </w:r>
        <w:r w:rsidR="006D7A68" w:rsidRPr="00176FD5">
          <w:rPr>
            <w:rStyle w:val="Hyperlink"/>
            <w:rFonts w:asciiTheme="majorHAnsi" w:hAnsiTheme="majorHAnsi"/>
            <w:sz w:val="20"/>
          </w:rPr>
          <w:t>200.336(a)</w:t>
        </w:r>
      </w:hyperlink>
    </w:p>
    <w:p w14:paraId="4795C62B" w14:textId="77777777" w:rsidR="006D7A68" w:rsidRPr="003938CE" w:rsidRDefault="006D7A68" w:rsidP="006D7A68">
      <w:pPr>
        <w:rPr>
          <w:rFonts w:asciiTheme="majorHAnsi" w:eastAsia="Times New Roman" w:hAnsiTheme="majorHAnsi" w:cs="Times New Roman"/>
          <w:sz w:val="19"/>
          <w:szCs w:val="19"/>
        </w:rPr>
      </w:pPr>
    </w:p>
    <w:p w14:paraId="438A371B" w14:textId="77777777" w:rsidR="006D7A68" w:rsidRDefault="006D7A68" w:rsidP="006D7A68">
      <w:pPr>
        <w:rPr>
          <w:rFonts w:asciiTheme="majorHAnsi" w:hAnsiTheme="majorHAnsi"/>
        </w:rPr>
      </w:pPr>
    </w:p>
    <w:p w14:paraId="2A722706" w14:textId="65B4038A" w:rsidR="006D7A68" w:rsidRDefault="006D7A68" w:rsidP="006D7A68">
      <w:pPr>
        <w:rPr>
          <w:rFonts w:asciiTheme="majorHAnsi" w:hAnsiTheme="majorHAnsi"/>
          <w:sz w:val="20"/>
        </w:rPr>
      </w:pPr>
      <w:r w:rsidRPr="006D7A68">
        <w:rPr>
          <w:rFonts w:asciiTheme="majorHAnsi" w:hAnsiTheme="majorHAnsi"/>
          <w:sz w:val="20"/>
          <w:u w:val="single"/>
        </w:rPr>
        <w:t>Description:</w:t>
      </w:r>
      <w:r>
        <w:rPr>
          <w:rFonts w:asciiTheme="majorHAnsi" w:hAnsiTheme="majorHAnsi"/>
          <w:sz w:val="20"/>
        </w:rPr>
        <w:t xml:space="preserve"> An SEA</w:t>
      </w:r>
      <w:r w:rsidRPr="003938CE">
        <w:rPr>
          <w:rFonts w:asciiTheme="majorHAnsi" w:hAnsiTheme="majorHAnsi"/>
          <w:spacing w:val="-4"/>
          <w:sz w:val="20"/>
        </w:rPr>
        <w:t xml:space="preserve"> </w:t>
      </w:r>
      <w:r>
        <w:rPr>
          <w:rFonts w:asciiTheme="majorHAnsi" w:hAnsiTheme="majorHAnsi"/>
          <w:spacing w:val="-1"/>
          <w:sz w:val="20"/>
        </w:rPr>
        <w:t>shall</w:t>
      </w:r>
      <w:r w:rsidRPr="003938CE">
        <w:rPr>
          <w:rFonts w:asciiTheme="majorHAnsi" w:hAnsiTheme="majorHAnsi"/>
          <w:spacing w:val="-7"/>
          <w:sz w:val="20"/>
        </w:rPr>
        <w:t xml:space="preserve"> </w:t>
      </w:r>
      <w:r w:rsidRPr="003938CE">
        <w:rPr>
          <w:rFonts w:asciiTheme="majorHAnsi" w:hAnsiTheme="majorHAnsi"/>
          <w:spacing w:val="-1"/>
          <w:sz w:val="20"/>
        </w:rPr>
        <w:t>keep</w:t>
      </w:r>
      <w:r w:rsidRPr="003938CE">
        <w:rPr>
          <w:rFonts w:asciiTheme="majorHAnsi" w:hAnsiTheme="majorHAnsi"/>
          <w:spacing w:val="-4"/>
          <w:sz w:val="20"/>
        </w:rPr>
        <w:t xml:space="preserve"> </w:t>
      </w:r>
      <w:r w:rsidRPr="003938CE">
        <w:rPr>
          <w:rFonts w:asciiTheme="majorHAnsi" w:hAnsiTheme="majorHAnsi"/>
          <w:sz w:val="20"/>
        </w:rPr>
        <w:t>records</w:t>
      </w:r>
      <w:r w:rsidRPr="003938CE">
        <w:rPr>
          <w:rFonts w:asciiTheme="majorHAnsi" w:hAnsiTheme="majorHAnsi"/>
          <w:spacing w:val="-7"/>
          <w:sz w:val="20"/>
        </w:rPr>
        <w:t xml:space="preserve"> </w:t>
      </w:r>
      <w:r w:rsidRPr="003938CE">
        <w:rPr>
          <w:rFonts w:asciiTheme="majorHAnsi" w:hAnsiTheme="majorHAnsi"/>
          <w:spacing w:val="-1"/>
          <w:sz w:val="20"/>
        </w:rPr>
        <w:t>that</w:t>
      </w:r>
      <w:r w:rsidRPr="003938CE">
        <w:rPr>
          <w:rFonts w:asciiTheme="majorHAnsi" w:hAnsiTheme="majorHAnsi"/>
          <w:spacing w:val="44"/>
          <w:w w:val="99"/>
          <w:sz w:val="20"/>
        </w:rPr>
        <w:t xml:space="preserve"> </w:t>
      </w:r>
      <w:r w:rsidRPr="003938CE">
        <w:rPr>
          <w:rFonts w:asciiTheme="majorHAnsi" w:hAnsiTheme="majorHAnsi"/>
          <w:sz w:val="20"/>
        </w:rPr>
        <w:t>fully</w:t>
      </w:r>
      <w:r w:rsidRPr="003938CE">
        <w:rPr>
          <w:rFonts w:asciiTheme="majorHAnsi" w:hAnsiTheme="majorHAnsi"/>
          <w:spacing w:val="-5"/>
          <w:sz w:val="20"/>
        </w:rPr>
        <w:t xml:space="preserve"> </w:t>
      </w:r>
      <w:r w:rsidRPr="003938CE">
        <w:rPr>
          <w:rFonts w:asciiTheme="majorHAnsi" w:hAnsiTheme="majorHAnsi"/>
          <w:sz w:val="20"/>
        </w:rPr>
        <w:t>show</w:t>
      </w:r>
      <w:r w:rsidRPr="003938CE">
        <w:rPr>
          <w:rFonts w:asciiTheme="majorHAnsi" w:hAnsiTheme="majorHAnsi"/>
          <w:spacing w:val="-6"/>
          <w:sz w:val="20"/>
        </w:rPr>
        <w:t xml:space="preserve"> </w:t>
      </w:r>
      <w:r w:rsidRPr="003938CE">
        <w:rPr>
          <w:rFonts w:asciiTheme="majorHAnsi" w:hAnsiTheme="majorHAnsi"/>
          <w:sz w:val="20"/>
        </w:rPr>
        <w:t>the</w:t>
      </w:r>
      <w:r w:rsidRPr="003938CE">
        <w:rPr>
          <w:rFonts w:asciiTheme="majorHAnsi" w:hAnsiTheme="majorHAnsi"/>
          <w:spacing w:val="-4"/>
          <w:sz w:val="20"/>
        </w:rPr>
        <w:t xml:space="preserve"> </w:t>
      </w:r>
      <w:r w:rsidRPr="003938CE">
        <w:rPr>
          <w:rFonts w:asciiTheme="majorHAnsi" w:hAnsiTheme="majorHAnsi"/>
          <w:sz w:val="20"/>
        </w:rPr>
        <w:t>amount</w:t>
      </w:r>
      <w:r w:rsidRPr="003938CE">
        <w:rPr>
          <w:rFonts w:asciiTheme="majorHAnsi" w:hAnsiTheme="majorHAnsi"/>
          <w:spacing w:val="-5"/>
          <w:sz w:val="20"/>
        </w:rPr>
        <w:t xml:space="preserve"> </w:t>
      </w:r>
      <w:r w:rsidRPr="003938CE">
        <w:rPr>
          <w:rFonts w:asciiTheme="majorHAnsi" w:hAnsiTheme="majorHAnsi"/>
          <w:sz w:val="20"/>
        </w:rPr>
        <w:t>of</w:t>
      </w:r>
      <w:r w:rsidRPr="003938CE">
        <w:rPr>
          <w:rFonts w:asciiTheme="majorHAnsi" w:hAnsiTheme="majorHAnsi"/>
          <w:spacing w:val="-3"/>
          <w:sz w:val="20"/>
        </w:rPr>
        <w:t xml:space="preserve"> </w:t>
      </w:r>
      <w:r w:rsidRPr="003938CE">
        <w:rPr>
          <w:rFonts w:asciiTheme="majorHAnsi" w:hAnsiTheme="majorHAnsi"/>
          <w:sz w:val="20"/>
        </w:rPr>
        <w:t>funds</w:t>
      </w:r>
      <w:r w:rsidRPr="003938CE">
        <w:rPr>
          <w:rFonts w:asciiTheme="majorHAnsi" w:hAnsiTheme="majorHAnsi"/>
          <w:spacing w:val="-5"/>
          <w:sz w:val="20"/>
        </w:rPr>
        <w:t xml:space="preserve"> </w:t>
      </w:r>
      <w:r w:rsidRPr="003938CE">
        <w:rPr>
          <w:rFonts w:asciiTheme="majorHAnsi" w:hAnsiTheme="majorHAnsi"/>
          <w:sz w:val="20"/>
        </w:rPr>
        <w:t>under</w:t>
      </w:r>
      <w:r w:rsidRPr="003938CE">
        <w:rPr>
          <w:rFonts w:asciiTheme="majorHAnsi" w:hAnsiTheme="majorHAnsi"/>
          <w:spacing w:val="-3"/>
          <w:sz w:val="20"/>
        </w:rPr>
        <w:t xml:space="preserve"> </w:t>
      </w:r>
      <w:r w:rsidRPr="003938CE">
        <w:rPr>
          <w:rFonts w:asciiTheme="majorHAnsi" w:hAnsiTheme="majorHAnsi"/>
          <w:sz w:val="20"/>
        </w:rPr>
        <w:t>a</w:t>
      </w:r>
      <w:r w:rsidRPr="003938CE">
        <w:rPr>
          <w:rFonts w:asciiTheme="majorHAnsi" w:hAnsiTheme="majorHAnsi"/>
          <w:spacing w:val="21"/>
          <w:w w:val="99"/>
          <w:sz w:val="20"/>
        </w:rPr>
        <w:t xml:space="preserve"> </w:t>
      </w:r>
      <w:r w:rsidRPr="003938CE">
        <w:rPr>
          <w:rFonts w:asciiTheme="majorHAnsi" w:hAnsiTheme="majorHAnsi"/>
          <w:spacing w:val="-1"/>
          <w:sz w:val="20"/>
        </w:rPr>
        <w:t>grant</w:t>
      </w:r>
      <w:r w:rsidRPr="003938CE">
        <w:rPr>
          <w:rFonts w:asciiTheme="majorHAnsi" w:hAnsiTheme="majorHAnsi"/>
          <w:spacing w:val="-6"/>
          <w:sz w:val="20"/>
        </w:rPr>
        <w:t xml:space="preserve"> </w:t>
      </w:r>
      <w:r w:rsidRPr="003938CE">
        <w:rPr>
          <w:rFonts w:asciiTheme="majorHAnsi" w:hAnsiTheme="majorHAnsi"/>
          <w:sz w:val="20"/>
        </w:rPr>
        <w:t>award</w:t>
      </w:r>
      <w:r w:rsidRPr="003938CE">
        <w:rPr>
          <w:rFonts w:asciiTheme="majorHAnsi" w:hAnsiTheme="majorHAnsi"/>
          <w:spacing w:val="-4"/>
          <w:sz w:val="20"/>
        </w:rPr>
        <w:t xml:space="preserve"> </w:t>
      </w:r>
      <w:r w:rsidRPr="003938CE">
        <w:rPr>
          <w:rFonts w:asciiTheme="majorHAnsi" w:hAnsiTheme="majorHAnsi"/>
          <w:sz w:val="20"/>
        </w:rPr>
        <w:t>or</w:t>
      </w:r>
      <w:r w:rsidRPr="003938CE">
        <w:rPr>
          <w:rFonts w:asciiTheme="majorHAnsi" w:hAnsiTheme="majorHAnsi"/>
          <w:spacing w:val="-4"/>
          <w:sz w:val="20"/>
        </w:rPr>
        <w:t xml:space="preserve"> </w:t>
      </w:r>
      <w:r w:rsidRPr="003938CE">
        <w:rPr>
          <w:rFonts w:asciiTheme="majorHAnsi" w:hAnsiTheme="majorHAnsi"/>
          <w:spacing w:val="-1"/>
          <w:sz w:val="20"/>
        </w:rPr>
        <w:t>subgrant,</w:t>
      </w:r>
      <w:r w:rsidRPr="003938CE">
        <w:rPr>
          <w:rFonts w:asciiTheme="majorHAnsi" w:hAnsiTheme="majorHAnsi"/>
          <w:spacing w:val="-5"/>
          <w:sz w:val="20"/>
        </w:rPr>
        <w:t xml:space="preserve"> </w:t>
      </w:r>
      <w:r w:rsidRPr="003938CE">
        <w:rPr>
          <w:rFonts w:asciiTheme="majorHAnsi" w:hAnsiTheme="majorHAnsi"/>
          <w:sz w:val="20"/>
        </w:rPr>
        <w:t>how</w:t>
      </w:r>
      <w:r w:rsidRPr="003938CE">
        <w:rPr>
          <w:rFonts w:asciiTheme="majorHAnsi" w:hAnsiTheme="majorHAnsi"/>
          <w:spacing w:val="-6"/>
          <w:sz w:val="20"/>
        </w:rPr>
        <w:t xml:space="preserve"> </w:t>
      </w:r>
      <w:r w:rsidR="00715CC0">
        <w:rPr>
          <w:rFonts w:asciiTheme="majorHAnsi" w:hAnsiTheme="majorHAnsi"/>
          <w:sz w:val="20"/>
        </w:rPr>
        <w:t>NDE</w:t>
      </w:r>
      <w:r w:rsidRPr="003938CE">
        <w:rPr>
          <w:rFonts w:asciiTheme="majorHAnsi" w:hAnsiTheme="majorHAnsi"/>
          <w:spacing w:val="-3"/>
          <w:sz w:val="20"/>
        </w:rPr>
        <w:t xml:space="preserve"> </w:t>
      </w:r>
      <w:r w:rsidRPr="003938CE">
        <w:rPr>
          <w:rFonts w:asciiTheme="majorHAnsi" w:hAnsiTheme="majorHAnsi"/>
          <w:spacing w:val="-1"/>
          <w:sz w:val="20"/>
        </w:rPr>
        <w:t>used</w:t>
      </w:r>
      <w:r w:rsidRPr="003938CE">
        <w:rPr>
          <w:rFonts w:asciiTheme="majorHAnsi" w:hAnsiTheme="majorHAnsi"/>
          <w:spacing w:val="23"/>
          <w:w w:val="99"/>
          <w:sz w:val="20"/>
        </w:rPr>
        <w:t xml:space="preserve"> </w:t>
      </w:r>
      <w:r w:rsidRPr="003938CE">
        <w:rPr>
          <w:rFonts w:asciiTheme="majorHAnsi" w:hAnsiTheme="majorHAnsi"/>
          <w:spacing w:val="-1"/>
          <w:sz w:val="20"/>
        </w:rPr>
        <w:t>the</w:t>
      </w:r>
      <w:r w:rsidRPr="003938CE">
        <w:rPr>
          <w:rFonts w:asciiTheme="majorHAnsi" w:hAnsiTheme="majorHAnsi"/>
          <w:spacing w:val="-5"/>
          <w:sz w:val="20"/>
        </w:rPr>
        <w:t xml:space="preserve"> </w:t>
      </w:r>
      <w:r w:rsidRPr="003938CE">
        <w:rPr>
          <w:rFonts w:asciiTheme="majorHAnsi" w:hAnsiTheme="majorHAnsi"/>
          <w:spacing w:val="-1"/>
          <w:sz w:val="20"/>
        </w:rPr>
        <w:t>funds,</w:t>
      </w:r>
      <w:r w:rsidRPr="003938CE">
        <w:rPr>
          <w:rFonts w:asciiTheme="majorHAnsi" w:hAnsiTheme="majorHAnsi"/>
          <w:spacing w:val="-4"/>
          <w:sz w:val="20"/>
        </w:rPr>
        <w:t xml:space="preserve"> </w:t>
      </w:r>
      <w:r w:rsidRPr="003938CE">
        <w:rPr>
          <w:rFonts w:asciiTheme="majorHAnsi" w:hAnsiTheme="majorHAnsi"/>
          <w:spacing w:val="-1"/>
          <w:sz w:val="20"/>
        </w:rPr>
        <w:t>the</w:t>
      </w:r>
      <w:r w:rsidRPr="003938CE">
        <w:rPr>
          <w:rFonts w:asciiTheme="majorHAnsi" w:hAnsiTheme="majorHAnsi"/>
          <w:spacing w:val="-5"/>
          <w:sz w:val="20"/>
        </w:rPr>
        <w:t xml:space="preserve"> </w:t>
      </w:r>
      <w:r w:rsidRPr="003938CE">
        <w:rPr>
          <w:rFonts w:asciiTheme="majorHAnsi" w:hAnsiTheme="majorHAnsi"/>
          <w:sz w:val="20"/>
        </w:rPr>
        <w:t>total</w:t>
      </w:r>
      <w:r w:rsidRPr="003938CE">
        <w:rPr>
          <w:rFonts w:asciiTheme="majorHAnsi" w:hAnsiTheme="majorHAnsi"/>
          <w:spacing w:val="-4"/>
          <w:sz w:val="20"/>
        </w:rPr>
        <w:t xml:space="preserve"> </w:t>
      </w:r>
      <w:r w:rsidRPr="003938CE">
        <w:rPr>
          <w:rFonts w:asciiTheme="majorHAnsi" w:hAnsiTheme="majorHAnsi"/>
          <w:sz w:val="20"/>
        </w:rPr>
        <w:t>costs</w:t>
      </w:r>
      <w:r w:rsidRPr="003938CE">
        <w:rPr>
          <w:rFonts w:asciiTheme="majorHAnsi" w:hAnsiTheme="majorHAnsi"/>
          <w:spacing w:val="-6"/>
          <w:sz w:val="20"/>
        </w:rPr>
        <w:t xml:space="preserve"> </w:t>
      </w:r>
      <w:r w:rsidRPr="003938CE">
        <w:rPr>
          <w:rFonts w:asciiTheme="majorHAnsi" w:hAnsiTheme="majorHAnsi"/>
          <w:sz w:val="20"/>
        </w:rPr>
        <w:t>of</w:t>
      </w:r>
      <w:r w:rsidRPr="003938CE">
        <w:rPr>
          <w:rFonts w:asciiTheme="majorHAnsi" w:hAnsiTheme="majorHAnsi"/>
          <w:spacing w:val="-6"/>
          <w:sz w:val="20"/>
        </w:rPr>
        <w:t xml:space="preserve"> </w:t>
      </w:r>
      <w:r w:rsidRPr="003938CE">
        <w:rPr>
          <w:rFonts w:asciiTheme="majorHAnsi" w:hAnsiTheme="majorHAnsi"/>
          <w:sz w:val="20"/>
        </w:rPr>
        <w:t>Federally</w:t>
      </w:r>
      <w:r w:rsidRPr="003938CE">
        <w:rPr>
          <w:rFonts w:asciiTheme="majorHAnsi" w:hAnsiTheme="majorHAnsi"/>
          <w:spacing w:val="28"/>
          <w:w w:val="99"/>
          <w:sz w:val="20"/>
        </w:rPr>
        <w:t xml:space="preserve"> </w:t>
      </w:r>
      <w:r w:rsidRPr="003938CE">
        <w:rPr>
          <w:rFonts w:asciiTheme="majorHAnsi" w:hAnsiTheme="majorHAnsi"/>
          <w:sz w:val="20"/>
        </w:rPr>
        <w:t>supported</w:t>
      </w:r>
      <w:r w:rsidRPr="003938CE">
        <w:rPr>
          <w:rFonts w:asciiTheme="majorHAnsi" w:hAnsiTheme="majorHAnsi"/>
          <w:spacing w:val="-5"/>
          <w:sz w:val="20"/>
        </w:rPr>
        <w:t xml:space="preserve"> </w:t>
      </w:r>
      <w:r w:rsidRPr="003938CE">
        <w:rPr>
          <w:rFonts w:asciiTheme="majorHAnsi" w:hAnsiTheme="majorHAnsi"/>
          <w:sz w:val="20"/>
        </w:rPr>
        <w:t>projects,</w:t>
      </w:r>
      <w:r w:rsidRPr="003938CE">
        <w:rPr>
          <w:rFonts w:asciiTheme="majorHAnsi" w:hAnsiTheme="majorHAnsi"/>
          <w:spacing w:val="-5"/>
          <w:sz w:val="20"/>
        </w:rPr>
        <w:t xml:space="preserve"> </w:t>
      </w:r>
      <w:r w:rsidRPr="003938CE">
        <w:rPr>
          <w:rFonts w:asciiTheme="majorHAnsi" w:hAnsiTheme="majorHAnsi"/>
          <w:spacing w:val="-1"/>
          <w:sz w:val="20"/>
        </w:rPr>
        <w:t>the</w:t>
      </w:r>
      <w:r w:rsidRPr="003938CE">
        <w:rPr>
          <w:rFonts w:asciiTheme="majorHAnsi" w:hAnsiTheme="majorHAnsi"/>
          <w:spacing w:val="-3"/>
          <w:sz w:val="20"/>
        </w:rPr>
        <w:t xml:space="preserve"> </w:t>
      </w:r>
      <w:r w:rsidRPr="003938CE">
        <w:rPr>
          <w:rFonts w:asciiTheme="majorHAnsi" w:hAnsiTheme="majorHAnsi"/>
          <w:spacing w:val="-1"/>
          <w:sz w:val="20"/>
        </w:rPr>
        <w:t>share</w:t>
      </w:r>
      <w:r w:rsidRPr="003938CE">
        <w:rPr>
          <w:rFonts w:asciiTheme="majorHAnsi" w:hAnsiTheme="majorHAnsi"/>
          <w:spacing w:val="-5"/>
          <w:sz w:val="20"/>
        </w:rPr>
        <w:t xml:space="preserve"> </w:t>
      </w:r>
      <w:r w:rsidRPr="003938CE">
        <w:rPr>
          <w:rFonts w:asciiTheme="majorHAnsi" w:hAnsiTheme="majorHAnsi"/>
          <w:sz w:val="20"/>
        </w:rPr>
        <w:t>of</w:t>
      </w:r>
      <w:r w:rsidRPr="003938CE">
        <w:rPr>
          <w:rFonts w:asciiTheme="majorHAnsi" w:hAnsiTheme="majorHAnsi"/>
          <w:spacing w:val="-8"/>
          <w:sz w:val="20"/>
        </w:rPr>
        <w:t xml:space="preserve"> </w:t>
      </w:r>
      <w:r w:rsidRPr="003938CE">
        <w:rPr>
          <w:rFonts w:asciiTheme="majorHAnsi" w:hAnsiTheme="majorHAnsi"/>
          <w:sz w:val="20"/>
        </w:rPr>
        <w:t>costs</w:t>
      </w:r>
      <w:r w:rsidRPr="003938CE">
        <w:rPr>
          <w:rFonts w:asciiTheme="majorHAnsi" w:hAnsiTheme="majorHAnsi"/>
          <w:spacing w:val="25"/>
          <w:w w:val="99"/>
          <w:sz w:val="20"/>
        </w:rPr>
        <w:t xml:space="preserve"> </w:t>
      </w:r>
      <w:r w:rsidRPr="003938CE">
        <w:rPr>
          <w:rFonts w:asciiTheme="majorHAnsi" w:hAnsiTheme="majorHAnsi"/>
          <w:sz w:val="20"/>
        </w:rPr>
        <w:t>provided</w:t>
      </w:r>
      <w:r w:rsidRPr="003938CE">
        <w:rPr>
          <w:rFonts w:asciiTheme="majorHAnsi" w:hAnsiTheme="majorHAnsi"/>
          <w:spacing w:val="-5"/>
          <w:sz w:val="20"/>
        </w:rPr>
        <w:t xml:space="preserve"> </w:t>
      </w:r>
      <w:r w:rsidRPr="003938CE">
        <w:rPr>
          <w:rFonts w:asciiTheme="majorHAnsi" w:hAnsiTheme="majorHAnsi"/>
          <w:spacing w:val="-1"/>
          <w:sz w:val="20"/>
        </w:rPr>
        <w:t>from</w:t>
      </w:r>
      <w:r w:rsidRPr="003938CE">
        <w:rPr>
          <w:rFonts w:asciiTheme="majorHAnsi" w:hAnsiTheme="majorHAnsi"/>
          <w:spacing w:val="-10"/>
          <w:sz w:val="20"/>
        </w:rPr>
        <w:t xml:space="preserve"> </w:t>
      </w:r>
      <w:r w:rsidRPr="003938CE">
        <w:rPr>
          <w:rFonts w:asciiTheme="majorHAnsi" w:hAnsiTheme="majorHAnsi"/>
          <w:spacing w:val="-1"/>
          <w:sz w:val="20"/>
        </w:rPr>
        <w:t>other</w:t>
      </w:r>
      <w:r w:rsidRPr="003938CE">
        <w:rPr>
          <w:rFonts w:asciiTheme="majorHAnsi" w:hAnsiTheme="majorHAnsi"/>
          <w:spacing w:val="-5"/>
          <w:sz w:val="20"/>
        </w:rPr>
        <w:t xml:space="preserve"> </w:t>
      </w:r>
      <w:r w:rsidRPr="003938CE">
        <w:rPr>
          <w:rFonts w:asciiTheme="majorHAnsi" w:hAnsiTheme="majorHAnsi"/>
          <w:spacing w:val="-1"/>
          <w:sz w:val="20"/>
        </w:rPr>
        <w:t>sources,</w:t>
      </w:r>
      <w:r w:rsidRPr="003938CE">
        <w:rPr>
          <w:rFonts w:asciiTheme="majorHAnsi" w:hAnsiTheme="majorHAnsi"/>
          <w:spacing w:val="-6"/>
          <w:sz w:val="20"/>
        </w:rPr>
        <w:t xml:space="preserve"> </w:t>
      </w:r>
      <w:r w:rsidRPr="003938CE">
        <w:rPr>
          <w:rFonts w:asciiTheme="majorHAnsi" w:hAnsiTheme="majorHAnsi"/>
          <w:sz w:val="20"/>
        </w:rPr>
        <w:t>records</w:t>
      </w:r>
      <w:r w:rsidRPr="003938CE">
        <w:rPr>
          <w:rFonts w:asciiTheme="majorHAnsi" w:hAnsiTheme="majorHAnsi"/>
          <w:spacing w:val="-7"/>
          <w:sz w:val="20"/>
        </w:rPr>
        <w:t xml:space="preserve"> </w:t>
      </w:r>
      <w:r w:rsidRPr="003938CE">
        <w:rPr>
          <w:rFonts w:asciiTheme="majorHAnsi" w:hAnsiTheme="majorHAnsi"/>
          <w:sz w:val="20"/>
        </w:rPr>
        <w:t>to</w:t>
      </w:r>
      <w:r w:rsidRPr="003938CE">
        <w:rPr>
          <w:rFonts w:asciiTheme="majorHAnsi" w:hAnsiTheme="majorHAnsi"/>
          <w:spacing w:val="32"/>
          <w:w w:val="99"/>
          <w:sz w:val="20"/>
        </w:rPr>
        <w:t xml:space="preserve"> </w:t>
      </w:r>
      <w:r w:rsidRPr="003938CE">
        <w:rPr>
          <w:rFonts w:asciiTheme="majorHAnsi" w:hAnsiTheme="majorHAnsi"/>
          <w:sz w:val="20"/>
        </w:rPr>
        <w:t>show</w:t>
      </w:r>
      <w:r w:rsidRPr="003938CE">
        <w:rPr>
          <w:rFonts w:asciiTheme="majorHAnsi" w:hAnsiTheme="majorHAnsi"/>
          <w:spacing w:val="-10"/>
          <w:sz w:val="20"/>
        </w:rPr>
        <w:t xml:space="preserve"> </w:t>
      </w:r>
      <w:r w:rsidRPr="003938CE">
        <w:rPr>
          <w:rFonts w:asciiTheme="majorHAnsi" w:hAnsiTheme="majorHAnsi"/>
          <w:sz w:val="20"/>
        </w:rPr>
        <w:t>compliance</w:t>
      </w:r>
      <w:r w:rsidRPr="003938CE">
        <w:rPr>
          <w:rFonts w:asciiTheme="majorHAnsi" w:hAnsiTheme="majorHAnsi"/>
          <w:spacing w:val="-5"/>
          <w:sz w:val="20"/>
        </w:rPr>
        <w:t xml:space="preserve"> </w:t>
      </w:r>
      <w:r w:rsidRPr="003938CE">
        <w:rPr>
          <w:rFonts w:asciiTheme="majorHAnsi" w:hAnsiTheme="majorHAnsi"/>
          <w:spacing w:val="-1"/>
          <w:sz w:val="20"/>
        </w:rPr>
        <w:t>with</w:t>
      </w:r>
      <w:r w:rsidRPr="003938CE">
        <w:rPr>
          <w:rFonts w:asciiTheme="majorHAnsi" w:hAnsiTheme="majorHAnsi"/>
          <w:spacing w:val="-9"/>
          <w:sz w:val="20"/>
        </w:rPr>
        <w:t xml:space="preserve"> </w:t>
      </w:r>
      <w:r w:rsidRPr="003938CE">
        <w:rPr>
          <w:rFonts w:asciiTheme="majorHAnsi" w:hAnsiTheme="majorHAnsi"/>
          <w:sz w:val="20"/>
        </w:rPr>
        <w:t>program</w:t>
      </w:r>
      <w:r w:rsidRPr="003938CE">
        <w:rPr>
          <w:rFonts w:asciiTheme="majorHAnsi" w:hAnsiTheme="majorHAnsi"/>
          <w:spacing w:val="22"/>
          <w:w w:val="99"/>
          <w:sz w:val="20"/>
        </w:rPr>
        <w:t xml:space="preserve"> </w:t>
      </w:r>
      <w:r w:rsidRPr="003938CE">
        <w:rPr>
          <w:rFonts w:asciiTheme="majorHAnsi" w:hAnsiTheme="majorHAnsi"/>
          <w:spacing w:val="-1"/>
          <w:sz w:val="20"/>
        </w:rPr>
        <w:t>requirements,</w:t>
      </w:r>
      <w:r w:rsidRPr="003938CE">
        <w:rPr>
          <w:rFonts w:asciiTheme="majorHAnsi" w:hAnsiTheme="majorHAnsi"/>
          <w:spacing w:val="-7"/>
          <w:sz w:val="20"/>
        </w:rPr>
        <w:t xml:space="preserve"> </w:t>
      </w:r>
      <w:r w:rsidRPr="003938CE">
        <w:rPr>
          <w:rFonts w:asciiTheme="majorHAnsi" w:hAnsiTheme="majorHAnsi"/>
          <w:spacing w:val="-1"/>
          <w:sz w:val="20"/>
        </w:rPr>
        <w:t>and</w:t>
      </w:r>
      <w:r w:rsidRPr="003938CE">
        <w:rPr>
          <w:rFonts w:asciiTheme="majorHAnsi" w:hAnsiTheme="majorHAnsi"/>
          <w:spacing w:val="-6"/>
          <w:sz w:val="20"/>
        </w:rPr>
        <w:t xml:space="preserve"> </w:t>
      </w:r>
      <w:r w:rsidRPr="003938CE">
        <w:rPr>
          <w:rFonts w:asciiTheme="majorHAnsi" w:hAnsiTheme="majorHAnsi"/>
          <w:spacing w:val="1"/>
          <w:sz w:val="20"/>
        </w:rPr>
        <w:t>any</w:t>
      </w:r>
      <w:r w:rsidRPr="003938CE">
        <w:rPr>
          <w:rFonts w:asciiTheme="majorHAnsi" w:hAnsiTheme="majorHAnsi"/>
          <w:spacing w:val="-10"/>
          <w:sz w:val="20"/>
        </w:rPr>
        <w:t xml:space="preserve"> </w:t>
      </w:r>
      <w:r w:rsidRPr="003938CE">
        <w:rPr>
          <w:rFonts w:asciiTheme="majorHAnsi" w:hAnsiTheme="majorHAnsi"/>
          <w:sz w:val="20"/>
        </w:rPr>
        <w:t>other</w:t>
      </w:r>
      <w:r w:rsidRPr="003938CE">
        <w:rPr>
          <w:rFonts w:asciiTheme="majorHAnsi" w:hAnsiTheme="majorHAnsi"/>
          <w:spacing w:val="-5"/>
          <w:sz w:val="20"/>
        </w:rPr>
        <w:t xml:space="preserve"> </w:t>
      </w:r>
      <w:r w:rsidRPr="003938CE">
        <w:rPr>
          <w:rFonts w:asciiTheme="majorHAnsi" w:hAnsiTheme="majorHAnsi"/>
          <w:sz w:val="20"/>
        </w:rPr>
        <w:t>records</w:t>
      </w:r>
      <w:r>
        <w:rPr>
          <w:rFonts w:asciiTheme="majorHAnsi" w:hAnsiTheme="majorHAnsi"/>
          <w:sz w:val="20"/>
        </w:rPr>
        <w:t xml:space="preserve"> needed to facilitate an effective audit.</w:t>
      </w:r>
      <w:r w:rsidRPr="003938CE">
        <w:rPr>
          <w:rFonts w:asciiTheme="majorHAnsi" w:hAnsiTheme="majorHAnsi"/>
          <w:spacing w:val="-8"/>
          <w:sz w:val="20"/>
        </w:rPr>
        <w:t xml:space="preserve"> </w:t>
      </w:r>
      <w:r>
        <w:rPr>
          <w:rFonts w:asciiTheme="majorHAnsi" w:hAnsiTheme="majorHAnsi"/>
          <w:spacing w:val="-1"/>
          <w:sz w:val="20"/>
        </w:rPr>
        <w:t>An SEA</w:t>
      </w:r>
      <w:r w:rsidRPr="003938CE">
        <w:rPr>
          <w:rFonts w:asciiTheme="majorHAnsi" w:hAnsiTheme="majorHAnsi"/>
          <w:spacing w:val="30"/>
          <w:w w:val="99"/>
          <w:sz w:val="20"/>
        </w:rPr>
        <w:t xml:space="preserve"> </w:t>
      </w:r>
      <w:r>
        <w:rPr>
          <w:rFonts w:asciiTheme="majorHAnsi" w:hAnsiTheme="majorHAnsi"/>
          <w:spacing w:val="-1"/>
          <w:sz w:val="20"/>
        </w:rPr>
        <w:t>shall</w:t>
      </w:r>
      <w:r w:rsidRPr="003938CE">
        <w:rPr>
          <w:rFonts w:asciiTheme="majorHAnsi" w:hAnsiTheme="majorHAnsi"/>
          <w:spacing w:val="-7"/>
          <w:sz w:val="20"/>
        </w:rPr>
        <w:t xml:space="preserve"> </w:t>
      </w:r>
      <w:r w:rsidRPr="003938CE">
        <w:rPr>
          <w:rFonts w:asciiTheme="majorHAnsi" w:hAnsiTheme="majorHAnsi"/>
          <w:spacing w:val="-1"/>
          <w:sz w:val="20"/>
        </w:rPr>
        <w:t>also</w:t>
      </w:r>
      <w:r w:rsidRPr="003938CE">
        <w:rPr>
          <w:rFonts w:asciiTheme="majorHAnsi" w:hAnsiTheme="majorHAnsi"/>
          <w:spacing w:val="-5"/>
          <w:sz w:val="20"/>
        </w:rPr>
        <w:t xml:space="preserve"> </w:t>
      </w:r>
      <w:r w:rsidRPr="003938CE">
        <w:rPr>
          <w:rFonts w:asciiTheme="majorHAnsi" w:hAnsiTheme="majorHAnsi"/>
          <w:sz w:val="20"/>
        </w:rPr>
        <w:t>take</w:t>
      </w:r>
      <w:r w:rsidRPr="003938CE">
        <w:rPr>
          <w:rFonts w:asciiTheme="majorHAnsi" w:hAnsiTheme="majorHAnsi"/>
          <w:spacing w:val="-5"/>
          <w:sz w:val="20"/>
        </w:rPr>
        <w:t xml:space="preserve"> </w:t>
      </w:r>
      <w:r w:rsidRPr="003938CE">
        <w:rPr>
          <w:rFonts w:asciiTheme="majorHAnsi" w:hAnsiTheme="majorHAnsi"/>
          <w:spacing w:val="-1"/>
          <w:sz w:val="20"/>
        </w:rPr>
        <w:t>reasonable</w:t>
      </w:r>
      <w:r w:rsidRPr="003938CE">
        <w:rPr>
          <w:rFonts w:asciiTheme="majorHAnsi" w:hAnsiTheme="majorHAnsi"/>
          <w:spacing w:val="-4"/>
          <w:sz w:val="20"/>
        </w:rPr>
        <w:t xml:space="preserve"> </w:t>
      </w:r>
      <w:r w:rsidRPr="003938CE">
        <w:rPr>
          <w:rFonts w:asciiTheme="majorHAnsi" w:hAnsiTheme="majorHAnsi"/>
          <w:spacing w:val="-1"/>
          <w:sz w:val="20"/>
        </w:rPr>
        <w:t>measures</w:t>
      </w:r>
      <w:r w:rsidRPr="003938CE">
        <w:rPr>
          <w:rFonts w:asciiTheme="majorHAnsi" w:hAnsiTheme="majorHAnsi"/>
          <w:spacing w:val="-6"/>
          <w:sz w:val="20"/>
        </w:rPr>
        <w:t xml:space="preserve"> </w:t>
      </w:r>
      <w:r w:rsidRPr="003938CE">
        <w:rPr>
          <w:rFonts w:asciiTheme="majorHAnsi" w:hAnsiTheme="majorHAnsi"/>
          <w:sz w:val="20"/>
        </w:rPr>
        <w:t>to</w:t>
      </w:r>
      <w:r w:rsidRPr="003938CE">
        <w:rPr>
          <w:rFonts w:asciiTheme="majorHAnsi" w:hAnsiTheme="majorHAnsi"/>
          <w:spacing w:val="41"/>
          <w:w w:val="99"/>
          <w:sz w:val="20"/>
        </w:rPr>
        <w:t xml:space="preserve"> </w:t>
      </w:r>
      <w:r w:rsidRPr="003938CE">
        <w:rPr>
          <w:rFonts w:asciiTheme="majorHAnsi" w:hAnsiTheme="majorHAnsi"/>
          <w:spacing w:val="-1"/>
          <w:sz w:val="20"/>
        </w:rPr>
        <w:t>safeguard</w:t>
      </w:r>
      <w:r w:rsidRPr="003938CE">
        <w:rPr>
          <w:rFonts w:asciiTheme="majorHAnsi" w:hAnsiTheme="majorHAnsi"/>
          <w:spacing w:val="-8"/>
          <w:sz w:val="20"/>
        </w:rPr>
        <w:t xml:space="preserve"> </w:t>
      </w:r>
      <w:r w:rsidRPr="003938CE">
        <w:rPr>
          <w:rFonts w:asciiTheme="majorHAnsi" w:hAnsiTheme="majorHAnsi"/>
          <w:spacing w:val="-1"/>
          <w:sz w:val="20"/>
        </w:rPr>
        <w:t>and</w:t>
      </w:r>
      <w:r w:rsidRPr="003938CE">
        <w:rPr>
          <w:rFonts w:asciiTheme="majorHAnsi" w:hAnsiTheme="majorHAnsi"/>
          <w:spacing w:val="-8"/>
          <w:sz w:val="20"/>
        </w:rPr>
        <w:t xml:space="preserve"> </w:t>
      </w:r>
      <w:r w:rsidRPr="003938CE">
        <w:rPr>
          <w:rFonts w:asciiTheme="majorHAnsi" w:hAnsiTheme="majorHAnsi"/>
          <w:sz w:val="20"/>
        </w:rPr>
        <w:t>protect</w:t>
      </w:r>
      <w:r w:rsidRPr="003938CE">
        <w:rPr>
          <w:rFonts w:asciiTheme="majorHAnsi" w:hAnsiTheme="majorHAnsi"/>
          <w:spacing w:val="-8"/>
          <w:sz w:val="20"/>
        </w:rPr>
        <w:t xml:space="preserve"> </w:t>
      </w:r>
      <w:r w:rsidRPr="003938CE">
        <w:rPr>
          <w:rFonts w:asciiTheme="majorHAnsi" w:hAnsiTheme="majorHAnsi"/>
          <w:spacing w:val="-1"/>
          <w:sz w:val="20"/>
        </w:rPr>
        <w:t>personally</w:t>
      </w:r>
      <w:r w:rsidRPr="003938CE">
        <w:rPr>
          <w:rFonts w:asciiTheme="majorHAnsi" w:hAnsiTheme="majorHAnsi"/>
          <w:spacing w:val="-12"/>
          <w:sz w:val="20"/>
        </w:rPr>
        <w:t xml:space="preserve"> </w:t>
      </w:r>
      <w:r w:rsidRPr="003938CE">
        <w:rPr>
          <w:rFonts w:asciiTheme="majorHAnsi" w:hAnsiTheme="majorHAnsi"/>
          <w:spacing w:val="-1"/>
          <w:sz w:val="20"/>
        </w:rPr>
        <w:t>identifiable</w:t>
      </w:r>
      <w:r w:rsidRPr="003938CE">
        <w:rPr>
          <w:rFonts w:asciiTheme="majorHAnsi" w:hAnsiTheme="majorHAnsi"/>
          <w:spacing w:val="64"/>
          <w:w w:val="99"/>
          <w:sz w:val="20"/>
        </w:rPr>
        <w:t xml:space="preserve"> </w:t>
      </w:r>
      <w:r w:rsidRPr="003938CE">
        <w:rPr>
          <w:rFonts w:asciiTheme="majorHAnsi" w:hAnsiTheme="majorHAnsi"/>
          <w:spacing w:val="-1"/>
          <w:sz w:val="20"/>
        </w:rPr>
        <w:t>information</w:t>
      </w:r>
      <w:r w:rsidRPr="003938CE">
        <w:rPr>
          <w:rFonts w:asciiTheme="majorHAnsi" w:hAnsiTheme="majorHAnsi"/>
          <w:spacing w:val="-15"/>
          <w:sz w:val="20"/>
        </w:rPr>
        <w:t xml:space="preserve"> </w:t>
      </w:r>
      <w:r w:rsidRPr="003938CE">
        <w:rPr>
          <w:rFonts w:asciiTheme="majorHAnsi" w:hAnsiTheme="majorHAnsi"/>
          <w:sz w:val="20"/>
        </w:rPr>
        <w:t>(PII).</w:t>
      </w:r>
      <w:r>
        <w:rPr>
          <w:rFonts w:asciiTheme="majorHAnsi" w:hAnsiTheme="majorHAnsi"/>
          <w:sz w:val="20"/>
        </w:rPr>
        <w:t xml:space="preserve"> PII is information that can be used to distinguish or trace an individual’s identity, either alone or when combined with other personal or identifying information that is linked or linkable to a specific individual (</w:t>
      </w:r>
      <w:hyperlink r:id="rId30" w:history="1">
        <w:r w:rsidRPr="008F47D9">
          <w:rPr>
            <w:rStyle w:val="Hyperlink"/>
            <w:rFonts w:asciiTheme="majorHAnsi" w:hAnsiTheme="majorHAnsi"/>
            <w:sz w:val="20"/>
          </w:rPr>
          <w:t>2 C.F.R. 200.79</w:t>
        </w:r>
      </w:hyperlink>
      <w:r>
        <w:rPr>
          <w:rFonts w:asciiTheme="majorHAnsi" w:hAnsiTheme="majorHAnsi"/>
          <w:sz w:val="20"/>
        </w:rPr>
        <w:t>).</w:t>
      </w:r>
    </w:p>
    <w:p w14:paraId="0CDA3851" w14:textId="77777777" w:rsidR="006D7A68" w:rsidRDefault="006D7A68" w:rsidP="006D7A68">
      <w:pPr>
        <w:rPr>
          <w:rFonts w:asciiTheme="majorHAnsi" w:hAnsiTheme="majorHAnsi"/>
        </w:rPr>
      </w:pPr>
    </w:p>
    <w:p w14:paraId="2AAF3892" w14:textId="76F08C1F" w:rsidR="006D7A68" w:rsidRDefault="006D7A68" w:rsidP="006D7A68">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E65454">
        <w:rPr>
          <w:rFonts w:asciiTheme="majorHAnsi" w:eastAsia="Times New Roman" w:hAnsiTheme="majorHAnsi" w:cs="Times New Roman"/>
          <w:sz w:val="20"/>
          <w:szCs w:val="20"/>
        </w:rPr>
        <w:t>and Title III Program Directors</w:t>
      </w:r>
      <w:r>
        <w:rPr>
          <w:rFonts w:asciiTheme="majorHAnsi" w:eastAsia="Times New Roman" w:hAnsiTheme="majorHAnsi" w:cs="Times New Roman"/>
          <w:sz w:val="20"/>
          <w:szCs w:val="20"/>
        </w:rPr>
        <w:t>, individuals responsible for SEA records retention and maintenance, individuals responsible for SEA information security</w:t>
      </w:r>
    </w:p>
    <w:p w14:paraId="1F19F4E9" w14:textId="77777777" w:rsidR="006D7A68" w:rsidRDefault="006D7A68" w:rsidP="006D7A68">
      <w:pPr>
        <w:rPr>
          <w:rFonts w:asciiTheme="majorHAnsi" w:eastAsia="Times New Roman" w:hAnsiTheme="majorHAnsi" w:cs="Times New Roman"/>
          <w:sz w:val="20"/>
          <w:szCs w:val="20"/>
        </w:rPr>
      </w:pPr>
    </w:p>
    <w:p w14:paraId="41D54724" w14:textId="77777777" w:rsidR="006D7A68" w:rsidRDefault="006D7A68" w:rsidP="006D7A68">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Subtopics</w:t>
      </w:r>
      <w:r>
        <w:rPr>
          <w:rFonts w:asciiTheme="majorHAnsi" w:eastAsia="Times New Roman" w:hAnsiTheme="majorHAnsi" w:cs="Times New Roman"/>
          <w:sz w:val="20"/>
          <w:szCs w:val="20"/>
        </w:rPr>
        <w:t>:</w:t>
      </w:r>
    </w:p>
    <w:p w14:paraId="40079B09" w14:textId="7ED3816E" w:rsidR="006D7A68" w:rsidRDefault="006D7A68" w:rsidP="00932C77">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Records Retention and Maintenance</w:t>
      </w:r>
    </w:p>
    <w:p w14:paraId="0B85BBCB" w14:textId="0F60383C" w:rsidR="006D7A68" w:rsidRDefault="006D7A68" w:rsidP="00932C77">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Information Security</w:t>
      </w:r>
    </w:p>
    <w:p w14:paraId="054DA930" w14:textId="6F18C135" w:rsidR="006D7A68" w:rsidRDefault="006D7A68" w:rsidP="00932C77">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SEA oversight of LEA information security</w:t>
      </w:r>
    </w:p>
    <w:p w14:paraId="72EEE606" w14:textId="77777777" w:rsidR="004E34C5" w:rsidRPr="00A50563" w:rsidRDefault="004E34C5" w:rsidP="004E34C5">
      <w:pPr>
        <w:pStyle w:val="Heading4"/>
        <w:rPr>
          <w:spacing w:val="-1"/>
        </w:rPr>
      </w:pPr>
      <w:bookmarkStart w:id="74" w:name="_Toc496081213"/>
      <w:r w:rsidRPr="00A50563">
        <w:t>Self-Assessment Questions</w:t>
      </w:r>
      <w:bookmarkEnd w:id="74"/>
    </w:p>
    <w:p w14:paraId="35FBF070" w14:textId="77777777" w:rsidR="00BE6FF0" w:rsidRPr="0033196B" w:rsidRDefault="00BE6FF0" w:rsidP="006D7A68">
      <w:pPr>
        <w:rPr>
          <w:rFonts w:asciiTheme="majorHAnsi" w:eastAsia="Times New Roman" w:hAnsiTheme="majorHAnsi" w:cs="Times New Roman"/>
          <w:sz w:val="20"/>
          <w:szCs w:val="20"/>
        </w:rPr>
      </w:pPr>
    </w:p>
    <w:tbl>
      <w:tblPr>
        <w:tblW w:w="13215" w:type="dxa"/>
        <w:tblInd w:w="104" w:type="dxa"/>
        <w:tblCellMar>
          <w:left w:w="0" w:type="dxa"/>
          <w:right w:w="0" w:type="dxa"/>
        </w:tblCellMar>
        <w:tblLook w:val="04A0" w:firstRow="1" w:lastRow="0" w:firstColumn="1" w:lastColumn="0" w:noHBand="0" w:noVBand="1"/>
      </w:tblPr>
      <w:tblGrid>
        <w:gridCol w:w="2061"/>
        <w:gridCol w:w="4767"/>
        <w:gridCol w:w="1592"/>
        <w:gridCol w:w="4795"/>
      </w:tblGrid>
      <w:tr w:rsidR="006D7A68" w14:paraId="78B721F6" w14:textId="77777777" w:rsidTr="00E30905">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23E8F7A0" w14:textId="77777777" w:rsidR="006D7A68" w:rsidRPr="00D469C1" w:rsidRDefault="006D7A68" w:rsidP="00E30905">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3B706CCC" w14:textId="77777777" w:rsidR="006D7A68" w:rsidRPr="00D469C1" w:rsidRDefault="006D7A68" w:rsidP="00E30905">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630AA660" w14:textId="77777777" w:rsidR="006D7A68" w:rsidRPr="00D469C1" w:rsidRDefault="006D7A68" w:rsidP="00E30905">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2A9D89AB" w14:textId="77777777" w:rsidR="006D7A68" w:rsidRPr="00D469C1" w:rsidRDefault="006D7A68" w:rsidP="00E30905">
            <w:pPr>
              <w:rPr>
                <w:rFonts w:ascii="Cambria" w:hAnsi="Cambria"/>
                <w:b/>
                <w:spacing w:val="-1"/>
                <w:sz w:val="20"/>
                <w:szCs w:val="20"/>
              </w:rPr>
            </w:pPr>
            <w:r w:rsidRPr="00D469C1">
              <w:rPr>
                <w:rFonts w:ascii="Cambria" w:hAnsi="Cambria"/>
                <w:b/>
                <w:spacing w:val="-1"/>
                <w:sz w:val="20"/>
                <w:szCs w:val="20"/>
              </w:rPr>
              <w:t>Suggested Documentation</w:t>
            </w:r>
          </w:p>
        </w:tc>
      </w:tr>
      <w:tr w:rsidR="006D7A68" w14:paraId="13041368" w14:textId="77777777" w:rsidTr="00E30905">
        <w:trPr>
          <w:trHeight w:val="473"/>
        </w:trPr>
        <w:tc>
          <w:tcPr>
            <w:tcW w:w="2061" w:type="dxa"/>
            <w:tcBorders>
              <w:top w:val="nil"/>
              <w:left w:val="single" w:sz="8" w:space="0" w:color="000000"/>
              <w:bottom w:val="single" w:sz="8" w:space="0" w:color="000000"/>
              <w:right w:val="single" w:sz="8" w:space="0" w:color="000000"/>
            </w:tcBorders>
          </w:tcPr>
          <w:p w14:paraId="249EC717" w14:textId="6A7943F8" w:rsidR="006D7A68" w:rsidRDefault="006D7A68" w:rsidP="00E30905">
            <w:pPr>
              <w:rPr>
                <w:rFonts w:ascii="Cambria" w:hAnsi="Cambria"/>
                <w:sz w:val="20"/>
                <w:szCs w:val="20"/>
              </w:rPr>
            </w:pPr>
            <w:r>
              <w:rPr>
                <w:rFonts w:ascii="Cambria" w:hAnsi="Cambria"/>
                <w:sz w:val="20"/>
                <w:szCs w:val="20"/>
              </w:rPr>
              <w:t>Records Retention and Maintenance</w:t>
            </w:r>
          </w:p>
        </w:tc>
        <w:tc>
          <w:tcPr>
            <w:tcW w:w="4767" w:type="dxa"/>
            <w:tcBorders>
              <w:top w:val="nil"/>
              <w:left w:val="nil"/>
              <w:bottom w:val="single" w:sz="8" w:space="0" w:color="000000"/>
              <w:right w:val="single" w:sz="8" w:space="0" w:color="000000"/>
            </w:tcBorders>
          </w:tcPr>
          <w:p w14:paraId="7A488668" w14:textId="2A58459A" w:rsidR="006D7A68" w:rsidRDefault="006D7A68" w:rsidP="00E30905">
            <w:pPr>
              <w:rPr>
                <w:rFonts w:ascii="Cambria" w:hAnsi="Cambria"/>
                <w:sz w:val="20"/>
                <w:szCs w:val="20"/>
              </w:rPr>
            </w:pPr>
            <w:r>
              <w:rPr>
                <w:rFonts w:asciiTheme="majorHAnsi" w:eastAsia="Times New Roman" w:hAnsiTheme="majorHAnsi" w:cs="Times New Roman"/>
                <w:spacing w:val="1"/>
                <w:sz w:val="20"/>
                <w:szCs w:val="20"/>
              </w:rPr>
              <w:t xml:space="preserve">Does </w:t>
            </w:r>
            <w:r w:rsidR="00715CC0">
              <w:rPr>
                <w:rFonts w:asciiTheme="majorHAnsi" w:eastAsia="Times New Roman" w:hAnsiTheme="majorHAnsi" w:cs="Times New Roman"/>
                <w:spacing w:val="1"/>
                <w:sz w:val="20"/>
                <w:szCs w:val="20"/>
              </w:rPr>
              <w:t>NDE</w:t>
            </w:r>
            <w:r>
              <w:rPr>
                <w:rFonts w:asciiTheme="majorHAnsi" w:eastAsia="Times New Roman" w:hAnsiTheme="majorHAnsi" w:cs="Times New Roman"/>
                <w:spacing w:val="1"/>
                <w:sz w:val="20"/>
                <w:szCs w:val="20"/>
              </w:rPr>
              <w:t xml:space="preserve"> have documented records retention policies (either developed by </w:t>
            </w:r>
            <w:r w:rsidR="00715CC0">
              <w:rPr>
                <w:rFonts w:asciiTheme="majorHAnsi" w:eastAsia="Times New Roman" w:hAnsiTheme="majorHAnsi" w:cs="Times New Roman"/>
                <w:spacing w:val="1"/>
                <w:sz w:val="20"/>
                <w:szCs w:val="20"/>
              </w:rPr>
              <w:t>NDE</w:t>
            </w:r>
            <w:r>
              <w:rPr>
                <w:rFonts w:asciiTheme="majorHAnsi" w:eastAsia="Times New Roman" w:hAnsiTheme="majorHAnsi" w:cs="Times New Roman"/>
                <w:spacing w:val="1"/>
                <w:sz w:val="20"/>
                <w:szCs w:val="20"/>
              </w:rPr>
              <w:t xml:space="preserve"> or provided by an independent State agency)?</w:t>
            </w:r>
          </w:p>
        </w:tc>
        <w:tc>
          <w:tcPr>
            <w:tcW w:w="1592" w:type="dxa"/>
            <w:tcBorders>
              <w:top w:val="nil"/>
              <w:left w:val="nil"/>
              <w:bottom w:val="single" w:sz="8" w:space="0" w:color="auto"/>
              <w:right w:val="single" w:sz="8" w:space="0" w:color="auto"/>
            </w:tcBorders>
            <w:shd w:val="clear" w:color="auto" w:fill="F1F1F1"/>
          </w:tcPr>
          <w:p w14:paraId="4B5947CE" w14:textId="77777777" w:rsidR="006D7A68" w:rsidRPr="006A38B7" w:rsidRDefault="006D7A68" w:rsidP="006A38B7">
            <w:pPr>
              <w:jc w:val="center"/>
              <w:rPr>
                <w:rFonts w:ascii="Cambria" w:hAnsi="Cambria"/>
                <w:sz w:val="20"/>
                <w:szCs w:val="20"/>
              </w:rPr>
            </w:pPr>
            <w:r w:rsidRPr="006A38B7">
              <w:rPr>
                <w:rFonts w:ascii="Cambria" w:hAnsi="Cambria"/>
                <w:bCs/>
                <w:i/>
                <w:iCs/>
                <w:spacing w:val="-1"/>
                <w:sz w:val="20"/>
                <w:szCs w:val="20"/>
              </w:rPr>
              <w:t>Yes/No (Circle One)</w:t>
            </w:r>
          </w:p>
          <w:p w14:paraId="3B2485A0" w14:textId="77777777" w:rsidR="006D7A68" w:rsidRPr="006A38B7" w:rsidRDefault="006D7A68" w:rsidP="006A38B7">
            <w:pPr>
              <w:jc w:val="center"/>
              <w:rPr>
                <w:rFonts w:ascii="Cambria" w:hAnsi="Cambria"/>
                <w:sz w:val="20"/>
                <w:szCs w:val="20"/>
              </w:rPr>
            </w:pPr>
          </w:p>
          <w:p w14:paraId="03271229" w14:textId="77777777" w:rsidR="006D7A68" w:rsidRPr="006A38B7" w:rsidRDefault="006D7A68" w:rsidP="006A38B7">
            <w:pPr>
              <w:jc w:val="center"/>
              <w:rPr>
                <w:rFonts w:ascii="Cambria" w:hAnsi="Cambria"/>
                <w:sz w:val="20"/>
                <w:szCs w:val="20"/>
              </w:rPr>
            </w:pPr>
          </w:p>
          <w:p w14:paraId="0CF069DE" w14:textId="77777777" w:rsidR="006D7A68" w:rsidRPr="006A38B7" w:rsidRDefault="006D7A68" w:rsidP="006A38B7">
            <w:pPr>
              <w:jc w:val="center"/>
              <w:rPr>
                <w:rFonts w:ascii="Cambria" w:hAnsi="Cambria"/>
                <w:sz w:val="20"/>
                <w:szCs w:val="20"/>
              </w:rPr>
            </w:pPr>
          </w:p>
        </w:tc>
        <w:tc>
          <w:tcPr>
            <w:tcW w:w="4795" w:type="dxa"/>
            <w:tcBorders>
              <w:top w:val="nil"/>
              <w:left w:val="nil"/>
              <w:bottom w:val="single" w:sz="8" w:space="0" w:color="auto"/>
              <w:right w:val="single" w:sz="8" w:space="0" w:color="auto"/>
            </w:tcBorders>
          </w:tcPr>
          <w:p w14:paraId="459EF708" w14:textId="77777777" w:rsidR="006D7A68" w:rsidRPr="003938CE" w:rsidRDefault="006D7A68" w:rsidP="00E52C8B">
            <w:pPr>
              <w:pStyle w:val="ListParagraph"/>
              <w:tabs>
                <w:tab w:val="left" w:pos="405"/>
              </w:tabs>
              <w:ind w:left="102" w:right="172"/>
              <w:rPr>
                <w:rFonts w:asciiTheme="majorHAnsi" w:eastAsia="Times New Roman" w:hAnsiTheme="majorHAnsi" w:cs="Times New Roman"/>
                <w:sz w:val="20"/>
                <w:szCs w:val="20"/>
              </w:rPr>
            </w:pPr>
            <w:r w:rsidRPr="003938CE">
              <w:rPr>
                <w:rFonts w:asciiTheme="majorHAnsi" w:hAnsiTheme="majorHAnsi"/>
                <w:spacing w:val="-1"/>
                <w:sz w:val="20"/>
              </w:rPr>
              <w:t xml:space="preserve">F1: </w:t>
            </w:r>
            <w:r>
              <w:rPr>
                <w:rFonts w:asciiTheme="majorHAnsi" w:hAnsiTheme="majorHAnsi"/>
                <w:sz w:val="20"/>
              </w:rPr>
              <w:t>R</w:t>
            </w:r>
            <w:r w:rsidRPr="003938CE">
              <w:rPr>
                <w:rFonts w:asciiTheme="majorHAnsi" w:hAnsiTheme="majorHAnsi"/>
                <w:sz w:val="20"/>
              </w:rPr>
              <w:t>ecords</w:t>
            </w:r>
            <w:r w:rsidRPr="003938CE">
              <w:rPr>
                <w:rFonts w:asciiTheme="majorHAnsi" w:hAnsiTheme="majorHAnsi"/>
                <w:spacing w:val="-18"/>
                <w:sz w:val="20"/>
              </w:rPr>
              <w:t xml:space="preserve"> </w:t>
            </w:r>
            <w:r w:rsidRPr="003938CE">
              <w:rPr>
                <w:rFonts w:asciiTheme="majorHAnsi" w:hAnsiTheme="majorHAnsi"/>
                <w:spacing w:val="-1"/>
                <w:sz w:val="20"/>
              </w:rPr>
              <w:t>management</w:t>
            </w:r>
            <w:r w:rsidRPr="003938CE">
              <w:rPr>
                <w:rFonts w:asciiTheme="majorHAnsi" w:hAnsiTheme="majorHAnsi"/>
                <w:spacing w:val="27"/>
                <w:w w:val="99"/>
                <w:sz w:val="20"/>
              </w:rPr>
              <w:t xml:space="preserve"> </w:t>
            </w:r>
            <w:r w:rsidRPr="003938CE">
              <w:rPr>
                <w:rFonts w:asciiTheme="majorHAnsi" w:hAnsiTheme="majorHAnsi"/>
                <w:spacing w:val="-1"/>
                <w:sz w:val="20"/>
              </w:rPr>
              <w:t>and</w:t>
            </w:r>
            <w:r w:rsidRPr="003938CE">
              <w:rPr>
                <w:rFonts w:asciiTheme="majorHAnsi" w:hAnsiTheme="majorHAnsi"/>
                <w:spacing w:val="-8"/>
                <w:sz w:val="20"/>
              </w:rPr>
              <w:t xml:space="preserve"> </w:t>
            </w:r>
            <w:r w:rsidRPr="003938CE">
              <w:rPr>
                <w:rFonts w:asciiTheme="majorHAnsi" w:hAnsiTheme="majorHAnsi"/>
                <w:sz w:val="20"/>
              </w:rPr>
              <w:t>records</w:t>
            </w:r>
            <w:r w:rsidRPr="003938CE">
              <w:rPr>
                <w:rFonts w:asciiTheme="majorHAnsi" w:hAnsiTheme="majorHAnsi"/>
                <w:spacing w:val="-8"/>
                <w:sz w:val="20"/>
              </w:rPr>
              <w:t xml:space="preserve"> </w:t>
            </w:r>
            <w:r w:rsidRPr="003938CE">
              <w:rPr>
                <w:rFonts w:asciiTheme="majorHAnsi" w:hAnsiTheme="majorHAnsi"/>
                <w:spacing w:val="-1"/>
                <w:sz w:val="20"/>
              </w:rPr>
              <w:t>retention</w:t>
            </w:r>
            <w:r w:rsidRPr="003938CE">
              <w:rPr>
                <w:rFonts w:asciiTheme="majorHAnsi" w:hAnsiTheme="majorHAnsi"/>
                <w:spacing w:val="24"/>
                <w:w w:val="99"/>
                <w:sz w:val="20"/>
              </w:rPr>
              <w:t xml:space="preserve"> </w:t>
            </w:r>
            <w:r w:rsidRPr="003938CE">
              <w:rPr>
                <w:rFonts w:asciiTheme="majorHAnsi" w:hAnsiTheme="majorHAnsi"/>
                <w:sz w:val="20"/>
              </w:rPr>
              <w:t>procedures</w:t>
            </w:r>
            <w:r>
              <w:rPr>
                <w:rFonts w:asciiTheme="majorHAnsi" w:hAnsiTheme="majorHAnsi"/>
                <w:sz w:val="20"/>
              </w:rPr>
              <w:t xml:space="preserve"> (</w:t>
            </w:r>
            <w:r w:rsidRPr="00E52C8B">
              <w:rPr>
                <w:rFonts w:asciiTheme="majorHAnsi" w:hAnsiTheme="majorHAnsi"/>
                <w:spacing w:val="-1"/>
                <w:sz w:val="20"/>
              </w:rPr>
              <w:t>either</w:t>
            </w:r>
            <w:r>
              <w:rPr>
                <w:rFonts w:asciiTheme="majorHAnsi" w:hAnsiTheme="majorHAnsi"/>
                <w:sz w:val="20"/>
              </w:rPr>
              <w:t xml:space="preserve"> SEA procedures or Statewide procedures)</w:t>
            </w:r>
          </w:p>
          <w:p w14:paraId="3947D005" w14:textId="284DA425" w:rsidR="006D7A68" w:rsidRPr="007E7A66" w:rsidRDefault="006D7A68" w:rsidP="00E30905">
            <w:pPr>
              <w:pStyle w:val="ListParagraph"/>
              <w:tabs>
                <w:tab w:val="left" w:pos="405"/>
              </w:tabs>
              <w:ind w:left="102" w:right="172"/>
              <w:rPr>
                <w:rFonts w:asciiTheme="majorHAnsi" w:hAnsiTheme="majorHAnsi"/>
                <w:sz w:val="20"/>
              </w:rPr>
            </w:pPr>
          </w:p>
        </w:tc>
      </w:tr>
      <w:tr w:rsidR="006D7A68" w14:paraId="005A4654" w14:textId="77777777" w:rsidTr="00E30905">
        <w:trPr>
          <w:trHeight w:val="472"/>
        </w:trPr>
        <w:tc>
          <w:tcPr>
            <w:tcW w:w="2061" w:type="dxa"/>
            <w:tcBorders>
              <w:top w:val="nil"/>
              <w:left w:val="single" w:sz="8" w:space="0" w:color="000000"/>
              <w:bottom w:val="single" w:sz="8" w:space="0" w:color="000000"/>
              <w:right w:val="single" w:sz="8" w:space="0" w:color="000000"/>
            </w:tcBorders>
          </w:tcPr>
          <w:p w14:paraId="1E692A1E" w14:textId="5E4A7120" w:rsidR="006D7A68" w:rsidRDefault="006D7A68" w:rsidP="00E30905">
            <w:pPr>
              <w:rPr>
                <w:rFonts w:ascii="Cambria" w:hAnsi="Cambria"/>
                <w:sz w:val="20"/>
                <w:szCs w:val="20"/>
              </w:rPr>
            </w:pPr>
            <w:r>
              <w:rPr>
                <w:rFonts w:ascii="Cambria" w:hAnsi="Cambria"/>
                <w:sz w:val="20"/>
                <w:szCs w:val="20"/>
              </w:rPr>
              <w:t>Records Retention and Maintenance</w:t>
            </w:r>
          </w:p>
        </w:tc>
        <w:tc>
          <w:tcPr>
            <w:tcW w:w="4767" w:type="dxa"/>
            <w:tcBorders>
              <w:top w:val="nil"/>
              <w:left w:val="nil"/>
              <w:bottom w:val="single" w:sz="8" w:space="0" w:color="000000"/>
              <w:right w:val="single" w:sz="8" w:space="0" w:color="000000"/>
            </w:tcBorders>
          </w:tcPr>
          <w:p w14:paraId="43817041" w14:textId="5DB25C25" w:rsidR="006D7A68" w:rsidRDefault="006D7A68" w:rsidP="00E30905">
            <w:pPr>
              <w:rPr>
                <w:rFonts w:ascii="Cambria" w:hAnsi="Cambria"/>
                <w:sz w:val="20"/>
                <w:szCs w:val="20"/>
              </w:rPr>
            </w:pPr>
            <w:r>
              <w:rPr>
                <w:rFonts w:asciiTheme="majorHAnsi" w:eastAsia="Times New Roman" w:hAnsiTheme="majorHAnsi" w:cs="Times New Roman"/>
                <w:spacing w:val="1"/>
                <w:sz w:val="20"/>
                <w:szCs w:val="20"/>
              </w:rPr>
              <w:t>If so, do these policies include descriptions of the categories of required records, timelines for storage and maintenance, designation of responsive individual (e.g., records custodians), and procedures for archiving and disposing of records?</w:t>
            </w:r>
          </w:p>
        </w:tc>
        <w:tc>
          <w:tcPr>
            <w:tcW w:w="1592" w:type="dxa"/>
            <w:tcBorders>
              <w:top w:val="nil"/>
              <w:left w:val="nil"/>
              <w:bottom w:val="single" w:sz="8" w:space="0" w:color="auto"/>
              <w:right w:val="single" w:sz="8" w:space="0" w:color="auto"/>
            </w:tcBorders>
            <w:shd w:val="clear" w:color="auto" w:fill="F1F1F1"/>
          </w:tcPr>
          <w:p w14:paraId="57BC3FA9" w14:textId="77777777" w:rsidR="006D7A68" w:rsidRPr="006A38B7" w:rsidRDefault="006D7A68" w:rsidP="006A38B7">
            <w:pPr>
              <w:jc w:val="center"/>
              <w:rPr>
                <w:rFonts w:ascii="Cambria" w:hAnsi="Cambria"/>
                <w:bCs/>
                <w:i/>
                <w:iCs/>
                <w:spacing w:val="-1"/>
                <w:sz w:val="20"/>
                <w:szCs w:val="20"/>
              </w:rPr>
            </w:pPr>
            <w:r w:rsidRPr="006A38B7">
              <w:rPr>
                <w:rFonts w:ascii="Cambria" w:hAnsi="Cambria"/>
                <w:bCs/>
                <w:i/>
                <w:iCs/>
                <w:spacing w:val="-1"/>
                <w:sz w:val="20"/>
                <w:szCs w:val="20"/>
              </w:rPr>
              <w:t>Yes/No (Circle One)</w:t>
            </w:r>
          </w:p>
        </w:tc>
        <w:tc>
          <w:tcPr>
            <w:tcW w:w="4795" w:type="dxa"/>
            <w:tcBorders>
              <w:top w:val="nil"/>
              <w:left w:val="nil"/>
              <w:bottom w:val="single" w:sz="8" w:space="0" w:color="auto"/>
              <w:right w:val="single" w:sz="8" w:space="0" w:color="auto"/>
            </w:tcBorders>
          </w:tcPr>
          <w:p w14:paraId="6BE30C43" w14:textId="77777777" w:rsidR="006D7A68" w:rsidRDefault="006D7A68" w:rsidP="00E30905">
            <w:pPr>
              <w:rPr>
                <w:rFonts w:ascii="Cambria" w:hAnsi="Cambria"/>
                <w:spacing w:val="-1"/>
                <w:sz w:val="20"/>
                <w:szCs w:val="20"/>
              </w:rPr>
            </w:pPr>
          </w:p>
        </w:tc>
      </w:tr>
      <w:tr w:rsidR="006D7A68" w14:paraId="36FD4BC4" w14:textId="77777777" w:rsidTr="00E30905">
        <w:trPr>
          <w:trHeight w:val="472"/>
        </w:trPr>
        <w:tc>
          <w:tcPr>
            <w:tcW w:w="2061" w:type="dxa"/>
            <w:tcBorders>
              <w:top w:val="nil"/>
              <w:left w:val="single" w:sz="8" w:space="0" w:color="000000"/>
              <w:bottom w:val="single" w:sz="8" w:space="0" w:color="000000"/>
              <w:right w:val="single" w:sz="8" w:space="0" w:color="000000"/>
            </w:tcBorders>
          </w:tcPr>
          <w:p w14:paraId="7FC98E46" w14:textId="5F07F440" w:rsidR="006D7A68" w:rsidRDefault="006D7A68" w:rsidP="00E30905">
            <w:pPr>
              <w:rPr>
                <w:rFonts w:ascii="Cambria" w:hAnsi="Cambria"/>
                <w:sz w:val="20"/>
                <w:szCs w:val="20"/>
              </w:rPr>
            </w:pPr>
            <w:r>
              <w:rPr>
                <w:rFonts w:ascii="Cambria" w:hAnsi="Cambria"/>
                <w:sz w:val="20"/>
                <w:szCs w:val="20"/>
              </w:rPr>
              <w:t>Records Retention and Maintenance</w:t>
            </w:r>
          </w:p>
        </w:tc>
        <w:tc>
          <w:tcPr>
            <w:tcW w:w="4767" w:type="dxa"/>
            <w:tcBorders>
              <w:top w:val="nil"/>
              <w:left w:val="nil"/>
              <w:bottom w:val="single" w:sz="8" w:space="0" w:color="000000"/>
              <w:right w:val="single" w:sz="8" w:space="0" w:color="000000"/>
            </w:tcBorders>
          </w:tcPr>
          <w:p w14:paraId="72640F49" w14:textId="2F6EF02B" w:rsidR="006D7A68" w:rsidRDefault="00E30905" w:rsidP="00E30905">
            <w:pPr>
              <w:rPr>
                <w:rFonts w:asciiTheme="majorHAnsi" w:eastAsia="Times New Roman" w:hAnsiTheme="majorHAnsi" w:cs="Times New Roman"/>
                <w:spacing w:val="1"/>
                <w:sz w:val="20"/>
                <w:szCs w:val="20"/>
              </w:rPr>
            </w:pPr>
            <w:r>
              <w:rPr>
                <w:rFonts w:asciiTheme="majorHAnsi" w:eastAsia="Times New Roman" w:hAnsiTheme="majorHAnsi" w:cs="Times New Roman"/>
                <w:spacing w:val="1"/>
                <w:sz w:val="20"/>
                <w:szCs w:val="20"/>
              </w:rPr>
              <w:t xml:space="preserve">Is </w:t>
            </w:r>
            <w:r w:rsidR="00715CC0">
              <w:rPr>
                <w:rFonts w:asciiTheme="majorHAnsi" w:eastAsia="Times New Roman" w:hAnsiTheme="majorHAnsi" w:cs="Times New Roman"/>
                <w:spacing w:val="1"/>
                <w:sz w:val="20"/>
                <w:szCs w:val="20"/>
              </w:rPr>
              <w:t>NDE</w:t>
            </w:r>
            <w:r>
              <w:rPr>
                <w:rFonts w:asciiTheme="majorHAnsi" w:eastAsia="Times New Roman" w:hAnsiTheme="majorHAnsi" w:cs="Times New Roman"/>
                <w:spacing w:val="1"/>
                <w:sz w:val="20"/>
                <w:szCs w:val="20"/>
              </w:rPr>
              <w:t xml:space="preserve"> responsible for the maintenance of its own records or does another agency have that </w:t>
            </w:r>
            <w:r>
              <w:rPr>
                <w:rFonts w:asciiTheme="majorHAnsi" w:eastAsia="Times New Roman" w:hAnsiTheme="majorHAnsi" w:cs="Times New Roman"/>
                <w:spacing w:val="1"/>
                <w:sz w:val="20"/>
                <w:szCs w:val="20"/>
              </w:rPr>
              <w:lastRenderedPageBreak/>
              <w:t>responsibility?</w:t>
            </w:r>
          </w:p>
        </w:tc>
        <w:tc>
          <w:tcPr>
            <w:tcW w:w="1592" w:type="dxa"/>
            <w:tcBorders>
              <w:top w:val="nil"/>
              <w:left w:val="nil"/>
              <w:bottom w:val="single" w:sz="8" w:space="0" w:color="auto"/>
              <w:right w:val="single" w:sz="8" w:space="0" w:color="auto"/>
            </w:tcBorders>
            <w:shd w:val="clear" w:color="auto" w:fill="F1F1F1"/>
          </w:tcPr>
          <w:p w14:paraId="03AB471A" w14:textId="7BDBA5D5" w:rsidR="006D7A68" w:rsidRPr="006A38B7" w:rsidRDefault="00E30905" w:rsidP="006A38B7">
            <w:pPr>
              <w:jc w:val="center"/>
              <w:rPr>
                <w:rFonts w:ascii="Cambria" w:hAnsi="Cambria"/>
                <w:bCs/>
                <w:i/>
                <w:iCs/>
                <w:spacing w:val="-1"/>
                <w:sz w:val="20"/>
                <w:szCs w:val="20"/>
              </w:rPr>
            </w:pPr>
            <w:r w:rsidRPr="006A38B7">
              <w:rPr>
                <w:rFonts w:ascii="Cambria" w:hAnsi="Cambria"/>
                <w:bCs/>
                <w:i/>
                <w:iCs/>
                <w:spacing w:val="-1"/>
                <w:sz w:val="20"/>
                <w:szCs w:val="20"/>
              </w:rPr>
              <w:lastRenderedPageBreak/>
              <w:t xml:space="preserve">SEA/Other State Agency (Circle </w:t>
            </w:r>
            <w:r w:rsidRPr="006A38B7">
              <w:rPr>
                <w:rFonts w:ascii="Cambria" w:hAnsi="Cambria"/>
                <w:bCs/>
                <w:i/>
                <w:iCs/>
                <w:spacing w:val="-1"/>
                <w:sz w:val="20"/>
                <w:szCs w:val="20"/>
              </w:rPr>
              <w:lastRenderedPageBreak/>
              <w:t>One)</w:t>
            </w:r>
          </w:p>
        </w:tc>
        <w:tc>
          <w:tcPr>
            <w:tcW w:w="4795" w:type="dxa"/>
            <w:tcBorders>
              <w:top w:val="nil"/>
              <w:left w:val="nil"/>
              <w:bottom w:val="single" w:sz="8" w:space="0" w:color="auto"/>
              <w:right w:val="single" w:sz="8" w:space="0" w:color="auto"/>
            </w:tcBorders>
          </w:tcPr>
          <w:p w14:paraId="5CD3735B" w14:textId="77777777" w:rsidR="006D7A68" w:rsidRDefault="006D7A68" w:rsidP="00E30905">
            <w:pPr>
              <w:rPr>
                <w:rFonts w:ascii="Cambria" w:hAnsi="Cambria"/>
                <w:spacing w:val="-1"/>
                <w:sz w:val="20"/>
                <w:szCs w:val="20"/>
              </w:rPr>
            </w:pPr>
          </w:p>
        </w:tc>
      </w:tr>
      <w:tr w:rsidR="00E30905" w14:paraId="1B9780D6" w14:textId="77777777" w:rsidTr="00E30905">
        <w:trPr>
          <w:trHeight w:val="472"/>
        </w:trPr>
        <w:tc>
          <w:tcPr>
            <w:tcW w:w="2061" w:type="dxa"/>
            <w:tcBorders>
              <w:top w:val="nil"/>
              <w:left w:val="single" w:sz="8" w:space="0" w:color="000000"/>
              <w:bottom w:val="single" w:sz="8" w:space="0" w:color="000000"/>
              <w:right w:val="single" w:sz="8" w:space="0" w:color="000000"/>
            </w:tcBorders>
          </w:tcPr>
          <w:p w14:paraId="5BDCA332" w14:textId="1E36406D" w:rsidR="00E30905" w:rsidRDefault="00E30905" w:rsidP="00E30905">
            <w:pPr>
              <w:rPr>
                <w:rFonts w:ascii="Cambria" w:hAnsi="Cambria"/>
                <w:sz w:val="20"/>
                <w:szCs w:val="20"/>
              </w:rPr>
            </w:pPr>
            <w:r>
              <w:rPr>
                <w:rFonts w:ascii="Cambria" w:hAnsi="Cambria"/>
                <w:sz w:val="20"/>
                <w:szCs w:val="20"/>
              </w:rPr>
              <w:t>Records Retention and Maintenance</w:t>
            </w:r>
          </w:p>
        </w:tc>
        <w:tc>
          <w:tcPr>
            <w:tcW w:w="4767" w:type="dxa"/>
            <w:tcBorders>
              <w:top w:val="nil"/>
              <w:left w:val="nil"/>
              <w:bottom w:val="single" w:sz="8" w:space="0" w:color="000000"/>
              <w:right w:val="single" w:sz="8" w:space="0" w:color="000000"/>
            </w:tcBorders>
          </w:tcPr>
          <w:p w14:paraId="3A6D89E9" w14:textId="046A8596" w:rsidR="00E30905" w:rsidRDefault="00E30905" w:rsidP="00E30905">
            <w:pPr>
              <w:rPr>
                <w:rFonts w:asciiTheme="majorHAnsi" w:eastAsia="Times New Roman" w:hAnsiTheme="majorHAnsi" w:cs="Times New Roman"/>
                <w:spacing w:val="1"/>
                <w:sz w:val="20"/>
                <w:szCs w:val="20"/>
              </w:rPr>
            </w:pPr>
            <w:r w:rsidRPr="005E54DB">
              <w:rPr>
                <w:rFonts w:asciiTheme="majorHAnsi" w:eastAsia="Times New Roman" w:hAnsiTheme="majorHAnsi" w:cs="Times New Roman"/>
                <w:spacing w:val="1"/>
                <w:sz w:val="20"/>
                <w:szCs w:val="20"/>
              </w:rPr>
              <w:t xml:space="preserve">How does </w:t>
            </w:r>
            <w:r w:rsidR="00715CC0">
              <w:rPr>
                <w:rFonts w:asciiTheme="majorHAnsi" w:eastAsia="Times New Roman" w:hAnsiTheme="majorHAnsi" w:cs="Times New Roman"/>
                <w:spacing w:val="1"/>
                <w:sz w:val="20"/>
                <w:szCs w:val="20"/>
              </w:rPr>
              <w:t>NDE</w:t>
            </w:r>
            <w:r w:rsidRPr="005E54DB">
              <w:rPr>
                <w:rFonts w:asciiTheme="majorHAnsi" w:eastAsia="Times New Roman" w:hAnsiTheme="majorHAnsi" w:cs="Times New Roman"/>
                <w:spacing w:val="1"/>
                <w:sz w:val="20"/>
                <w:szCs w:val="20"/>
              </w:rPr>
              <w:t xml:space="preserve"> </w:t>
            </w:r>
            <w:r>
              <w:rPr>
                <w:rFonts w:asciiTheme="majorHAnsi" w:eastAsia="Times New Roman" w:hAnsiTheme="majorHAnsi" w:cs="Times New Roman"/>
                <w:spacing w:val="1"/>
                <w:sz w:val="20"/>
                <w:szCs w:val="20"/>
              </w:rPr>
              <w:t>ensure that all records retention and management procedures are followed and that records are maintained and stored for required time periods?</w:t>
            </w:r>
          </w:p>
        </w:tc>
        <w:tc>
          <w:tcPr>
            <w:tcW w:w="1592" w:type="dxa"/>
            <w:tcBorders>
              <w:top w:val="nil"/>
              <w:left w:val="nil"/>
              <w:bottom w:val="single" w:sz="8" w:space="0" w:color="auto"/>
              <w:right w:val="single" w:sz="8" w:space="0" w:color="auto"/>
            </w:tcBorders>
            <w:shd w:val="clear" w:color="auto" w:fill="F1F1F1"/>
          </w:tcPr>
          <w:p w14:paraId="175073D5" w14:textId="713DD7C2" w:rsidR="00E30905" w:rsidRPr="006A38B7" w:rsidRDefault="00E30905"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04787119" w14:textId="77777777" w:rsidR="00E30905" w:rsidRDefault="00E30905" w:rsidP="00E30905">
            <w:pPr>
              <w:rPr>
                <w:rFonts w:ascii="Cambria" w:hAnsi="Cambria"/>
                <w:spacing w:val="-1"/>
                <w:sz w:val="20"/>
                <w:szCs w:val="20"/>
              </w:rPr>
            </w:pPr>
          </w:p>
        </w:tc>
      </w:tr>
      <w:tr w:rsidR="006D7A68" w14:paraId="77197D92" w14:textId="77777777" w:rsidTr="00E30905">
        <w:trPr>
          <w:trHeight w:val="608"/>
        </w:trPr>
        <w:tc>
          <w:tcPr>
            <w:tcW w:w="2061" w:type="dxa"/>
            <w:tcBorders>
              <w:top w:val="nil"/>
              <w:left w:val="single" w:sz="8" w:space="0" w:color="000000"/>
              <w:bottom w:val="single" w:sz="8" w:space="0" w:color="000000"/>
              <w:right w:val="single" w:sz="8" w:space="0" w:color="000000"/>
            </w:tcBorders>
          </w:tcPr>
          <w:p w14:paraId="2248ABDB" w14:textId="21019A86" w:rsidR="006D7A68" w:rsidRDefault="006D7A68" w:rsidP="00E30905">
            <w:pPr>
              <w:rPr>
                <w:rFonts w:ascii="Cambria" w:hAnsi="Cambria"/>
                <w:sz w:val="20"/>
                <w:szCs w:val="20"/>
              </w:rPr>
            </w:pPr>
            <w:r>
              <w:rPr>
                <w:rFonts w:ascii="Cambria" w:hAnsi="Cambria"/>
                <w:sz w:val="20"/>
                <w:szCs w:val="20"/>
              </w:rPr>
              <w:t>Additional Documentation</w:t>
            </w:r>
          </w:p>
        </w:tc>
        <w:tc>
          <w:tcPr>
            <w:tcW w:w="4767" w:type="dxa"/>
            <w:tcBorders>
              <w:top w:val="nil"/>
              <w:left w:val="nil"/>
              <w:bottom w:val="single" w:sz="8" w:space="0" w:color="000000"/>
              <w:right w:val="single" w:sz="8" w:space="0" w:color="000000"/>
            </w:tcBorders>
          </w:tcPr>
          <w:p w14:paraId="58F5B1E5" w14:textId="6A5A3073" w:rsidR="006D7A68" w:rsidRDefault="006D7A68" w:rsidP="00E30905">
            <w:pPr>
              <w:rPr>
                <w:rFonts w:ascii="Cambria" w:hAnsi="Cambria"/>
                <w:sz w:val="20"/>
                <w:szCs w:val="20"/>
              </w:rPr>
            </w:pPr>
            <w:r>
              <w:rPr>
                <w:rFonts w:ascii="Cambria" w:hAnsi="Cambria"/>
                <w:sz w:val="20"/>
                <w:szCs w:val="20"/>
              </w:rPr>
              <w:t>For all subtopics, provide any additional documentation that would serve as evidence for the questions asked.</w:t>
            </w:r>
          </w:p>
        </w:tc>
        <w:tc>
          <w:tcPr>
            <w:tcW w:w="1592" w:type="dxa"/>
            <w:tcBorders>
              <w:top w:val="nil"/>
              <w:left w:val="nil"/>
              <w:bottom w:val="single" w:sz="8" w:space="0" w:color="auto"/>
              <w:right w:val="single" w:sz="8" w:space="0" w:color="auto"/>
            </w:tcBorders>
            <w:shd w:val="clear" w:color="auto" w:fill="F1F1F1"/>
          </w:tcPr>
          <w:p w14:paraId="64B69567" w14:textId="2775B980" w:rsidR="006D7A68" w:rsidRPr="006A38B7" w:rsidRDefault="006D7A68" w:rsidP="006A38B7">
            <w:pPr>
              <w:jc w:val="center"/>
              <w:rPr>
                <w:rFonts w:ascii="Cambria" w:hAnsi="Cambria"/>
                <w:bCs/>
                <w:i/>
                <w:iCs/>
                <w:spacing w:val="-1"/>
                <w:sz w:val="20"/>
                <w:szCs w:val="20"/>
              </w:rPr>
            </w:pPr>
            <w:r w:rsidRPr="006A38B7">
              <w:rPr>
                <w:rFonts w:ascii="Cambria" w:hAnsi="Cambria"/>
                <w:bCs/>
                <w:i/>
                <w:iCs/>
                <w:spacing w:val="-1"/>
                <w:sz w:val="20"/>
                <w:szCs w:val="20"/>
              </w:rPr>
              <w:t>(Enter list of documents here)</w:t>
            </w:r>
          </w:p>
        </w:tc>
        <w:tc>
          <w:tcPr>
            <w:tcW w:w="4795" w:type="dxa"/>
            <w:tcBorders>
              <w:top w:val="nil"/>
              <w:left w:val="nil"/>
              <w:bottom w:val="single" w:sz="8" w:space="0" w:color="auto"/>
              <w:right w:val="single" w:sz="8" w:space="0" w:color="auto"/>
            </w:tcBorders>
          </w:tcPr>
          <w:p w14:paraId="33632712" w14:textId="77777777" w:rsidR="00E30905" w:rsidRPr="003938CE" w:rsidRDefault="00E30905" w:rsidP="00E52C8B">
            <w:pPr>
              <w:pStyle w:val="ListParagraph"/>
              <w:tabs>
                <w:tab w:val="left" w:pos="405"/>
              </w:tabs>
              <w:ind w:left="102" w:right="172"/>
              <w:rPr>
                <w:rFonts w:asciiTheme="majorHAnsi" w:eastAsia="Times New Roman" w:hAnsiTheme="majorHAnsi" w:cs="Times New Roman"/>
                <w:sz w:val="20"/>
                <w:szCs w:val="20"/>
              </w:rPr>
            </w:pPr>
            <w:r w:rsidRPr="003938CE">
              <w:rPr>
                <w:rFonts w:asciiTheme="majorHAnsi" w:hAnsiTheme="majorHAnsi"/>
                <w:spacing w:val="-1"/>
                <w:sz w:val="20"/>
              </w:rPr>
              <w:t xml:space="preserve">F2: </w:t>
            </w:r>
            <w:r>
              <w:rPr>
                <w:rFonts w:asciiTheme="majorHAnsi" w:hAnsiTheme="majorHAnsi"/>
                <w:sz w:val="20"/>
              </w:rPr>
              <w:t>P</w:t>
            </w:r>
            <w:r w:rsidRPr="003938CE">
              <w:rPr>
                <w:rFonts w:asciiTheme="majorHAnsi" w:hAnsiTheme="majorHAnsi"/>
                <w:sz w:val="20"/>
              </w:rPr>
              <w:t>olicies</w:t>
            </w:r>
            <w:r w:rsidRPr="003938CE">
              <w:rPr>
                <w:rFonts w:asciiTheme="majorHAnsi" w:hAnsiTheme="majorHAnsi"/>
                <w:spacing w:val="-10"/>
                <w:sz w:val="20"/>
              </w:rPr>
              <w:t xml:space="preserve"> </w:t>
            </w:r>
            <w:r w:rsidRPr="003938CE">
              <w:rPr>
                <w:rFonts w:asciiTheme="majorHAnsi" w:hAnsiTheme="majorHAnsi"/>
                <w:spacing w:val="-1"/>
                <w:sz w:val="20"/>
              </w:rPr>
              <w:t>and</w:t>
            </w:r>
            <w:r w:rsidRPr="003938CE">
              <w:rPr>
                <w:rFonts w:asciiTheme="majorHAnsi" w:hAnsiTheme="majorHAnsi"/>
                <w:spacing w:val="-8"/>
                <w:sz w:val="20"/>
              </w:rPr>
              <w:t xml:space="preserve"> </w:t>
            </w:r>
            <w:r w:rsidRPr="003938CE">
              <w:rPr>
                <w:rFonts w:asciiTheme="majorHAnsi" w:hAnsiTheme="majorHAnsi"/>
                <w:sz w:val="20"/>
              </w:rPr>
              <w:t>procedures</w:t>
            </w:r>
            <w:r w:rsidRPr="003938CE">
              <w:rPr>
                <w:rFonts w:asciiTheme="majorHAnsi" w:hAnsiTheme="majorHAnsi"/>
                <w:spacing w:val="25"/>
                <w:w w:val="99"/>
                <w:sz w:val="20"/>
              </w:rPr>
              <w:t xml:space="preserve"> </w:t>
            </w:r>
            <w:r w:rsidRPr="003938CE">
              <w:rPr>
                <w:rFonts w:asciiTheme="majorHAnsi" w:hAnsiTheme="majorHAnsi"/>
                <w:spacing w:val="-1"/>
                <w:sz w:val="20"/>
              </w:rPr>
              <w:t>regarding</w:t>
            </w:r>
            <w:r w:rsidRPr="003938CE">
              <w:rPr>
                <w:rFonts w:asciiTheme="majorHAnsi" w:hAnsiTheme="majorHAnsi"/>
                <w:spacing w:val="-7"/>
                <w:sz w:val="20"/>
              </w:rPr>
              <w:t xml:space="preserve"> </w:t>
            </w:r>
            <w:r w:rsidRPr="003938CE">
              <w:rPr>
                <w:rFonts w:asciiTheme="majorHAnsi" w:hAnsiTheme="majorHAnsi"/>
                <w:sz w:val="20"/>
              </w:rPr>
              <w:t>the</w:t>
            </w:r>
            <w:r w:rsidRPr="003938CE">
              <w:rPr>
                <w:rFonts w:asciiTheme="majorHAnsi" w:hAnsiTheme="majorHAnsi"/>
                <w:spacing w:val="-5"/>
                <w:sz w:val="20"/>
              </w:rPr>
              <w:t xml:space="preserve"> </w:t>
            </w:r>
            <w:r w:rsidRPr="003938CE">
              <w:rPr>
                <w:rFonts w:asciiTheme="majorHAnsi" w:hAnsiTheme="majorHAnsi"/>
                <w:sz w:val="20"/>
              </w:rPr>
              <w:t>use</w:t>
            </w:r>
            <w:r>
              <w:rPr>
                <w:rFonts w:asciiTheme="majorHAnsi" w:hAnsiTheme="majorHAnsi"/>
                <w:spacing w:val="-5"/>
                <w:sz w:val="20"/>
              </w:rPr>
              <w:t>, protection,</w:t>
            </w:r>
            <w:r w:rsidRPr="003938CE" w:rsidDel="0048167C">
              <w:rPr>
                <w:rFonts w:asciiTheme="majorHAnsi" w:hAnsiTheme="majorHAnsi"/>
                <w:spacing w:val="-5"/>
                <w:sz w:val="20"/>
              </w:rPr>
              <w:t xml:space="preserve"> </w:t>
            </w:r>
            <w:r w:rsidRPr="003938CE">
              <w:rPr>
                <w:rFonts w:asciiTheme="majorHAnsi" w:hAnsiTheme="majorHAnsi"/>
                <w:spacing w:val="-1"/>
                <w:sz w:val="20"/>
              </w:rPr>
              <w:t>and</w:t>
            </w:r>
            <w:r w:rsidRPr="003938CE">
              <w:rPr>
                <w:rFonts w:asciiTheme="majorHAnsi" w:hAnsiTheme="majorHAnsi"/>
                <w:spacing w:val="20"/>
                <w:w w:val="99"/>
                <w:sz w:val="20"/>
              </w:rPr>
              <w:t xml:space="preserve"> </w:t>
            </w:r>
            <w:r w:rsidRPr="003938CE">
              <w:rPr>
                <w:rFonts w:asciiTheme="majorHAnsi" w:hAnsiTheme="majorHAnsi"/>
                <w:spacing w:val="-1"/>
                <w:sz w:val="20"/>
              </w:rPr>
              <w:t>storage</w:t>
            </w:r>
            <w:r w:rsidRPr="003938CE">
              <w:rPr>
                <w:rFonts w:asciiTheme="majorHAnsi" w:hAnsiTheme="majorHAnsi"/>
                <w:spacing w:val="-6"/>
                <w:sz w:val="20"/>
              </w:rPr>
              <w:t xml:space="preserve"> </w:t>
            </w:r>
            <w:r w:rsidRPr="003938CE">
              <w:rPr>
                <w:rFonts w:asciiTheme="majorHAnsi" w:hAnsiTheme="majorHAnsi"/>
                <w:sz w:val="20"/>
              </w:rPr>
              <w:t>of</w:t>
            </w:r>
            <w:r w:rsidRPr="003938CE">
              <w:rPr>
                <w:rFonts w:asciiTheme="majorHAnsi" w:hAnsiTheme="majorHAnsi"/>
                <w:spacing w:val="-6"/>
                <w:sz w:val="20"/>
              </w:rPr>
              <w:t xml:space="preserve"> </w:t>
            </w:r>
            <w:r w:rsidRPr="003938CE">
              <w:rPr>
                <w:rFonts w:asciiTheme="majorHAnsi" w:hAnsiTheme="majorHAnsi"/>
                <w:sz w:val="20"/>
              </w:rPr>
              <w:t>PII</w:t>
            </w:r>
          </w:p>
          <w:p w14:paraId="7DDE9BF4" w14:textId="77777777" w:rsidR="00E30905" w:rsidRPr="003938CE" w:rsidRDefault="00E30905" w:rsidP="00E30905">
            <w:pPr>
              <w:rPr>
                <w:rFonts w:asciiTheme="majorHAnsi" w:eastAsia="Times New Roman" w:hAnsiTheme="majorHAnsi" w:cs="Times New Roman"/>
                <w:sz w:val="20"/>
                <w:szCs w:val="20"/>
              </w:rPr>
            </w:pPr>
          </w:p>
          <w:p w14:paraId="6011D311" w14:textId="77777777" w:rsidR="00E30905" w:rsidRPr="003938CE" w:rsidRDefault="00E30905" w:rsidP="00E52C8B">
            <w:pPr>
              <w:pStyle w:val="ListParagraph"/>
              <w:tabs>
                <w:tab w:val="left" w:pos="405"/>
              </w:tabs>
              <w:ind w:left="102" w:right="172"/>
              <w:rPr>
                <w:rFonts w:asciiTheme="majorHAnsi" w:eastAsia="Times New Roman" w:hAnsiTheme="majorHAnsi" w:cs="Times New Roman"/>
                <w:sz w:val="20"/>
                <w:szCs w:val="20"/>
              </w:rPr>
            </w:pPr>
            <w:r w:rsidRPr="003938CE">
              <w:rPr>
                <w:rFonts w:asciiTheme="majorHAnsi" w:hAnsiTheme="majorHAnsi"/>
                <w:sz w:val="20"/>
              </w:rPr>
              <w:t>F3: Copies</w:t>
            </w:r>
            <w:r w:rsidRPr="003938CE">
              <w:rPr>
                <w:rFonts w:asciiTheme="majorHAnsi" w:hAnsiTheme="majorHAnsi"/>
                <w:spacing w:val="-9"/>
                <w:sz w:val="20"/>
              </w:rPr>
              <w:t xml:space="preserve"> </w:t>
            </w:r>
            <w:r w:rsidRPr="003938CE">
              <w:rPr>
                <w:rFonts w:asciiTheme="majorHAnsi" w:hAnsiTheme="majorHAnsi"/>
                <w:sz w:val="20"/>
              </w:rPr>
              <w:t>of</w:t>
            </w:r>
            <w:r w:rsidRPr="003938CE">
              <w:rPr>
                <w:rFonts w:asciiTheme="majorHAnsi" w:hAnsiTheme="majorHAnsi"/>
                <w:spacing w:val="22"/>
                <w:w w:val="99"/>
                <w:sz w:val="20"/>
              </w:rPr>
              <w:t xml:space="preserve"> </w:t>
            </w:r>
            <w:r w:rsidRPr="003938CE">
              <w:rPr>
                <w:rFonts w:asciiTheme="majorHAnsi" w:hAnsiTheme="majorHAnsi"/>
                <w:spacing w:val="-1"/>
                <w:sz w:val="20"/>
              </w:rPr>
              <w:t>information</w:t>
            </w:r>
            <w:r w:rsidRPr="003938CE">
              <w:rPr>
                <w:rFonts w:asciiTheme="majorHAnsi" w:hAnsiTheme="majorHAnsi"/>
                <w:spacing w:val="-20"/>
                <w:sz w:val="20"/>
              </w:rPr>
              <w:t xml:space="preserve"> </w:t>
            </w:r>
            <w:r w:rsidRPr="003938CE">
              <w:rPr>
                <w:rFonts w:asciiTheme="majorHAnsi" w:hAnsiTheme="majorHAnsi"/>
                <w:sz w:val="20"/>
              </w:rPr>
              <w:t>technology</w:t>
            </w:r>
            <w:r w:rsidRPr="003938CE">
              <w:rPr>
                <w:rFonts w:asciiTheme="majorHAnsi" w:hAnsiTheme="majorHAnsi"/>
                <w:spacing w:val="26"/>
                <w:w w:val="99"/>
                <w:sz w:val="20"/>
              </w:rPr>
              <w:t xml:space="preserve"> </w:t>
            </w:r>
            <w:r w:rsidRPr="003938CE">
              <w:rPr>
                <w:rFonts w:asciiTheme="majorHAnsi" w:hAnsiTheme="majorHAnsi"/>
                <w:sz w:val="20"/>
              </w:rPr>
              <w:t>(IT)</w:t>
            </w:r>
            <w:r w:rsidRPr="003938CE">
              <w:rPr>
                <w:rFonts w:asciiTheme="majorHAnsi" w:hAnsiTheme="majorHAnsi"/>
                <w:spacing w:val="-7"/>
                <w:sz w:val="20"/>
              </w:rPr>
              <w:t xml:space="preserve"> </w:t>
            </w:r>
            <w:r w:rsidRPr="003938CE">
              <w:rPr>
                <w:rFonts w:asciiTheme="majorHAnsi" w:hAnsiTheme="majorHAnsi"/>
                <w:spacing w:val="-1"/>
                <w:sz w:val="20"/>
              </w:rPr>
              <w:t>system</w:t>
            </w:r>
            <w:r w:rsidRPr="003938CE">
              <w:rPr>
                <w:rFonts w:asciiTheme="majorHAnsi" w:hAnsiTheme="majorHAnsi"/>
                <w:spacing w:val="-9"/>
                <w:sz w:val="20"/>
              </w:rPr>
              <w:t xml:space="preserve"> </w:t>
            </w:r>
            <w:r w:rsidRPr="003938CE">
              <w:rPr>
                <w:rFonts w:asciiTheme="majorHAnsi" w:hAnsiTheme="majorHAnsi"/>
                <w:sz w:val="20"/>
              </w:rPr>
              <w:t>access</w:t>
            </w:r>
            <w:r w:rsidRPr="003938CE">
              <w:rPr>
                <w:rFonts w:asciiTheme="majorHAnsi" w:hAnsiTheme="majorHAnsi"/>
                <w:spacing w:val="-7"/>
                <w:sz w:val="20"/>
              </w:rPr>
              <w:t xml:space="preserve"> </w:t>
            </w:r>
            <w:r w:rsidRPr="003938CE">
              <w:rPr>
                <w:rFonts w:asciiTheme="majorHAnsi" w:hAnsiTheme="majorHAnsi"/>
                <w:sz w:val="20"/>
              </w:rPr>
              <w:t>rules</w:t>
            </w:r>
          </w:p>
          <w:p w14:paraId="26DB1928" w14:textId="77777777" w:rsidR="00E30905" w:rsidRDefault="00E30905" w:rsidP="00E30905"/>
          <w:p w14:paraId="3E60CF2D" w14:textId="77777777" w:rsidR="00E30905" w:rsidRPr="003938CE" w:rsidRDefault="00E30905" w:rsidP="00E52C8B">
            <w:pPr>
              <w:pStyle w:val="ListParagraph"/>
              <w:tabs>
                <w:tab w:val="left" w:pos="405"/>
              </w:tabs>
              <w:ind w:left="102" w:right="172"/>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F4: Other </w:t>
            </w:r>
            <w:r w:rsidRPr="00E52C8B">
              <w:rPr>
                <w:rFonts w:asciiTheme="majorHAnsi" w:hAnsiTheme="majorHAnsi"/>
                <w:spacing w:val="-1"/>
                <w:sz w:val="20"/>
              </w:rPr>
              <w:t>documentation</w:t>
            </w:r>
            <w:r>
              <w:rPr>
                <w:rFonts w:asciiTheme="majorHAnsi" w:eastAsia="Times New Roman" w:hAnsiTheme="majorHAnsi" w:cs="Times New Roman"/>
                <w:sz w:val="20"/>
                <w:szCs w:val="20"/>
              </w:rPr>
              <w:t xml:space="preserve"> that would serve as evidence for the questions asked.</w:t>
            </w:r>
          </w:p>
          <w:p w14:paraId="147567BD" w14:textId="0003F88F" w:rsidR="006D7A68" w:rsidRPr="007E7A66" w:rsidRDefault="006D7A68" w:rsidP="00E30905">
            <w:pPr>
              <w:tabs>
                <w:tab w:val="left" w:pos="405"/>
              </w:tabs>
              <w:ind w:right="217"/>
              <w:rPr>
                <w:rFonts w:asciiTheme="majorHAnsi" w:eastAsia="Times New Roman" w:hAnsiTheme="majorHAnsi"/>
                <w:sz w:val="20"/>
              </w:rPr>
            </w:pPr>
          </w:p>
        </w:tc>
      </w:tr>
    </w:tbl>
    <w:p w14:paraId="44C20996" w14:textId="77777777" w:rsidR="002729BE" w:rsidRDefault="002729BE">
      <w:pPr>
        <w:rPr>
          <w:rFonts w:asciiTheme="majorHAnsi" w:hAnsiTheme="majorHAnsi"/>
        </w:rPr>
      </w:pPr>
    </w:p>
    <w:p w14:paraId="52D0EBF2" w14:textId="77777777" w:rsidR="004E34C5" w:rsidRPr="00A50563" w:rsidRDefault="004E34C5" w:rsidP="004E34C5">
      <w:pPr>
        <w:pStyle w:val="Heading4"/>
        <w:rPr>
          <w:spacing w:val="-1"/>
        </w:rPr>
      </w:pPr>
      <w:bookmarkStart w:id="75" w:name="_Toc496081214"/>
      <w:r>
        <w:t>On-site/Desk Review Questions</w:t>
      </w:r>
      <w:bookmarkEnd w:id="75"/>
    </w:p>
    <w:p w14:paraId="688AA0A4" w14:textId="77777777" w:rsidR="00BE6FF0" w:rsidRDefault="00BE6FF0" w:rsidP="00BE6FF0"/>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BE6FF0" w14:paraId="6BDC56C2" w14:textId="77777777" w:rsidTr="00D60C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09DF98D3" w14:textId="77777777" w:rsidR="00BE6FF0" w:rsidRPr="00D469C1" w:rsidRDefault="00BE6FF0" w:rsidP="00A50563">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61F6972A" w14:textId="77777777" w:rsidR="00BE6FF0" w:rsidRPr="00D469C1" w:rsidRDefault="00BE6FF0" w:rsidP="00A50563">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4C120F28" w14:textId="77777777" w:rsidR="00BE6FF0" w:rsidRPr="00D469C1" w:rsidRDefault="00BE6FF0" w:rsidP="00A50563">
            <w:pPr>
              <w:rPr>
                <w:rFonts w:ascii="Cambria" w:hAnsi="Cambria"/>
                <w:b/>
                <w:bCs/>
                <w:i/>
                <w:iCs/>
                <w:spacing w:val="-1"/>
                <w:sz w:val="20"/>
                <w:szCs w:val="20"/>
              </w:rPr>
            </w:pPr>
            <w:r w:rsidRPr="00D469C1">
              <w:rPr>
                <w:rFonts w:ascii="Cambria" w:hAnsi="Cambria"/>
                <w:b/>
                <w:bCs/>
                <w:i/>
                <w:iCs/>
                <w:spacing w:val="-1"/>
                <w:sz w:val="20"/>
                <w:szCs w:val="20"/>
              </w:rPr>
              <w:t>SEA Response</w:t>
            </w:r>
          </w:p>
        </w:tc>
      </w:tr>
      <w:tr w:rsidR="00BE6FF0" w14:paraId="4463D037" w14:textId="77777777" w:rsidTr="00D60C02">
        <w:trPr>
          <w:trHeight w:val="473"/>
        </w:trPr>
        <w:tc>
          <w:tcPr>
            <w:tcW w:w="2061" w:type="dxa"/>
            <w:tcBorders>
              <w:top w:val="nil"/>
              <w:left w:val="single" w:sz="8" w:space="0" w:color="000000"/>
              <w:bottom w:val="single" w:sz="8" w:space="0" w:color="000000"/>
              <w:right w:val="single" w:sz="8" w:space="0" w:color="000000"/>
            </w:tcBorders>
          </w:tcPr>
          <w:p w14:paraId="7EF93986" w14:textId="77777777" w:rsidR="00BE6FF0" w:rsidRDefault="00BE6FF0" w:rsidP="00A50563">
            <w:pPr>
              <w:rPr>
                <w:rFonts w:ascii="Cambria" w:hAnsi="Cambria"/>
                <w:sz w:val="20"/>
                <w:szCs w:val="20"/>
              </w:rPr>
            </w:pPr>
            <w:r>
              <w:rPr>
                <w:rFonts w:ascii="Cambria" w:hAnsi="Cambria"/>
                <w:sz w:val="20"/>
                <w:szCs w:val="20"/>
              </w:rPr>
              <w:t>Information Security</w:t>
            </w:r>
          </w:p>
        </w:tc>
        <w:tc>
          <w:tcPr>
            <w:tcW w:w="6395" w:type="dxa"/>
            <w:tcBorders>
              <w:top w:val="nil"/>
              <w:left w:val="nil"/>
              <w:bottom w:val="single" w:sz="8" w:space="0" w:color="000000"/>
              <w:right w:val="single" w:sz="8" w:space="0" w:color="000000"/>
            </w:tcBorders>
          </w:tcPr>
          <w:p w14:paraId="3A20BCD8" w14:textId="04D9F486" w:rsidR="00BE6FF0" w:rsidRPr="009655C9" w:rsidRDefault="00BE6FF0" w:rsidP="00A50563">
            <w:pPr>
              <w:rPr>
                <w:rFonts w:asciiTheme="majorHAnsi" w:hAnsiTheme="majorHAnsi"/>
                <w:sz w:val="20"/>
                <w:szCs w:val="20"/>
              </w:rPr>
            </w:pPr>
            <w:r>
              <w:rPr>
                <w:rFonts w:asciiTheme="majorHAnsi" w:hAnsiTheme="majorHAnsi"/>
                <w:b/>
                <w:spacing w:val="-1"/>
                <w:sz w:val="20"/>
              </w:rPr>
              <w:t xml:space="preserve">F1. </w:t>
            </w:r>
            <w:r w:rsidRPr="007F3F3C">
              <w:rPr>
                <w:rFonts w:asciiTheme="majorHAnsi" w:hAnsiTheme="majorHAnsi"/>
                <w:spacing w:val="-1"/>
                <w:sz w:val="20"/>
              </w:rPr>
              <w:t xml:space="preserve">How does </w:t>
            </w:r>
            <w:r w:rsidR="00715CC0">
              <w:rPr>
                <w:rFonts w:asciiTheme="majorHAnsi" w:hAnsiTheme="majorHAnsi"/>
                <w:spacing w:val="-1"/>
                <w:sz w:val="20"/>
              </w:rPr>
              <w:t>NDE</w:t>
            </w:r>
            <w:r w:rsidRPr="007F3F3C">
              <w:rPr>
                <w:rFonts w:asciiTheme="majorHAnsi" w:hAnsiTheme="majorHAnsi"/>
                <w:spacing w:val="-1"/>
                <w:sz w:val="20"/>
              </w:rPr>
              <w:t xml:space="preserve"> protect and safeguard PII? Do protections cover PII from all sources – SEA personnel, st</w:t>
            </w:r>
            <w:r>
              <w:rPr>
                <w:rFonts w:asciiTheme="majorHAnsi" w:hAnsiTheme="majorHAnsi"/>
                <w:spacing w:val="-1"/>
                <w:sz w:val="20"/>
              </w:rPr>
              <w:t xml:space="preserve">udents, teachers, etc.? </w:t>
            </w:r>
          </w:p>
        </w:tc>
        <w:tc>
          <w:tcPr>
            <w:tcW w:w="4770" w:type="dxa"/>
            <w:tcBorders>
              <w:top w:val="nil"/>
              <w:left w:val="nil"/>
              <w:bottom w:val="single" w:sz="8" w:space="0" w:color="auto"/>
              <w:right w:val="single" w:sz="8" w:space="0" w:color="auto"/>
            </w:tcBorders>
            <w:shd w:val="clear" w:color="auto" w:fill="F1F1F1"/>
          </w:tcPr>
          <w:p w14:paraId="14F98B5B" w14:textId="77777777" w:rsidR="00BE6FF0" w:rsidRDefault="00BE6FF0" w:rsidP="00A50563">
            <w:pPr>
              <w:jc w:val="center"/>
              <w:rPr>
                <w:rFonts w:ascii="Cambria" w:hAnsi="Cambria"/>
                <w:sz w:val="20"/>
                <w:szCs w:val="20"/>
              </w:rPr>
            </w:pPr>
          </w:p>
        </w:tc>
      </w:tr>
      <w:tr w:rsidR="00BE6FF0" w14:paraId="17C40759" w14:textId="77777777" w:rsidTr="00D60C02">
        <w:trPr>
          <w:trHeight w:val="472"/>
        </w:trPr>
        <w:tc>
          <w:tcPr>
            <w:tcW w:w="2061" w:type="dxa"/>
            <w:tcBorders>
              <w:top w:val="nil"/>
              <w:left w:val="single" w:sz="8" w:space="0" w:color="000000"/>
              <w:bottom w:val="single" w:sz="8" w:space="0" w:color="000000"/>
              <w:right w:val="single" w:sz="8" w:space="0" w:color="000000"/>
            </w:tcBorders>
          </w:tcPr>
          <w:p w14:paraId="4437A3A0" w14:textId="77777777" w:rsidR="00BE6FF0" w:rsidRDefault="00BE6FF0" w:rsidP="00A50563">
            <w:pPr>
              <w:rPr>
                <w:rFonts w:ascii="Cambria" w:hAnsi="Cambria"/>
                <w:sz w:val="20"/>
                <w:szCs w:val="20"/>
              </w:rPr>
            </w:pPr>
            <w:r>
              <w:rPr>
                <w:rFonts w:ascii="Cambria" w:hAnsi="Cambria"/>
                <w:sz w:val="20"/>
                <w:szCs w:val="20"/>
              </w:rPr>
              <w:t>Information Security</w:t>
            </w:r>
          </w:p>
        </w:tc>
        <w:tc>
          <w:tcPr>
            <w:tcW w:w="6395" w:type="dxa"/>
            <w:tcBorders>
              <w:top w:val="nil"/>
              <w:left w:val="nil"/>
              <w:bottom w:val="single" w:sz="8" w:space="0" w:color="000000"/>
              <w:right w:val="single" w:sz="8" w:space="0" w:color="000000"/>
            </w:tcBorders>
          </w:tcPr>
          <w:p w14:paraId="258CFC35" w14:textId="156F090C" w:rsidR="00BE6FF0" w:rsidRPr="009655C9" w:rsidRDefault="00BE6FF0" w:rsidP="00A50563">
            <w:pPr>
              <w:rPr>
                <w:rFonts w:asciiTheme="majorHAnsi" w:hAnsiTheme="majorHAnsi"/>
                <w:sz w:val="20"/>
                <w:szCs w:val="20"/>
              </w:rPr>
            </w:pPr>
            <w:r>
              <w:rPr>
                <w:rFonts w:asciiTheme="majorHAnsi" w:hAnsiTheme="majorHAnsi"/>
                <w:b/>
                <w:spacing w:val="1"/>
                <w:sz w:val="20"/>
              </w:rPr>
              <w:t xml:space="preserve">F2. </w:t>
            </w:r>
            <w:r w:rsidRPr="00A05A63">
              <w:rPr>
                <w:rFonts w:asciiTheme="majorHAnsi" w:hAnsiTheme="majorHAnsi"/>
                <w:spacing w:val="1"/>
                <w:sz w:val="20"/>
              </w:rPr>
              <w:t>How</w:t>
            </w:r>
            <w:r w:rsidRPr="00A05A63">
              <w:rPr>
                <w:rFonts w:asciiTheme="majorHAnsi" w:hAnsiTheme="majorHAnsi"/>
                <w:spacing w:val="-9"/>
                <w:sz w:val="20"/>
              </w:rPr>
              <w:t xml:space="preserve"> </w:t>
            </w:r>
            <w:r w:rsidRPr="00A05A63">
              <w:rPr>
                <w:rFonts w:asciiTheme="majorHAnsi" w:hAnsiTheme="majorHAnsi"/>
                <w:sz w:val="20"/>
              </w:rPr>
              <w:t>does</w:t>
            </w:r>
            <w:r w:rsidRPr="00A05A63">
              <w:rPr>
                <w:rFonts w:asciiTheme="majorHAnsi" w:hAnsiTheme="majorHAnsi"/>
                <w:spacing w:val="-5"/>
                <w:sz w:val="20"/>
              </w:rPr>
              <w:t xml:space="preserve"> </w:t>
            </w:r>
            <w:r w:rsidR="00715CC0">
              <w:rPr>
                <w:rFonts w:asciiTheme="majorHAnsi" w:hAnsiTheme="majorHAnsi"/>
                <w:spacing w:val="-1"/>
                <w:sz w:val="20"/>
              </w:rPr>
              <w:t>NDE</w:t>
            </w:r>
            <w:r w:rsidRPr="00A05A63">
              <w:rPr>
                <w:rFonts w:asciiTheme="majorHAnsi" w:hAnsiTheme="majorHAnsi"/>
                <w:spacing w:val="-6"/>
                <w:sz w:val="20"/>
              </w:rPr>
              <w:t xml:space="preserve"> </w:t>
            </w:r>
            <w:r>
              <w:rPr>
                <w:rFonts w:asciiTheme="majorHAnsi" w:hAnsiTheme="majorHAnsi"/>
                <w:sz w:val="20"/>
              </w:rPr>
              <w:t xml:space="preserve">control or otherwise limit </w:t>
            </w:r>
            <w:r w:rsidRPr="00A05A63">
              <w:rPr>
                <w:rFonts w:asciiTheme="majorHAnsi" w:hAnsiTheme="majorHAnsi"/>
                <w:sz w:val="20"/>
              </w:rPr>
              <w:t>access</w:t>
            </w:r>
            <w:r w:rsidRPr="00A05A63">
              <w:rPr>
                <w:rFonts w:asciiTheme="majorHAnsi" w:hAnsiTheme="majorHAnsi"/>
                <w:spacing w:val="-7"/>
                <w:sz w:val="20"/>
              </w:rPr>
              <w:t xml:space="preserve"> </w:t>
            </w:r>
            <w:r w:rsidRPr="00A05A63">
              <w:rPr>
                <w:rFonts w:asciiTheme="majorHAnsi" w:hAnsiTheme="majorHAnsi"/>
                <w:sz w:val="20"/>
              </w:rPr>
              <w:t>to</w:t>
            </w:r>
            <w:r w:rsidRPr="00A05A63">
              <w:rPr>
                <w:rFonts w:asciiTheme="majorHAnsi" w:hAnsiTheme="majorHAnsi"/>
                <w:spacing w:val="-4"/>
                <w:sz w:val="20"/>
              </w:rPr>
              <w:t xml:space="preserve"> </w:t>
            </w:r>
            <w:r w:rsidRPr="00A05A63">
              <w:rPr>
                <w:rFonts w:asciiTheme="majorHAnsi" w:hAnsiTheme="majorHAnsi"/>
                <w:sz w:val="20"/>
              </w:rPr>
              <w:t>its</w:t>
            </w:r>
            <w:r w:rsidRPr="00A05A63">
              <w:rPr>
                <w:rFonts w:asciiTheme="majorHAnsi" w:hAnsiTheme="majorHAnsi"/>
                <w:spacing w:val="-7"/>
                <w:sz w:val="20"/>
              </w:rPr>
              <w:t xml:space="preserve"> </w:t>
            </w:r>
            <w:r w:rsidRPr="00A05A63">
              <w:rPr>
                <w:rFonts w:asciiTheme="majorHAnsi" w:hAnsiTheme="majorHAnsi"/>
                <w:sz w:val="20"/>
              </w:rPr>
              <w:t>information</w:t>
            </w:r>
            <w:r w:rsidRPr="00A05A63">
              <w:rPr>
                <w:rFonts w:asciiTheme="majorHAnsi" w:hAnsiTheme="majorHAnsi"/>
                <w:spacing w:val="29"/>
                <w:w w:val="99"/>
                <w:sz w:val="20"/>
              </w:rPr>
              <w:t xml:space="preserve"> </w:t>
            </w:r>
            <w:r w:rsidRPr="00A05A63">
              <w:rPr>
                <w:rFonts w:asciiTheme="majorHAnsi" w:hAnsiTheme="majorHAnsi"/>
                <w:spacing w:val="-1"/>
                <w:sz w:val="20"/>
              </w:rPr>
              <w:t>systems</w:t>
            </w:r>
            <w:r>
              <w:rPr>
                <w:rFonts w:asciiTheme="majorHAnsi" w:hAnsiTheme="majorHAnsi"/>
                <w:spacing w:val="-1"/>
                <w:sz w:val="20"/>
              </w:rPr>
              <w:t xml:space="preserve"> to ensure that only authorized individuals have access to SEA information systems</w:t>
            </w:r>
            <w:r w:rsidRPr="00A05A63">
              <w:rPr>
                <w:rFonts w:asciiTheme="majorHAnsi" w:hAnsiTheme="majorHAnsi"/>
                <w:spacing w:val="-1"/>
                <w:sz w:val="20"/>
              </w:rPr>
              <w:t>?</w:t>
            </w:r>
          </w:p>
        </w:tc>
        <w:tc>
          <w:tcPr>
            <w:tcW w:w="4770" w:type="dxa"/>
            <w:tcBorders>
              <w:top w:val="nil"/>
              <w:left w:val="nil"/>
              <w:bottom w:val="single" w:sz="8" w:space="0" w:color="auto"/>
              <w:right w:val="single" w:sz="8" w:space="0" w:color="auto"/>
            </w:tcBorders>
            <w:shd w:val="clear" w:color="auto" w:fill="F1F1F1"/>
          </w:tcPr>
          <w:p w14:paraId="2CB430E2" w14:textId="77777777" w:rsidR="00BE6FF0" w:rsidRDefault="00BE6FF0" w:rsidP="00A50563">
            <w:pPr>
              <w:rPr>
                <w:rFonts w:ascii="Cambria" w:hAnsi="Cambria"/>
                <w:b/>
                <w:bCs/>
                <w:i/>
                <w:iCs/>
                <w:spacing w:val="-1"/>
                <w:sz w:val="20"/>
                <w:szCs w:val="20"/>
              </w:rPr>
            </w:pPr>
          </w:p>
        </w:tc>
      </w:tr>
      <w:tr w:rsidR="00BE6FF0" w14:paraId="3EDCEC04" w14:textId="77777777" w:rsidTr="00D60C02">
        <w:trPr>
          <w:trHeight w:val="608"/>
        </w:trPr>
        <w:tc>
          <w:tcPr>
            <w:tcW w:w="2061" w:type="dxa"/>
            <w:tcBorders>
              <w:top w:val="nil"/>
              <w:left w:val="single" w:sz="8" w:space="0" w:color="000000"/>
              <w:bottom w:val="single" w:sz="4" w:space="0" w:color="auto"/>
              <w:right w:val="single" w:sz="8" w:space="0" w:color="000000"/>
            </w:tcBorders>
          </w:tcPr>
          <w:p w14:paraId="565AB27A" w14:textId="77777777" w:rsidR="00BE6FF0" w:rsidRDefault="00BE6FF0" w:rsidP="00A50563">
            <w:pPr>
              <w:rPr>
                <w:rFonts w:ascii="Cambria" w:hAnsi="Cambria"/>
                <w:sz w:val="20"/>
                <w:szCs w:val="20"/>
              </w:rPr>
            </w:pPr>
            <w:r>
              <w:rPr>
                <w:rFonts w:ascii="Cambria" w:hAnsi="Cambria"/>
                <w:sz w:val="20"/>
                <w:szCs w:val="20"/>
              </w:rPr>
              <w:t>Information Security</w:t>
            </w:r>
          </w:p>
        </w:tc>
        <w:tc>
          <w:tcPr>
            <w:tcW w:w="6395" w:type="dxa"/>
            <w:tcBorders>
              <w:top w:val="nil"/>
              <w:left w:val="nil"/>
              <w:bottom w:val="single" w:sz="4" w:space="0" w:color="auto"/>
              <w:right w:val="single" w:sz="8" w:space="0" w:color="000000"/>
            </w:tcBorders>
          </w:tcPr>
          <w:p w14:paraId="707DE7A8" w14:textId="03572DE7" w:rsidR="00BE6FF0" w:rsidRPr="009655C9" w:rsidRDefault="00BE6FF0" w:rsidP="00A50563">
            <w:pPr>
              <w:rPr>
                <w:rFonts w:asciiTheme="majorHAnsi" w:hAnsiTheme="majorHAnsi"/>
                <w:sz w:val="20"/>
                <w:szCs w:val="20"/>
              </w:rPr>
            </w:pPr>
            <w:r>
              <w:rPr>
                <w:rFonts w:asciiTheme="majorHAnsi" w:hAnsiTheme="majorHAnsi"/>
                <w:b/>
                <w:spacing w:val="1"/>
                <w:sz w:val="20"/>
              </w:rPr>
              <w:t xml:space="preserve">F3. </w:t>
            </w:r>
            <w:r>
              <w:rPr>
                <w:rFonts w:asciiTheme="majorHAnsi" w:hAnsiTheme="majorHAnsi"/>
                <w:spacing w:val="1"/>
                <w:sz w:val="20"/>
              </w:rPr>
              <w:t xml:space="preserve">Does </w:t>
            </w:r>
            <w:r w:rsidR="00715CC0">
              <w:rPr>
                <w:rFonts w:asciiTheme="majorHAnsi" w:hAnsiTheme="majorHAnsi"/>
                <w:spacing w:val="1"/>
                <w:sz w:val="20"/>
              </w:rPr>
              <w:t>NDE</w:t>
            </w:r>
            <w:r>
              <w:rPr>
                <w:rFonts w:asciiTheme="majorHAnsi" w:hAnsiTheme="majorHAnsi"/>
                <w:spacing w:val="1"/>
                <w:sz w:val="20"/>
              </w:rPr>
              <w:t xml:space="preserve"> have controls in place to actively monitor the security of its information systems? How does </w:t>
            </w:r>
            <w:r w:rsidR="00715CC0">
              <w:rPr>
                <w:rFonts w:asciiTheme="majorHAnsi" w:hAnsiTheme="majorHAnsi"/>
                <w:spacing w:val="1"/>
                <w:sz w:val="20"/>
              </w:rPr>
              <w:t>NDE</w:t>
            </w:r>
            <w:r>
              <w:rPr>
                <w:rFonts w:asciiTheme="majorHAnsi" w:hAnsiTheme="majorHAnsi"/>
                <w:spacing w:val="1"/>
                <w:sz w:val="20"/>
              </w:rPr>
              <w:t xml:space="preserve"> respond to any identified vulnerabilities?</w:t>
            </w:r>
          </w:p>
        </w:tc>
        <w:tc>
          <w:tcPr>
            <w:tcW w:w="4770" w:type="dxa"/>
            <w:tcBorders>
              <w:top w:val="nil"/>
              <w:left w:val="nil"/>
              <w:bottom w:val="single" w:sz="4" w:space="0" w:color="auto"/>
              <w:right w:val="single" w:sz="8" w:space="0" w:color="auto"/>
            </w:tcBorders>
            <w:shd w:val="clear" w:color="auto" w:fill="F1F1F1"/>
          </w:tcPr>
          <w:p w14:paraId="292D031B" w14:textId="77777777" w:rsidR="00BE6FF0" w:rsidRDefault="00BE6FF0" w:rsidP="00A50563">
            <w:pPr>
              <w:rPr>
                <w:rFonts w:ascii="Cambria" w:hAnsi="Cambria"/>
                <w:b/>
                <w:bCs/>
                <w:i/>
                <w:iCs/>
                <w:spacing w:val="-1"/>
                <w:sz w:val="20"/>
                <w:szCs w:val="20"/>
              </w:rPr>
            </w:pPr>
          </w:p>
        </w:tc>
      </w:tr>
      <w:tr w:rsidR="00BE6FF0" w14:paraId="14AA984F"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tcPr>
          <w:p w14:paraId="3C571AB0" w14:textId="77777777" w:rsidR="00BE6FF0" w:rsidRDefault="00BE6FF0" w:rsidP="00A50563">
            <w:pPr>
              <w:rPr>
                <w:rFonts w:ascii="Cambria" w:hAnsi="Cambria"/>
                <w:sz w:val="20"/>
                <w:szCs w:val="20"/>
              </w:rPr>
            </w:pPr>
            <w:r>
              <w:rPr>
                <w:rFonts w:ascii="Cambria" w:hAnsi="Cambria"/>
                <w:sz w:val="20"/>
                <w:szCs w:val="20"/>
              </w:rPr>
              <w:t>Information Security</w:t>
            </w:r>
          </w:p>
        </w:tc>
        <w:tc>
          <w:tcPr>
            <w:tcW w:w="6395" w:type="dxa"/>
            <w:tcBorders>
              <w:top w:val="single" w:sz="4" w:space="0" w:color="auto"/>
              <w:left w:val="single" w:sz="4" w:space="0" w:color="auto"/>
              <w:bottom w:val="single" w:sz="4" w:space="0" w:color="auto"/>
              <w:right w:val="single" w:sz="4" w:space="0" w:color="auto"/>
            </w:tcBorders>
          </w:tcPr>
          <w:p w14:paraId="74A7A57B" w14:textId="11B2A2B5" w:rsidR="00BE6FF0" w:rsidRPr="009655C9" w:rsidRDefault="00BE6FF0" w:rsidP="00A50563">
            <w:pPr>
              <w:rPr>
                <w:rFonts w:asciiTheme="majorHAnsi" w:hAnsiTheme="majorHAnsi"/>
                <w:spacing w:val="-1"/>
                <w:sz w:val="20"/>
                <w:szCs w:val="20"/>
              </w:rPr>
            </w:pPr>
            <w:r>
              <w:rPr>
                <w:rFonts w:asciiTheme="majorHAnsi" w:hAnsiTheme="majorHAnsi"/>
                <w:b/>
                <w:spacing w:val="1"/>
                <w:sz w:val="20"/>
              </w:rPr>
              <w:t xml:space="preserve">F4. </w:t>
            </w:r>
            <w:r>
              <w:rPr>
                <w:rFonts w:asciiTheme="majorHAnsi" w:hAnsiTheme="majorHAnsi"/>
                <w:spacing w:val="1"/>
                <w:sz w:val="20"/>
              </w:rPr>
              <w:t xml:space="preserve">What types of training and support does </w:t>
            </w:r>
            <w:r w:rsidR="00715CC0">
              <w:rPr>
                <w:rFonts w:asciiTheme="majorHAnsi" w:hAnsiTheme="majorHAnsi"/>
                <w:spacing w:val="1"/>
                <w:sz w:val="20"/>
              </w:rPr>
              <w:t>NDE</w:t>
            </w:r>
            <w:r>
              <w:rPr>
                <w:rFonts w:asciiTheme="majorHAnsi" w:hAnsiTheme="majorHAnsi"/>
                <w:spacing w:val="1"/>
                <w:sz w:val="20"/>
              </w:rPr>
              <w:t xml:space="preserve"> provide to staff regarding information security? Do these trainings include content on protecting and safeguarding PII?</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5E844DD4" w14:textId="77777777" w:rsidR="00BE6FF0" w:rsidRDefault="00BE6FF0" w:rsidP="00A50563">
            <w:pPr>
              <w:rPr>
                <w:rFonts w:ascii="Calibri" w:hAnsi="Calibri"/>
              </w:rPr>
            </w:pPr>
          </w:p>
        </w:tc>
      </w:tr>
      <w:tr w:rsidR="00BE6FF0" w14:paraId="3B5B5193"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tcPr>
          <w:p w14:paraId="6FA1BD74" w14:textId="77777777" w:rsidR="00BE6FF0" w:rsidRDefault="00BE6FF0" w:rsidP="00A50563">
            <w:pPr>
              <w:rPr>
                <w:rFonts w:ascii="Cambria" w:hAnsi="Cambria"/>
                <w:sz w:val="20"/>
                <w:szCs w:val="20"/>
              </w:rPr>
            </w:pPr>
            <w:r>
              <w:rPr>
                <w:rFonts w:ascii="Cambria" w:hAnsi="Cambria"/>
                <w:sz w:val="20"/>
                <w:szCs w:val="20"/>
              </w:rPr>
              <w:t>SEA Oversight of LEA Security</w:t>
            </w:r>
          </w:p>
        </w:tc>
        <w:tc>
          <w:tcPr>
            <w:tcW w:w="6395" w:type="dxa"/>
            <w:tcBorders>
              <w:top w:val="single" w:sz="4" w:space="0" w:color="auto"/>
              <w:left w:val="single" w:sz="4" w:space="0" w:color="auto"/>
              <w:bottom w:val="single" w:sz="4" w:space="0" w:color="auto"/>
              <w:right w:val="single" w:sz="4" w:space="0" w:color="auto"/>
            </w:tcBorders>
          </w:tcPr>
          <w:p w14:paraId="2AEDF22B" w14:textId="0A861666" w:rsidR="00BE6FF0" w:rsidRPr="009655C9" w:rsidRDefault="00BE6FF0" w:rsidP="00A50563">
            <w:pPr>
              <w:rPr>
                <w:rFonts w:asciiTheme="majorHAnsi" w:hAnsiTheme="majorHAnsi"/>
                <w:b/>
                <w:sz w:val="20"/>
                <w:szCs w:val="20"/>
              </w:rPr>
            </w:pPr>
            <w:r>
              <w:rPr>
                <w:rFonts w:asciiTheme="majorHAnsi" w:hAnsiTheme="majorHAnsi"/>
                <w:b/>
                <w:spacing w:val="1"/>
                <w:sz w:val="20"/>
              </w:rPr>
              <w:t xml:space="preserve">F5. </w:t>
            </w:r>
            <w:r>
              <w:rPr>
                <w:rFonts w:asciiTheme="majorHAnsi" w:hAnsiTheme="majorHAnsi"/>
                <w:spacing w:val="1"/>
                <w:sz w:val="20"/>
              </w:rPr>
              <w:t xml:space="preserve">How does </w:t>
            </w:r>
            <w:r w:rsidR="00715CC0">
              <w:rPr>
                <w:rFonts w:asciiTheme="majorHAnsi" w:hAnsiTheme="majorHAnsi"/>
                <w:spacing w:val="1"/>
                <w:sz w:val="20"/>
              </w:rPr>
              <w:t>NDE</w:t>
            </w:r>
            <w:r>
              <w:rPr>
                <w:rFonts w:asciiTheme="majorHAnsi" w:hAnsiTheme="majorHAnsi"/>
                <w:spacing w:val="1"/>
                <w:sz w:val="20"/>
              </w:rPr>
              <w:t xml:space="preserve"> ensure that LEAs have sufficient policies and procedures in place to protect and safeguard PII?</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05702C2C" w14:textId="77777777" w:rsidR="00BE6FF0" w:rsidRDefault="00BE6FF0" w:rsidP="00A50563">
            <w:pPr>
              <w:rPr>
                <w:rFonts w:ascii="Calibri" w:hAnsi="Calibri"/>
              </w:rPr>
            </w:pPr>
          </w:p>
        </w:tc>
      </w:tr>
      <w:tr w:rsidR="00BE6FF0" w14:paraId="082BB2DA"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tcPr>
          <w:p w14:paraId="39555A15" w14:textId="77777777" w:rsidR="00BE6FF0" w:rsidRDefault="00BE6FF0" w:rsidP="00A50563">
            <w:pPr>
              <w:rPr>
                <w:rFonts w:ascii="Cambria" w:hAnsi="Cambria"/>
                <w:sz w:val="20"/>
                <w:szCs w:val="20"/>
              </w:rPr>
            </w:pPr>
            <w:r>
              <w:rPr>
                <w:rFonts w:ascii="Cambria" w:hAnsi="Cambria"/>
                <w:sz w:val="20"/>
                <w:szCs w:val="20"/>
              </w:rPr>
              <w:t>SEA Oversight of LEA Security</w:t>
            </w:r>
          </w:p>
        </w:tc>
        <w:tc>
          <w:tcPr>
            <w:tcW w:w="6395" w:type="dxa"/>
            <w:tcBorders>
              <w:top w:val="single" w:sz="4" w:space="0" w:color="auto"/>
              <w:left w:val="single" w:sz="4" w:space="0" w:color="auto"/>
              <w:bottom w:val="single" w:sz="4" w:space="0" w:color="auto"/>
              <w:right w:val="single" w:sz="4" w:space="0" w:color="auto"/>
            </w:tcBorders>
          </w:tcPr>
          <w:p w14:paraId="1A6D9DC4" w14:textId="45619A4A" w:rsidR="00BE6FF0" w:rsidRPr="009655C9" w:rsidRDefault="00BE6FF0" w:rsidP="00A50563">
            <w:pPr>
              <w:rPr>
                <w:rFonts w:asciiTheme="majorHAnsi" w:hAnsiTheme="majorHAnsi"/>
                <w:b/>
                <w:sz w:val="20"/>
                <w:szCs w:val="20"/>
              </w:rPr>
            </w:pPr>
            <w:r>
              <w:rPr>
                <w:rFonts w:asciiTheme="majorHAnsi" w:hAnsiTheme="majorHAnsi"/>
                <w:b/>
                <w:spacing w:val="1"/>
                <w:sz w:val="20"/>
              </w:rPr>
              <w:t xml:space="preserve">F6. </w:t>
            </w:r>
            <w:r>
              <w:rPr>
                <w:rFonts w:asciiTheme="majorHAnsi" w:hAnsiTheme="majorHAnsi"/>
                <w:spacing w:val="1"/>
                <w:sz w:val="20"/>
              </w:rPr>
              <w:t xml:space="preserve">Has </w:t>
            </w:r>
            <w:r w:rsidR="00715CC0">
              <w:rPr>
                <w:rFonts w:asciiTheme="majorHAnsi" w:hAnsiTheme="majorHAnsi"/>
                <w:spacing w:val="1"/>
                <w:sz w:val="20"/>
              </w:rPr>
              <w:t>NDE</w:t>
            </w:r>
            <w:r>
              <w:rPr>
                <w:rFonts w:asciiTheme="majorHAnsi" w:hAnsiTheme="majorHAnsi"/>
                <w:spacing w:val="1"/>
                <w:sz w:val="20"/>
              </w:rPr>
              <w:t xml:space="preserve"> provided LEAs with guidance or support related to FERPA requirements, protections for PII and/or other information security issues?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7A4A1C46" w14:textId="77777777" w:rsidR="00BE6FF0" w:rsidRDefault="00BE6FF0" w:rsidP="00A50563">
            <w:pPr>
              <w:rPr>
                <w:rFonts w:ascii="Calibri" w:hAnsi="Calibri"/>
              </w:rPr>
            </w:pPr>
          </w:p>
        </w:tc>
      </w:tr>
    </w:tbl>
    <w:p w14:paraId="0F790D9F" w14:textId="77777777" w:rsidR="00BE6FF0" w:rsidRDefault="00BE6FF0" w:rsidP="00BE6FF0"/>
    <w:p w14:paraId="0E63579F" w14:textId="4BF94C68" w:rsidR="00183760" w:rsidRDefault="00BE6FF0">
      <w:pPr>
        <w:rPr>
          <w:rFonts w:asciiTheme="majorHAnsi" w:hAnsiTheme="majorHAnsi"/>
        </w:rPr>
      </w:pPr>
      <w:r>
        <w:br w:type="page"/>
      </w:r>
    </w:p>
    <w:p w14:paraId="35E1374A" w14:textId="772310FD" w:rsidR="00C9594D" w:rsidRPr="003938CE" w:rsidRDefault="00017028" w:rsidP="00D63B0D">
      <w:pPr>
        <w:pStyle w:val="Heading3"/>
        <w:numPr>
          <w:ilvl w:val="0"/>
          <w:numId w:val="9"/>
        </w:numPr>
        <w:ind w:left="360"/>
      </w:pPr>
      <w:bookmarkStart w:id="76" w:name="_Toc495657389"/>
      <w:bookmarkStart w:id="77" w:name="_Toc495667392"/>
      <w:bookmarkStart w:id="78" w:name="_Toc495667596"/>
      <w:bookmarkStart w:id="79" w:name="_Toc496080014"/>
      <w:bookmarkStart w:id="80" w:name="_Toc496081215"/>
      <w:bookmarkStart w:id="81" w:name="_Toc31721534"/>
      <w:r>
        <w:lastRenderedPageBreak/>
        <w:t>Equipment and Supplies</w:t>
      </w:r>
      <w:r w:rsidR="00C9594D">
        <w:t xml:space="preserve"> Management</w:t>
      </w:r>
      <w:bookmarkEnd w:id="76"/>
      <w:bookmarkEnd w:id="77"/>
      <w:bookmarkEnd w:id="78"/>
      <w:bookmarkEnd w:id="79"/>
      <w:bookmarkEnd w:id="80"/>
      <w:bookmarkEnd w:id="81"/>
    </w:p>
    <w:p w14:paraId="1C12D5C5" w14:textId="77777777" w:rsidR="00C9594D" w:rsidRDefault="00C9594D" w:rsidP="00C9594D">
      <w:pPr>
        <w:rPr>
          <w:rFonts w:asciiTheme="majorHAnsi" w:hAnsiTheme="majorHAnsi"/>
        </w:rPr>
      </w:pPr>
    </w:p>
    <w:p w14:paraId="199FAFC6" w14:textId="77777777" w:rsidR="00C9594D" w:rsidRDefault="00C9594D" w:rsidP="00C9594D">
      <w:pPr>
        <w:rPr>
          <w:rFonts w:asciiTheme="majorHAnsi" w:hAnsiTheme="majorHAnsi"/>
          <w:spacing w:val="30"/>
          <w:w w:val="99"/>
          <w:sz w:val="20"/>
        </w:rPr>
      </w:pPr>
      <w:r w:rsidRPr="003938CE">
        <w:rPr>
          <w:rFonts w:asciiTheme="majorHAnsi" w:hAnsiTheme="majorHAnsi"/>
          <w:sz w:val="20"/>
        </w:rPr>
        <w:t>Uniform</w:t>
      </w:r>
      <w:r w:rsidRPr="003938CE">
        <w:rPr>
          <w:rFonts w:asciiTheme="majorHAnsi" w:hAnsiTheme="majorHAnsi"/>
          <w:spacing w:val="-19"/>
          <w:sz w:val="20"/>
        </w:rPr>
        <w:t xml:space="preserve"> </w:t>
      </w:r>
      <w:r w:rsidRPr="003938CE">
        <w:rPr>
          <w:rFonts w:asciiTheme="majorHAnsi" w:hAnsiTheme="majorHAnsi"/>
          <w:spacing w:val="-1"/>
          <w:sz w:val="20"/>
        </w:rPr>
        <w:t>Guidance</w:t>
      </w:r>
      <w:r w:rsidRPr="003938CE">
        <w:rPr>
          <w:rFonts w:asciiTheme="majorHAnsi" w:hAnsiTheme="majorHAnsi"/>
          <w:spacing w:val="30"/>
          <w:w w:val="99"/>
          <w:sz w:val="20"/>
        </w:rPr>
        <w:t xml:space="preserve"> </w:t>
      </w:r>
    </w:p>
    <w:p w14:paraId="008DBF35" w14:textId="77777777" w:rsidR="00C9594D" w:rsidRPr="003938CE" w:rsidRDefault="0054295A" w:rsidP="00C9594D">
      <w:pPr>
        <w:rPr>
          <w:rFonts w:asciiTheme="majorHAnsi" w:eastAsia="Times New Roman" w:hAnsiTheme="majorHAnsi" w:cs="Times New Roman"/>
          <w:sz w:val="20"/>
          <w:szCs w:val="20"/>
        </w:rPr>
      </w:pPr>
      <w:hyperlink r:id="rId31" w:anchor="se2.1.200_1313" w:history="1">
        <w:r w:rsidR="00C9594D" w:rsidRPr="00B41CCA">
          <w:rPr>
            <w:rStyle w:val="Hyperlink"/>
            <w:rFonts w:asciiTheme="majorHAnsi" w:hAnsiTheme="majorHAnsi"/>
            <w:sz w:val="20"/>
          </w:rPr>
          <w:t>2</w:t>
        </w:r>
        <w:r w:rsidR="00C9594D" w:rsidRPr="00B41CCA">
          <w:rPr>
            <w:rStyle w:val="Hyperlink"/>
            <w:rFonts w:asciiTheme="majorHAnsi" w:hAnsiTheme="majorHAnsi"/>
            <w:spacing w:val="-8"/>
            <w:sz w:val="20"/>
          </w:rPr>
          <w:t xml:space="preserve"> </w:t>
        </w:r>
        <w:r w:rsidR="00C9594D" w:rsidRPr="00B41CCA">
          <w:rPr>
            <w:rStyle w:val="Hyperlink"/>
            <w:rFonts w:asciiTheme="majorHAnsi" w:hAnsiTheme="majorHAnsi"/>
            <w:spacing w:val="-1"/>
            <w:sz w:val="20"/>
          </w:rPr>
          <w:t>C.F.R.</w:t>
        </w:r>
        <w:r w:rsidR="00C9594D" w:rsidRPr="00B41CCA">
          <w:rPr>
            <w:rStyle w:val="Hyperlink"/>
            <w:rFonts w:asciiTheme="majorHAnsi" w:hAnsiTheme="majorHAnsi"/>
            <w:spacing w:val="-7"/>
            <w:sz w:val="20"/>
          </w:rPr>
          <w:t xml:space="preserve"> </w:t>
        </w:r>
        <w:r w:rsidR="00C9594D" w:rsidRPr="00B41CCA">
          <w:rPr>
            <w:rStyle w:val="Hyperlink"/>
            <w:rFonts w:asciiTheme="majorHAnsi" w:hAnsiTheme="majorHAnsi"/>
            <w:sz w:val="20"/>
          </w:rPr>
          <w:t>200.313-314</w:t>
        </w:r>
      </w:hyperlink>
    </w:p>
    <w:p w14:paraId="58ED0ABA" w14:textId="77777777" w:rsidR="00C9594D" w:rsidRPr="003938CE" w:rsidRDefault="00C9594D" w:rsidP="00C9594D">
      <w:pPr>
        <w:rPr>
          <w:rFonts w:asciiTheme="majorHAnsi" w:eastAsia="Times New Roman" w:hAnsiTheme="majorHAnsi" w:cs="Times New Roman"/>
          <w:sz w:val="19"/>
          <w:szCs w:val="19"/>
        </w:rPr>
      </w:pPr>
    </w:p>
    <w:p w14:paraId="166002B3" w14:textId="77777777" w:rsidR="00D63B0D" w:rsidRDefault="00C9594D" w:rsidP="00C9594D">
      <w:pPr>
        <w:rPr>
          <w:rFonts w:asciiTheme="majorHAnsi" w:hAnsiTheme="majorHAnsi"/>
          <w:spacing w:val="23"/>
          <w:w w:val="99"/>
          <w:sz w:val="20"/>
        </w:rPr>
      </w:pPr>
      <w:r w:rsidRPr="003938CE">
        <w:rPr>
          <w:rFonts w:asciiTheme="majorHAnsi" w:hAnsiTheme="majorHAnsi"/>
          <w:sz w:val="20"/>
        </w:rPr>
        <w:t>GAO</w:t>
      </w:r>
      <w:r w:rsidRPr="003938CE">
        <w:rPr>
          <w:rFonts w:asciiTheme="majorHAnsi" w:hAnsiTheme="majorHAnsi"/>
          <w:spacing w:val="-7"/>
          <w:sz w:val="20"/>
        </w:rPr>
        <w:t xml:space="preserve"> </w:t>
      </w:r>
      <w:r w:rsidRPr="003938CE">
        <w:rPr>
          <w:rFonts w:asciiTheme="majorHAnsi" w:hAnsiTheme="majorHAnsi"/>
          <w:sz w:val="20"/>
        </w:rPr>
        <w:t>Green</w:t>
      </w:r>
      <w:r w:rsidRPr="003938CE">
        <w:rPr>
          <w:rFonts w:asciiTheme="majorHAnsi" w:hAnsiTheme="majorHAnsi"/>
          <w:spacing w:val="-8"/>
          <w:sz w:val="20"/>
        </w:rPr>
        <w:t xml:space="preserve"> </w:t>
      </w:r>
      <w:r w:rsidRPr="003938CE">
        <w:rPr>
          <w:rFonts w:asciiTheme="majorHAnsi" w:hAnsiTheme="majorHAnsi"/>
          <w:sz w:val="20"/>
        </w:rPr>
        <w:t>Book</w:t>
      </w:r>
      <w:r w:rsidRPr="003938CE">
        <w:rPr>
          <w:rFonts w:asciiTheme="majorHAnsi" w:hAnsiTheme="majorHAnsi"/>
          <w:spacing w:val="23"/>
          <w:w w:val="99"/>
          <w:sz w:val="20"/>
        </w:rPr>
        <w:t xml:space="preserve"> </w:t>
      </w:r>
    </w:p>
    <w:p w14:paraId="18C15D70" w14:textId="7C545ABA" w:rsidR="00C9594D" w:rsidRPr="003938CE" w:rsidRDefault="0054295A" w:rsidP="00C9594D">
      <w:pPr>
        <w:rPr>
          <w:rFonts w:asciiTheme="majorHAnsi" w:eastAsia="Times New Roman" w:hAnsiTheme="majorHAnsi" w:cs="Times New Roman"/>
          <w:sz w:val="20"/>
          <w:szCs w:val="20"/>
        </w:rPr>
      </w:pPr>
      <w:hyperlink r:id="rId32" w:history="1">
        <w:r w:rsidR="00C9594D" w:rsidRPr="00680BB6">
          <w:rPr>
            <w:rStyle w:val="Hyperlink"/>
            <w:rFonts w:asciiTheme="majorHAnsi" w:hAnsiTheme="majorHAnsi"/>
            <w:sz w:val="20"/>
          </w:rPr>
          <w:t>Principle</w:t>
        </w:r>
        <w:r w:rsidR="00C9594D" w:rsidRPr="00680BB6">
          <w:rPr>
            <w:rStyle w:val="Hyperlink"/>
            <w:rFonts w:asciiTheme="majorHAnsi" w:hAnsiTheme="majorHAnsi"/>
            <w:spacing w:val="-12"/>
            <w:sz w:val="20"/>
          </w:rPr>
          <w:t xml:space="preserve"> </w:t>
        </w:r>
        <w:r w:rsidR="00C9594D" w:rsidRPr="00680BB6">
          <w:rPr>
            <w:rStyle w:val="Hyperlink"/>
            <w:rFonts w:asciiTheme="majorHAnsi" w:hAnsiTheme="majorHAnsi"/>
            <w:sz w:val="20"/>
          </w:rPr>
          <w:t>10.03</w:t>
        </w:r>
      </w:hyperlink>
    </w:p>
    <w:p w14:paraId="04D31903" w14:textId="77777777" w:rsidR="00C9594D" w:rsidRDefault="00C9594D" w:rsidP="00C9594D">
      <w:pPr>
        <w:rPr>
          <w:rFonts w:asciiTheme="majorHAnsi" w:hAnsiTheme="majorHAnsi"/>
        </w:rPr>
      </w:pPr>
    </w:p>
    <w:p w14:paraId="31733EB7" w14:textId="2AC67725" w:rsidR="00C9594D" w:rsidRDefault="00C9594D" w:rsidP="00C9594D">
      <w:pPr>
        <w:rPr>
          <w:rFonts w:asciiTheme="majorHAnsi" w:hAnsiTheme="majorHAnsi"/>
          <w:sz w:val="20"/>
        </w:rPr>
      </w:pPr>
      <w:r w:rsidRPr="006D7A68">
        <w:rPr>
          <w:rFonts w:asciiTheme="majorHAnsi" w:hAnsiTheme="majorHAnsi"/>
          <w:sz w:val="20"/>
          <w:u w:val="single"/>
        </w:rPr>
        <w:t>Description:</w:t>
      </w:r>
      <w:r>
        <w:rPr>
          <w:rFonts w:asciiTheme="majorHAnsi" w:hAnsiTheme="majorHAnsi"/>
          <w:sz w:val="20"/>
        </w:rPr>
        <w:t xml:space="preserve"> An SEA</w:t>
      </w:r>
      <w:r w:rsidRPr="003938CE">
        <w:rPr>
          <w:rFonts w:asciiTheme="majorHAnsi" w:hAnsiTheme="majorHAnsi"/>
          <w:spacing w:val="-4"/>
          <w:sz w:val="20"/>
        </w:rPr>
        <w:t xml:space="preserve"> </w:t>
      </w:r>
      <w:r>
        <w:rPr>
          <w:rFonts w:asciiTheme="majorHAnsi" w:hAnsiTheme="majorHAnsi"/>
          <w:spacing w:val="-1"/>
          <w:sz w:val="20"/>
        </w:rPr>
        <w:t>shall</w:t>
      </w:r>
      <w:r w:rsidRPr="003938CE">
        <w:rPr>
          <w:rFonts w:asciiTheme="majorHAnsi" w:hAnsiTheme="majorHAnsi"/>
          <w:spacing w:val="-5"/>
          <w:sz w:val="20"/>
        </w:rPr>
        <w:t xml:space="preserve"> </w:t>
      </w:r>
      <w:r w:rsidRPr="003938CE">
        <w:rPr>
          <w:rFonts w:asciiTheme="majorHAnsi" w:hAnsiTheme="majorHAnsi"/>
          <w:spacing w:val="-1"/>
          <w:sz w:val="20"/>
        </w:rPr>
        <w:t>use,</w:t>
      </w:r>
      <w:r w:rsidRPr="003938CE">
        <w:rPr>
          <w:rFonts w:asciiTheme="majorHAnsi" w:hAnsiTheme="majorHAnsi"/>
          <w:spacing w:val="-3"/>
          <w:sz w:val="20"/>
        </w:rPr>
        <w:t xml:space="preserve"> </w:t>
      </w:r>
      <w:r w:rsidRPr="003938CE">
        <w:rPr>
          <w:rFonts w:asciiTheme="majorHAnsi" w:hAnsiTheme="majorHAnsi"/>
          <w:spacing w:val="-1"/>
          <w:sz w:val="20"/>
        </w:rPr>
        <w:t>manage</w:t>
      </w:r>
      <w:r w:rsidRPr="003938CE">
        <w:rPr>
          <w:rFonts w:asciiTheme="majorHAnsi" w:hAnsiTheme="majorHAnsi"/>
          <w:spacing w:val="-6"/>
          <w:sz w:val="20"/>
        </w:rPr>
        <w:t xml:space="preserve"> </w:t>
      </w:r>
      <w:r w:rsidRPr="003938CE">
        <w:rPr>
          <w:rFonts w:asciiTheme="majorHAnsi" w:hAnsiTheme="majorHAnsi"/>
          <w:sz w:val="20"/>
        </w:rPr>
        <w:t>and</w:t>
      </w:r>
      <w:r w:rsidRPr="003938CE">
        <w:rPr>
          <w:rFonts w:asciiTheme="majorHAnsi" w:hAnsiTheme="majorHAnsi"/>
          <w:spacing w:val="35"/>
          <w:w w:val="99"/>
          <w:sz w:val="20"/>
        </w:rPr>
        <w:t xml:space="preserve"> </w:t>
      </w:r>
      <w:r w:rsidRPr="003938CE">
        <w:rPr>
          <w:rFonts w:asciiTheme="majorHAnsi" w:hAnsiTheme="majorHAnsi"/>
          <w:sz w:val="20"/>
        </w:rPr>
        <w:t>dispose</w:t>
      </w:r>
      <w:r w:rsidRPr="003938CE">
        <w:rPr>
          <w:rFonts w:asciiTheme="majorHAnsi" w:hAnsiTheme="majorHAnsi"/>
          <w:spacing w:val="-7"/>
          <w:sz w:val="20"/>
        </w:rPr>
        <w:t xml:space="preserve"> </w:t>
      </w:r>
      <w:r w:rsidRPr="003938CE">
        <w:rPr>
          <w:rFonts w:asciiTheme="majorHAnsi" w:hAnsiTheme="majorHAnsi"/>
          <w:sz w:val="20"/>
        </w:rPr>
        <w:t>of</w:t>
      </w:r>
      <w:r w:rsidRPr="003938CE">
        <w:rPr>
          <w:rFonts w:asciiTheme="majorHAnsi" w:hAnsiTheme="majorHAnsi"/>
          <w:spacing w:val="-8"/>
          <w:sz w:val="20"/>
        </w:rPr>
        <w:t xml:space="preserve"> </w:t>
      </w:r>
      <w:r w:rsidR="00017028">
        <w:rPr>
          <w:rFonts w:asciiTheme="majorHAnsi" w:hAnsiTheme="majorHAnsi"/>
          <w:spacing w:val="-1"/>
          <w:sz w:val="20"/>
        </w:rPr>
        <w:t xml:space="preserve">equipment and supplies </w:t>
      </w:r>
      <w:r w:rsidRPr="003938CE">
        <w:rPr>
          <w:rFonts w:asciiTheme="majorHAnsi" w:hAnsiTheme="majorHAnsi"/>
          <w:spacing w:val="-1"/>
          <w:sz w:val="20"/>
        </w:rPr>
        <w:t>purchased</w:t>
      </w:r>
      <w:r w:rsidRPr="003938CE">
        <w:rPr>
          <w:rFonts w:asciiTheme="majorHAnsi" w:hAnsiTheme="majorHAnsi"/>
          <w:spacing w:val="-6"/>
          <w:sz w:val="20"/>
        </w:rPr>
        <w:t xml:space="preserve"> </w:t>
      </w:r>
      <w:r w:rsidRPr="003938CE">
        <w:rPr>
          <w:rFonts w:asciiTheme="majorHAnsi" w:hAnsiTheme="majorHAnsi"/>
          <w:sz w:val="20"/>
        </w:rPr>
        <w:t>using</w:t>
      </w:r>
      <w:r w:rsidRPr="003938CE">
        <w:rPr>
          <w:rFonts w:asciiTheme="majorHAnsi" w:hAnsiTheme="majorHAnsi"/>
          <w:spacing w:val="-7"/>
          <w:sz w:val="20"/>
        </w:rPr>
        <w:t xml:space="preserve"> </w:t>
      </w:r>
      <w:r w:rsidRPr="003938CE">
        <w:rPr>
          <w:rFonts w:asciiTheme="majorHAnsi" w:hAnsiTheme="majorHAnsi"/>
          <w:sz w:val="20"/>
        </w:rPr>
        <w:t>Federal</w:t>
      </w:r>
      <w:r w:rsidRPr="003938CE">
        <w:rPr>
          <w:rFonts w:asciiTheme="majorHAnsi" w:hAnsiTheme="majorHAnsi"/>
          <w:spacing w:val="-4"/>
          <w:sz w:val="20"/>
        </w:rPr>
        <w:t xml:space="preserve"> </w:t>
      </w:r>
      <w:r w:rsidRPr="003938CE">
        <w:rPr>
          <w:rFonts w:asciiTheme="majorHAnsi" w:hAnsiTheme="majorHAnsi"/>
          <w:spacing w:val="-1"/>
          <w:sz w:val="20"/>
        </w:rPr>
        <w:t>funds</w:t>
      </w:r>
      <w:r w:rsidRPr="003938CE">
        <w:rPr>
          <w:rFonts w:asciiTheme="majorHAnsi" w:hAnsiTheme="majorHAnsi"/>
          <w:spacing w:val="-5"/>
          <w:sz w:val="20"/>
        </w:rPr>
        <w:t xml:space="preserve"> </w:t>
      </w:r>
      <w:r w:rsidRPr="003938CE">
        <w:rPr>
          <w:rFonts w:asciiTheme="majorHAnsi" w:hAnsiTheme="majorHAnsi"/>
          <w:sz w:val="20"/>
        </w:rPr>
        <w:t>in</w:t>
      </w:r>
      <w:r w:rsidRPr="003938CE">
        <w:rPr>
          <w:rFonts w:asciiTheme="majorHAnsi" w:hAnsiTheme="majorHAnsi"/>
          <w:spacing w:val="24"/>
          <w:w w:val="99"/>
          <w:sz w:val="20"/>
        </w:rPr>
        <w:t xml:space="preserve"> </w:t>
      </w:r>
      <w:r w:rsidRPr="003938CE">
        <w:rPr>
          <w:rFonts w:asciiTheme="majorHAnsi" w:hAnsiTheme="majorHAnsi"/>
          <w:sz w:val="20"/>
        </w:rPr>
        <w:t>accordance</w:t>
      </w:r>
      <w:r w:rsidRPr="003938CE">
        <w:rPr>
          <w:rFonts w:asciiTheme="majorHAnsi" w:hAnsiTheme="majorHAnsi"/>
          <w:spacing w:val="-3"/>
          <w:sz w:val="20"/>
        </w:rPr>
        <w:t xml:space="preserve"> </w:t>
      </w:r>
      <w:r w:rsidRPr="003938CE">
        <w:rPr>
          <w:rFonts w:asciiTheme="majorHAnsi" w:hAnsiTheme="majorHAnsi"/>
          <w:spacing w:val="-1"/>
          <w:sz w:val="20"/>
        </w:rPr>
        <w:t>with</w:t>
      </w:r>
      <w:r w:rsidRPr="003938CE">
        <w:rPr>
          <w:rFonts w:asciiTheme="majorHAnsi" w:hAnsiTheme="majorHAnsi"/>
          <w:spacing w:val="-6"/>
          <w:sz w:val="20"/>
        </w:rPr>
        <w:t xml:space="preserve"> </w:t>
      </w:r>
      <w:r w:rsidRPr="003938CE">
        <w:rPr>
          <w:rFonts w:asciiTheme="majorHAnsi" w:hAnsiTheme="majorHAnsi"/>
          <w:sz w:val="20"/>
        </w:rPr>
        <w:t>all</w:t>
      </w:r>
      <w:r w:rsidRPr="003938CE">
        <w:rPr>
          <w:rFonts w:asciiTheme="majorHAnsi" w:hAnsiTheme="majorHAnsi"/>
          <w:spacing w:val="-5"/>
          <w:sz w:val="20"/>
        </w:rPr>
        <w:t xml:space="preserve"> </w:t>
      </w:r>
      <w:r w:rsidRPr="003938CE">
        <w:rPr>
          <w:rFonts w:asciiTheme="majorHAnsi" w:hAnsiTheme="majorHAnsi"/>
          <w:spacing w:val="-1"/>
          <w:sz w:val="20"/>
        </w:rPr>
        <w:t>relevant</w:t>
      </w:r>
      <w:r w:rsidRPr="003938CE">
        <w:rPr>
          <w:rFonts w:asciiTheme="majorHAnsi" w:hAnsiTheme="majorHAnsi"/>
          <w:spacing w:val="-7"/>
          <w:sz w:val="20"/>
        </w:rPr>
        <w:t xml:space="preserve"> </w:t>
      </w:r>
      <w:r w:rsidRPr="003938CE">
        <w:rPr>
          <w:rFonts w:asciiTheme="majorHAnsi" w:hAnsiTheme="majorHAnsi"/>
          <w:sz w:val="20"/>
        </w:rPr>
        <w:t>State</w:t>
      </w:r>
      <w:r w:rsidRPr="003938CE">
        <w:rPr>
          <w:rFonts w:asciiTheme="majorHAnsi" w:hAnsiTheme="majorHAnsi"/>
          <w:spacing w:val="-5"/>
          <w:sz w:val="20"/>
        </w:rPr>
        <w:t xml:space="preserve"> </w:t>
      </w:r>
      <w:r w:rsidRPr="003938CE">
        <w:rPr>
          <w:rFonts w:asciiTheme="majorHAnsi" w:hAnsiTheme="majorHAnsi"/>
          <w:spacing w:val="-1"/>
          <w:sz w:val="20"/>
        </w:rPr>
        <w:t>laws</w:t>
      </w:r>
      <w:r w:rsidRPr="003938CE">
        <w:rPr>
          <w:rFonts w:asciiTheme="majorHAnsi" w:hAnsiTheme="majorHAnsi"/>
          <w:spacing w:val="-6"/>
          <w:sz w:val="20"/>
        </w:rPr>
        <w:t xml:space="preserve"> </w:t>
      </w:r>
      <w:r w:rsidRPr="003938CE">
        <w:rPr>
          <w:rFonts w:asciiTheme="majorHAnsi" w:hAnsiTheme="majorHAnsi"/>
          <w:spacing w:val="-1"/>
          <w:sz w:val="20"/>
        </w:rPr>
        <w:t>and</w:t>
      </w:r>
      <w:r w:rsidRPr="003938CE">
        <w:rPr>
          <w:rFonts w:asciiTheme="majorHAnsi" w:hAnsiTheme="majorHAnsi"/>
          <w:spacing w:val="30"/>
          <w:w w:val="99"/>
          <w:sz w:val="20"/>
        </w:rPr>
        <w:t xml:space="preserve"> </w:t>
      </w:r>
      <w:r w:rsidRPr="003938CE">
        <w:rPr>
          <w:rFonts w:asciiTheme="majorHAnsi" w:hAnsiTheme="majorHAnsi"/>
          <w:sz w:val="20"/>
        </w:rPr>
        <w:t>procedures.</w:t>
      </w:r>
      <w:r w:rsidRPr="003938CE">
        <w:rPr>
          <w:rFonts w:asciiTheme="majorHAnsi" w:hAnsiTheme="majorHAnsi"/>
          <w:spacing w:val="-6"/>
          <w:sz w:val="20"/>
        </w:rPr>
        <w:t xml:space="preserve"> </w:t>
      </w:r>
      <w:r>
        <w:rPr>
          <w:rFonts w:asciiTheme="majorHAnsi" w:hAnsiTheme="majorHAnsi"/>
          <w:sz w:val="20"/>
        </w:rPr>
        <w:t>SEA</w:t>
      </w:r>
      <w:r w:rsidRPr="003938CE">
        <w:rPr>
          <w:rFonts w:asciiTheme="majorHAnsi" w:hAnsiTheme="majorHAnsi"/>
          <w:sz w:val="20"/>
        </w:rPr>
        <w:t>s</w:t>
      </w:r>
      <w:r w:rsidRPr="003938CE">
        <w:rPr>
          <w:rFonts w:asciiTheme="majorHAnsi" w:hAnsiTheme="majorHAnsi"/>
          <w:spacing w:val="-4"/>
          <w:sz w:val="20"/>
        </w:rPr>
        <w:t xml:space="preserve"> </w:t>
      </w:r>
      <w:r>
        <w:rPr>
          <w:rFonts w:asciiTheme="majorHAnsi" w:hAnsiTheme="majorHAnsi"/>
          <w:spacing w:val="-2"/>
          <w:sz w:val="20"/>
        </w:rPr>
        <w:t>shall</w:t>
      </w:r>
      <w:r w:rsidRPr="003938CE">
        <w:rPr>
          <w:rFonts w:asciiTheme="majorHAnsi" w:hAnsiTheme="majorHAnsi"/>
          <w:spacing w:val="-7"/>
          <w:sz w:val="20"/>
        </w:rPr>
        <w:t xml:space="preserve"> </w:t>
      </w:r>
      <w:r w:rsidRPr="003938CE">
        <w:rPr>
          <w:rFonts w:asciiTheme="majorHAnsi" w:hAnsiTheme="majorHAnsi"/>
          <w:sz w:val="20"/>
        </w:rPr>
        <w:t>also</w:t>
      </w:r>
      <w:r w:rsidRPr="003938CE">
        <w:rPr>
          <w:rFonts w:asciiTheme="majorHAnsi" w:hAnsiTheme="majorHAnsi"/>
          <w:spacing w:val="-5"/>
          <w:sz w:val="20"/>
        </w:rPr>
        <w:t xml:space="preserve"> </w:t>
      </w:r>
      <w:r w:rsidRPr="003938CE">
        <w:rPr>
          <w:rFonts w:asciiTheme="majorHAnsi" w:hAnsiTheme="majorHAnsi"/>
          <w:spacing w:val="-1"/>
          <w:sz w:val="20"/>
        </w:rPr>
        <w:t>ensure</w:t>
      </w:r>
      <w:r w:rsidRPr="003938CE">
        <w:rPr>
          <w:rFonts w:asciiTheme="majorHAnsi" w:hAnsiTheme="majorHAnsi"/>
          <w:spacing w:val="-6"/>
          <w:sz w:val="20"/>
        </w:rPr>
        <w:t xml:space="preserve"> </w:t>
      </w:r>
      <w:r w:rsidRPr="003938CE">
        <w:rPr>
          <w:rFonts w:asciiTheme="majorHAnsi" w:hAnsiTheme="majorHAnsi"/>
          <w:spacing w:val="-1"/>
          <w:sz w:val="20"/>
        </w:rPr>
        <w:t>that</w:t>
      </w:r>
      <w:r w:rsidRPr="003938CE">
        <w:rPr>
          <w:rFonts w:asciiTheme="majorHAnsi" w:hAnsiTheme="majorHAnsi"/>
          <w:spacing w:val="23"/>
          <w:w w:val="99"/>
          <w:sz w:val="20"/>
        </w:rPr>
        <w:t xml:space="preserve"> </w:t>
      </w:r>
      <w:r w:rsidR="00017028">
        <w:rPr>
          <w:rFonts w:asciiTheme="majorHAnsi" w:hAnsiTheme="majorHAnsi"/>
          <w:spacing w:val="-1"/>
          <w:sz w:val="20"/>
        </w:rPr>
        <w:t>equipment and supplies</w:t>
      </w:r>
      <w:r w:rsidRPr="003938CE">
        <w:rPr>
          <w:rFonts w:asciiTheme="majorHAnsi" w:hAnsiTheme="majorHAnsi"/>
          <w:spacing w:val="-6"/>
          <w:sz w:val="20"/>
        </w:rPr>
        <w:t xml:space="preserve"> </w:t>
      </w:r>
      <w:r w:rsidRPr="003938CE">
        <w:rPr>
          <w:rFonts w:asciiTheme="majorHAnsi" w:hAnsiTheme="majorHAnsi"/>
          <w:sz w:val="20"/>
        </w:rPr>
        <w:t>are</w:t>
      </w:r>
      <w:r w:rsidRPr="003938CE">
        <w:rPr>
          <w:rFonts w:asciiTheme="majorHAnsi" w:hAnsiTheme="majorHAnsi"/>
          <w:spacing w:val="-5"/>
          <w:sz w:val="20"/>
        </w:rPr>
        <w:t xml:space="preserve"> </w:t>
      </w:r>
      <w:r w:rsidRPr="003938CE">
        <w:rPr>
          <w:rFonts w:asciiTheme="majorHAnsi" w:hAnsiTheme="majorHAnsi"/>
          <w:spacing w:val="-1"/>
          <w:sz w:val="20"/>
        </w:rPr>
        <w:t>used</w:t>
      </w:r>
      <w:r w:rsidRPr="003938CE">
        <w:rPr>
          <w:rFonts w:asciiTheme="majorHAnsi" w:hAnsiTheme="majorHAnsi"/>
          <w:spacing w:val="-4"/>
          <w:sz w:val="20"/>
        </w:rPr>
        <w:t xml:space="preserve"> </w:t>
      </w:r>
      <w:r w:rsidRPr="003938CE">
        <w:rPr>
          <w:rFonts w:asciiTheme="majorHAnsi" w:hAnsiTheme="majorHAnsi"/>
          <w:sz w:val="20"/>
        </w:rPr>
        <w:t>only</w:t>
      </w:r>
      <w:r w:rsidRPr="003938CE">
        <w:rPr>
          <w:rFonts w:asciiTheme="majorHAnsi" w:hAnsiTheme="majorHAnsi"/>
          <w:spacing w:val="-8"/>
          <w:sz w:val="20"/>
        </w:rPr>
        <w:t xml:space="preserve"> </w:t>
      </w:r>
      <w:r w:rsidRPr="003938CE">
        <w:rPr>
          <w:rFonts w:asciiTheme="majorHAnsi" w:hAnsiTheme="majorHAnsi"/>
          <w:spacing w:val="-1"/>
          <w:sz w:val="20"/>
        </w:rPr>
        <w:t>for</w:t>
      </w:r>
      <w:r w:rsidRPr="003938CE">
        <w:rPr>
          <w:rFonts w:asciiTheme="majorHAnsi" w:hAnsiTheme="majorHAnsi"/>
          <w:spacing w:val="34"/>
          <w:w w:val="99"/>
          <w:sz w:val="20"/>
        </w:rPr>
        <w:t xml:space="preserve"> </w:t>
      </w:r>
      <w:r w:rsidRPr="003938CE">
        <w:rPr>
          <w:rFonts w:asciiTheme="majorHAnsi" w:hAnsiTheme="majorHAnsi"/>
          <w:spacing w:val="-1"/>
          <w:sz w:val="20"/>
        </w:rPr>
        <w:t>authorized</w:t>
      </w:r>
      <w:r w:rsidRPr="003938CE">
        <w:rPr>
          <w:rFonts w:asciiTheme="majorHAnsi" w:hAnsiTheme="majorHAnsi"/>
          <w:spacing w:val="-6"/>
          <w:sz w:val="20"/>
        </w:rPr>
        <w:t xml:space="preserve"> </w:t>
      </w:r>
      <w:r w:rsidRPr="003938CE">
        <w:rPr>
          <w:rFonts w:asciiTheme="majorHAnsi" w:hAnsiTheme="majorHAnsi"/>
          <w:sz w:val="20"/>
        </w:rPr>
        <w:t>purposes</w:t>
      </w:r>
      <w:r w:rsidRPr="003938CE">
        <w:rPr>
          <w:rFonts w:asciiTheme="majorHAnsi" w:hAnsiTheme="majorHAnsi"/>
          <w:spacing w:val="-7"/>
          <w:sz w:val="20"/>
        </w:rPr>
        <w:t xml:space="preserve"> </w:t>
      </w:r>
      <w:r w:rsidRPr="003938CE">
        <w:rPr>
          <w:rFonts w:asciiTheme="majorHAnsi" w:hAnsiTheme="majorHAnsi"/>
          <w:sz w:val="20"/>
        </w:rPr>
        <w:t>of</w:t>
      </w:r>
      <w:r w:rsidRPr="003938CE">
        <w:rPr>
          <w:rFonts w:asciiTheme="majorHAnsi" w:hAnsiTheme="majorHAnsi"/>
          <w:spacing w:val="-8"/>
          <w:sz w:val="20"/>
        </w:rPr>
        <w:t xml:space="preserve"> </w:t>
      </w:r>
      <w:r w:rsidRPr="003938CE">
        <w:rPr>
          <w:rFonts w:asciiTheme="majorHAnsi" w:hAnsiTheme="majorHAnsi"/>
          <w:sz w:val="20"/>
        </w:rPr>
        <w:t>the</w:t>
      </w:r>
      <w:r w:rsidRPr="003938CE">
        <w:rPr>
          <w:rFonts w:asciiTheme="majorHAnsi" w:hAnsiTheme="majorHAnsi"/>
          <w:spacing w:val="-6"/>
          <w:sz w:val="20"/>
        </w:rPr>
        <w:t xml:space="preserve"> </w:t>
      </w:r>
      <w:r w:rsidRPr="003938CE">
        <w:rPr>
          <w:rFonts w:asciiTheme="majorHAnsi" w:hAnsiTheme="majorHAnsi"/>
          <w:sz w:val="20"/>
        </w:rPr>
        <w:t>project</w:t>
      </w:r>
      <w:r w:rsidRPr="003938CE">
        <w:rPr>
          <w:rFonts w:asciiTheme="majorHAnsi" w:hAnsiTheme="majorHAnsi"/>
          <w:spacing w:val="-7"/>
          <w:sz w:val="20"/>
        </w:rPr>
        <w:t xml:space="preserve"> </w:t>
      </w:r>
      <w:r w:rsidRPr="003938CE">
        <w:rPr>
          <w:rFonts w:asciiTheme="majorHAnsi" w:hAnsiTheme="majorHAnsi"/>
          <w:spacing w:val="-1"/>
          <w:sz w:val="20"/>
        </w:rPr>
        <w:t>during</w:t>
      </w:r>
      <w:r w:rsidRPr="003938CE">
        <w:rPr>
          <w:rFonts w:asciiTheme="majorHAnsi" w:hAnsiTheme="majorHAnsi"/>
          <w:spacing w:val="32"/>
          <w:w w:val="99"/>
          <w:sz w:val="20"/>
        </w:rPr>
        <w:t xml:space="preserve"> </w:t>
      </w:r>
      <w:r w:rsidRPr="003938CE">
        <w:rPr>
          <w:rFonts w:asciiTheme="majorHAnsi" w:hAnsiTheme="majorHAnsi"/>
          <w:spacing w:val="-1"/>
          <w:sz w:val="20"/>
        </w:rPr>
        <w:t>the</w:t>
      </w:r>
      <w:r w:rsidRPr="003938CE">
        <w:rPr>
          <w:rFonts w:asciiTheme="majorHAnsi" w:hAnsiTheme="majorHAnsi"/>
          <w:spacing w:val="-5"/>
          <w:sz w:val="20"/>
        </w:rPr>
        <w:t xml:space="preserve"> </w:t>
      </w:r>
      <w:r w:rsidRPr="003938CE">
        <w:rPr>
          <w:rFonts w:asciiTheme="majorHAnsi" w:hAnsiTheme="majorHAnsi"/>
          <w:sz w:val="20"/>
        </w:rPr>
        <w:t>period</w:t>
      </w:r>
      <w:r w:rsidRPr="003938CE">
        <w:rPr>
          <w:rFonts w:asciiTheme="majorHAnsi" w:hAnsiTheme="majorHAnsi"/>
          <w:spacing w:val="-4"/>
          <w:sz w:val="20"/>
        </w:rPr>
        <w:t xml:space="preserve"> </w:t>
      </w:r>
      <w:r w:rsidRPr="003938CE">
        <w:rPr>
          <w:rFonts w:asciiTheme="majorHAnsi" w:hAnsiTheme="majorHAnsi"/>
          <w:sz w:val="20"/>
        </w:rPr>
        <w:t>of</w:t>
      </w:r>
      <w:r w:rsidRPr="003938CE">
        <w:rPr>
          <w:rFonts w:asciiTheme="majorHAnsi" w:hAnsiTheme="majorHAnsi"/>
          <w:spacing w:val="-6"/>
          <w:sz w:val="20"/>
        </w:rPr>
        <w:t xml:space="preserve"> </w:t>
      </w:r>
      <w:r w:rsidRPr="003938CE">
        <w:rPr>
          <w:rFonts w:asciiTheme="majorHAnsi" w:hAnsiTheme="majorHAnsi"/>
          <w:spacing w:val="-1"/>
          <w:sz w:val="20"/>
        </w:rPr>
        <w:t>performance</w:t>
      </w:r>
      <w:r w:rsidRPr="003938CE">
        <w:rPr>
          <w:rFonts w:asciiTheme="majorHAnsi" w:hAnsiTheme="majorHAnsi"/>
          <w:spacing w:val="-5"/>
          <w:sz w:val="20"/>
        </w:rPr>
        <w:t xml:space="preserve"> </w:t>
      </w:r>
      <w:r w:rsidRPr="003938CE">
        <w:rPr>
          <w:rFonts w:asciiTheme="majorHAnsi" w:hAnsiTheme="majorHAnsi"/>
          <w:sz w:val="20"/>
        </w:rPr>
        <w:t>(or</w:t>
      </w:r>
      <w:r w:rsidRPr="003938CE">
        <w:rPr>
          <w:rFonts w:asciiTheme="majorHAnsi" w:hAnsiTheme="majorHAnsi"/>
          <w:spacing w:val="-4"/>
          <w:sz w:val="20"/>
        </w:rPr>
        <w:t xml:space="preserve"> </w:t>
      </w:r>
      <w:r w:rsidRPr="003938CE">
        <w:rPr>
          <w:rFonts w:asciiTheme="majorHAnsi" w:hAnsiTheme="majorHAnsi"/>
          <w:spacing w:val="-1"/>
          <w:sz w:val="20"/>
        </w:rPr>
        <w:t>until</w:t>
      </w:r>
      <w:r w:rsidRPr="003938CE">
        <w:rPr>
          <w:rFonts w:asciiTheme="majorHAnsi" w:hAnsiTheme="majorHAnsi"/>
          <w:spacing w:val="-6"/>
          <w:sz w:val="20"/>
        </w:rPr>
        <w:t xml:space="preserve"> </w:t>
      </w:r>
      <w:r w:rsidRPr="003938CE">
        <w:rPr>
          <w:rFonts w:asciiTheme="majorHAnsi" w:hAnsiTheme="majorHAnsi"/>
          <w:spacing w:val="-1"/>
          <w:sz w:val="20"/>
        </w:rPr>
        <w:t>no</w:t>
      </w:r>
      <w:r w:rsidRPr="003938CE">
        <w:rPr>
          <w:rFonts w:asciiTheme="majorHAnsi" w:hAnsiTheme="majorHAnsi"/>
          <w:spacing w:val="35"/>
          <w:w w:val="99"/>
          <w:sz w:val="20"/>
        </w:rPr>
        <w:t xml:space="preserve"> </w:t>
      </w:r>
      <w:r w:rsidRPr="003938CE">
        <w:rPr>
          <w:rFonts w:asciiTheme="majorHAnsi" w:hAnsiTheme="majorHAnsi"/>
          <w:spacing w:val="-1"/>
          <w:sz w:val="20"/>
        </w:rPr>
        <w:t>longer</w:t>
      </w:r>
      <w:r w:rsidRPr="003938CE">
        <w:rPr>
          <w:rFonts w:asciiTheme="majorHAnsi" w:hAnsiTheme="majorHAnsi"/>
          <w:spacing w:val="-11"/>
          <w:sz w:val="20"/>
        </w:rPr>
        <w:t xml:space="preserve"> </w:t>
      </w:r>
      <w:r w:rsidRPr="003938CE">
        <w:rPr>
          <w:rFonts w:asciiTheme="majorHAnsi" w:hAnsiTheme="majorHAnsi"/>
          <w:sz w:val="20"/>
        </w:rPr>
        <w:t>needed).</w:t>
      </w:r>
    </w:p>
    <w:p w14:paraId="2D39B5EB" w14:textId="77777777" w:rsidR="00C9594D" w:rsidRDefault="00C9594D" w:rsidP="00C9594D">
      <w:pPr>
        <w:rPr>
          <w:rFonts w:asciiTheme="majorHAnsi" w:hAnsiTheme="majorHAnsi"/>
        </w:rPr>
      </w:pPr>
    </w:p>
    <w:p w14:paraId="1A04BE22" w14:textId="79E9CA75" w:rsidR="00C9594D" w:rsidRDefault="00C9594D" w:rsidP="00C9594D">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E65454">
        <w:rPr>
          <w:rFonts w:asciiTheme="majorHAnsi" w:eastAsia="Times New Roman" w:hAnsiTheme="majorHAnsi" w:cs="Times New Roman"/>
          <w:sz w:val="20"/>
          <w:szCs w:val="20"/>
        </w:rPr>
        <w:t>and Title III Program Directors</w:t>
      </w:r>
      <w:r>
        <w:rPr>
          <w:rFonts w:asciiTheme="majorHAnsi" w:eastAsia="Times New Roman" w:hAnsiTheme="majorHAnsi" w:cs="Times New Roman"/>
          <w:sz w:val="20"/>
          <w:szCs w:val="20"/>
        </w:rPr>
        <w:t xml:space="preserve">, individuals responsible for the purchasing and maintenance of </w:t>
      </w:r>
      <w:r w:rsidR="00017028">
        <w:rPr>
          <w:rFonts w:asciiTheme="majorHAnsi" w:eastAsia="Times New Roman" w:hAnsiTheme="majorHAnsi" w:cs="Times New Roman"/>
          <w:sz w:val="20"/>
          <w:szCs w:val="20"/>
        </w:rPr>
        <w:t>equipment and supplies</w:t>
      </w:r>
      <w:r>
        <w:rPr>
          <w:rFonts w:asciiTheme="majorHAnsi" w:eastAsia="Times New Roman" w:hAnsiTheme="majorHAnsi" w:cs="Times New Roman"/>
          <w:sz w:val="20"/>
          <w:szCs w:val="20"/>
        </w:rPr>
        <w:t xml:space="preserve">, individuals responsible for oversight of LEA purchases and maintenance of </w:t>
      </w:r>
      <w:r w:rsidR="00017028">
        <w:rPr>
          <w:rFonts w:asciiTheme="majorHAnsi" w:eastAsia="Times New Roman" w:hAnsiTheme="majorHAnsi" w:cs="Times New Roman"/>
          <w:sz w:val="20"/>
          <w:szCs w:val="20"/>
        </w:rPr>
        <w:t>equipment and supplies</w:t>
      </w:r>
      <w:r>
        <w:rPr>
          <w:rFonts w:asciiTheme="majorHAnsi" w:eastAsia="Times New Roman" w:hAnsiTheme="majorHAnsi" w:cs="Times New Roman"/>
          <w:sz w:val="20"/>
          <w:szCs w:val="20"/>
        </w:rPr>
        <w:t xml:space="preserve"> </w:t>
      </w:r>
    </w:p>
    <w:p w14:paraId="42FED5F3" w14:textId="77777777" w:rsidR="00C9594D" w:rsidRDefault="00C9594D" w:rsidP="00C9594D">
      <w:pPr>
        <w:rPr>
          <w:rFonts w:asciiTheme="majorHAnsi" w:eastAsia="Times New Roman" w:hAnsiTheme="majorHAnsi" w:cs="Times New Roman"/>
          <w:sz w:val="20"/>
          <w:szCs w:val="20"/>
        </w:rPr>
      </w:pPr>
    </w:p>
    <w:p w14:paraId="45629C93" w14:textId="77777777" w:rsidR="00C9594D" w:rsidRDefault="00C9594D" w:rsidP="00C9594D">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Subtopics</w:t>
      </w:r>
      <w:r>
        <w:rPr>
          <w:rFonts w:asciiTheme="majorHAnsi" w:eastAsia="Times New Roman" w:hAnsiTheme="majorHAnsi" w:cs="Times New Roman"/>
          <w:sz w:val="20"/>
          <w:szCs w:val="20"/>
        </w:rPr>
        <w:t>:</w:t>
      </w:r>
    </w:p>
    <w:p w14:paraId="731D9050" w14:textId="4F93F04B" w:rsidR="00C9594D" w:rsidRDefault="00C9594D" w:rsidP="00C9594D">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SEA </w:t>
      </w:r>
      <w:r w:rsidR="00017028">
        <w:rPr>
          <w:rFonts w:asciiTheme="majorHAnsi" w:eastAsia="Times New Roman" w:hAnsiTheme="majorHAnsi" w:cs="Times New Roman"/>
          <w:sz w:val="20"/>
          <w:szCs w:val="20"/>
        </w:rPr>
        <w:t>Equipment and Supplies</w:t>
      </w:r>
      <w:r>
        <w:rPr>
          <w:rFonts w:asciiTheme="majorHAnsi" w:eastAsia="Times New Roman" w:hAnsiTheme="majorHAnsi" w:cs="Times New Roman"/>
          <w:sz w:val="20"/>
          <w:szCs w:val="20"/>
        </w:rPr>
        <w:t xml:space="preserve"> Management Procedures</w:t>
      </w:r>
    </w:p>
    <w:p w14:paraId="50362FE4" w14:textId="483EB7ED" w:rsidR="00C9594D" w:rsidRDefault="00017028" w:rsidP="00C9594D">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Equipment and Supplies</w:t>
      </w:r>
      <w:r w:rsidR="0076024F">
        <w:rPr>
          <w:rFonts w:asciiTheme="majorHAnsi" w:eastAsia="Times New Roman" w:hAnsiTheme="majorHAnsi" w:cs="Times New Roman"/>
          <w:sz w:val="20"/>
          <w:szCs w:val="20"/>
        </w:rPr>
        <w:t xml:space="preserve"> Use and Management</w:t>
      </w:r>
    </w:p>
    <w:p w14:paraId="056F2600" w14:textId="501AEC1E" w:rsidR="00C9594D" w:rsidRPr="0076024F" w:rsidRDefault="00017028" w:rsidP="00C9594D">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Equipment and Supplies</w:t>
      </w:r>
      <w:r w:rsidR="0076024F">
        <w:rPr>
          <w:rFonts w:asciiTheme="majorHAnsi" w:eastAsia="Times New Roman" w:hAnsiTheme="majorHAnsi" w:cs="Times New Roman"/>
          <w:sz w:val="20"/>
          <w:szCs w:val="20"/>
        </w:rPr>
        <w:t xml:space="preserve"> Disposition</w:t>
      </w:r>
    </w:p>
    <w:p w14:paraId="14117856" w14:textId="731EE350" w:rsidR="00C9594D" w:rsidRDefault="00C9594D" w:rsidP="00C9594D">
      <w:pPr>
        <w:rPr>
          <w:rFonts w:asciiTheme="majorHAnsi" w:eastAsia="Times New Roman" w:hAnsiTheme="majorHAnsi" w:cs="Times New Roman"/>
          <w:sz w:val="20"/>
          <w:szCs w:val="20"/>
        </w:rPr>
      </w:pPr>
    </w:p>
    <w:p w14:paraId="65AAA32F" w14:textId="77777777" w:rsidR="004E34C5" w:rsidRPr="00A50563" w:rsidRDefault="004E34C5" w:rsidP="004E34C5">
      <w:pPr>
        <w:pStyle w:val="Heading4"/>
        <w:rPr>
          <w:spacing w:val="-1"/>
        </w:rPr>
      </w:pPr>
      <w:bookmarkStart w:id="82" w:name="_Toc496081216"/>
      <w:r w:rsidRPr="00A50563">
        <w:t>Self-Assessment Questions</w:t>
      </w:r>
      <w:bookmarkEnd w:id="82"/>
    </w:p>
    <w:p w14:paraId="2B8811CB" w14:textId="77777777" w:rsidR="00BE6FF0" w:rsidRPr="0033196B" w:rsidRDefault="00BE6FF0" w:rsidP="00C9594D">
      <w:pPr>
        <w:rPr>
          <w:rFonts w:asciiTheme="majorHAnsi" w:eastAsia="Times New Roman" w:hAnsiTheme="majorHAnsi" w:cs="Times New Roman"/>
          <w:sz w:val="20"/>
          <w:szCs w:val="20"/>
        </w:rPr>
      </w:pPr>
    </w:p>
    <w:tbl>
      <w:tblPr>
        <w:tblW w:w="13215" w:type="dxa"/>
        <w:tblInd w:w="104" w:type="dxa"/>
        <w:tblCellMar>
          <w:left w:w="0" w:type="dxa"/>
          <w:right w:w="0" w:type="dxa"/>
        </w:tblCellMar>
        <w:tblLook w:val="04A0" w:firstRow="1" w:lastRow="0" w:firstColumn="1" w:lastColumn="0" w:noHBand="0" w:noVBand="1"/>
      </w:tblPr>
      <w:tblGrid>
        <w:gridCol w:w="2061"/>
        <w:gridCol w:w="4767"/>
        <w:gridCol w:w="1592"/>
        <w:gridCol w:w="4795"/>
      </w:tblGrid>
      <w:tr w:rsidR="00C9594D" w14:paraId="351FD220" w14:textId="77777777" w:rsidTr="00C9594D">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7D4246C4" w14:textId="77777777" w:rsidR="00C9594D" w:rsidRPr="00D469C1" w:rsidRDefault="00C9594D" w:rsidP="00C9594D">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72A1D100" w14:textId="77777777" w:rsidR="00C9594D" w:rsidRPr="00D469C1" w:rsidRDefault="00C9594D" w:rsidP="00C9594D">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44DBDA52" w14:textId="77777777" w:rsidR="00C9594D" w:rsidRPr="00D469C1" w:rsidRDefault="00C9594D" w:rsidP="00C9594D">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4153563A" w14:textId="77777777" w:rsidR="00C9594D" w:rsidRPr="00D469C1" w:rsidRDefault="00C9594D" w:rsidP="00C9594D">
            <w:pPr>
              <w:rPr>
                <w:rFonts w:ascii="Cambria" w:hAnsi="Cambria"/>
                <w:b/>
                <w:spacing w:val="-1"/>
                <w:sz w:val="20"/>
                <w:szCs w:val="20"/>
              </w:rPr>
            </w:pPr>
            <w:r w:rsidRPr="00D469C1">
              <w:rPr>
                <w:rFonts w:ascii="Cambria" w:hAnsi="Cambria"/>
                <w:b/>
                <w:spacing w:val="-1"/>
                <w:sz w:val="20"/>
                <w:szCs w:val="20"/>
              </w:rPr>
              <w:t>Suggested Documentation</w:t>
            </w:r>
          </w:p>
        </w:tc>
      </w:tr>
      <w:tr w:rsidR="00C9594D" w14:paraId="32B247D4" w14:textId="77777777" w:rsidTr="00C9594D">
        <w:trPr>
          <w:trHeight w:val="473"/>
        </w:trPr>
        <w:tc>
          <w:tcPr>
            <w:tcW w:w="2061" w:type="dxa"/>
            <w:tcBorders>
              <w:top w:val="nil"/>
              <w:left w:val="single" w:sz="8" w:space="0" w:color="000000"/>
              <w:bottom w:val="single" w:sz="8" w:space="0" w:color="000000"/>
              <w:right w:val="single" w:sz="8" w:space="0" w:color="000000"/>
            </w:tcBorders>
          </w:tcPr>
          <w:p w14:paraId="6746021C" w14:textId="5CFF472B" w:rsidR="0076024F" w:rsidRPr="0076024F" w:rsidRDefault="0076024F" w:rsidP="0076024F">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t xml:space="preserve">SEA </w:t>
            </w:r>
            <w:r w:rsidR="00017028">
              <w:rPr>
                <w:rFonts w:asciiTheme="majorHAnsi" w:eastAsia="Times New Roman" w:hAnsiTheme="majorHAnsi" w:cs="Times New Roman"/>
                <w:sz w:val="20"/>
                <w:szCs w:val="20"/>
              </w:rPr>
              <w:t>Equipment and Supplies</w:t>
            </w:r>
            <w:r w:rsidRPr="0076024F">
              <w:rPr>
                <w:rFonts w:asciiTheme="majorHAnsi" w:eastAsia="Times New Roman" w:hAnsiTheme="majorHAnsi" w:cs="Times New Roman"/>
                <w:sz w:val="20"/>
                <w:szCs w:val="20"/>
              </w:rPr>
              <w:t xml:space="preserve"> Management Procedures</w:t>
            </w:r>
          </w:p>
          <w:p w14:paraId="20CCF469" w14:textId="4A4F8249" w:rsidR="00C9594D" w:rsidRDefault="00C9594D" w:rsidP="00C9594D">
            <w:pPr>
              <w:rPr>
                <w:rFonts w:ascii="Cambria" w:hAnsi="Cambria"/>
                <w:sz w:val="20"/>
                <w:szCs w:val="20"/>
              </w:rPr>
            </w:pPr>
          </w:p>
        </w:tc>
        <w:tc>
          <w:tcPr>
            <w:tcW w:w="4767" w:type="dxa"/>
            <w:tcBorders>
              <w:top w:val="nil"/>
              <w:left w:val="nil"/>
              <w:bottom w:val="single" w:sz="8" w:space="0" w:color="000000"/>
              <w:right w:val="single" w:sz="8" w:space="0" w:color="000000"/>
            </w:tcBorders>
          </w:tcPr>
          <w:p w14:paraId="71C9315D" w14:textId="6C89FF00" w:rsidR="00C9594D" w:rsidRDefault="0076024F" w:rsidP="00017028">
            <w:pPr>
              <w:rPr>
                <w:rFonts w:ascii="Cambria" w:hAnsi="Cambria"/>
                <w:sz w:val="20"/>
                <w:szCs w:val="20"/>
              </w:rPr>
            </w:pPr>
            <w:r>
              <w:rPr>
                <w:rFonts w:asciiTheme="majorHAnsi" w:hAnsiTheme="majorHAnsi"/>
                <w:sz w:val="20"/>
              </w:rPr>
              <w:t xml:space="preserve">Does </w:t>
            </w:r>
            <w:r w:rsidR="00715CC0">
              <w:rPr>
                <w:rFonts w:asciiTheme="majorHAnsi" w:hAnsiTheme="majorHAnsi"/>
                <w:sz w:val="20"/>
              </w:rPr>
              <w:t>NDE</w:t>
            </w:r>
            <w:r>
              <w:rPr>
                <w:rFonts w:asciiTheme="majorHAnsi" w:hAnsiTheme="majorHAnsi"/>
                <w:sz w:val="20"/>
              </w:rPr>
              <w:t xml:space="preserve"> purchase </w:t>
            </w:r>
            <w:r w:rsidR="00017028">
              <w:rPr>
                <w:rFonts w:asciiTheme="majorHAnsi" w:hAnsiTheme="majorHAnsi"/>
                <w:sz w:val="20"/>
              </w:rPr>
              <w:t>equipment and supplies</w:t>
            </w:r>
            <w:r>
              <w:rPr>
                <w:rFonts w:asciiTheme="majorHAnsi" w:hAnsiTheme="majorHAnsi"/>
                <w:sz w:val="20"/>
              </w:rPr>
              <w:t xml:space="preserve"> using Federal funds?</w:t>
            </w:r>
          </w:p>
        </w:tc>
        <w:tc>
          <w:tcPr>
            <w:tcW w:w="1592" w:type="dxa"/>
            <w:tcBorders>
              <w:top w:val="nil"/>
              <w:left w:val="nil"/>
              <w:bottom w:val="single" w:sz="8" w:space="0" w:color="auto"/>
              <w:right w:val="single" w:sz="8" w:space="0" w:color="auto"/>
            </w:tcBorders>
            <w:shd w:val="clear" w:color="auto" w:fill="F1F1F1"/>
          </w:tcPr>
          <w:p w14:paraId="4E77B917" w14:textId="77777777" w:rsidR="00C9594D" w:rsidRPr="006A38B7" w:rsidRDefault="00C9594D" w:rsidP="006A38B7">
            <w:pPr>
              <w:jc w:val="center"/>
              <w:rPr>
                <w:rFonts w:ascii="Cambria" w:hAnsi="Cambria"/>
                <w:sz w:val="20"/>
                <w:szCs w:val="20"/>
              </w:rPr>
            </w:pPr>
            <w:r w:rsidRPr="006A38B7">
              <w:rPr>
                <w:rFonts w:ascii="Cambria" w:hAnsi="Cambria"/>
                <w:bCs/>
                <w:i/>
                <w:iCs/>
                <w:spacing w:val="-1"/>
                <w:sz w:val="20"/>
                <w:szCs w:val="20"/>
              </w:rPr>
              <w:t>Yes/No (Circle One)</w:t>
            </w:r>
          </w:p>
          <w:p w14:paraId="62048E61" w14:textId="77777777" w:rsidR="00C9594D" w:rsidRPr="006A38B7" w:rsidRDefault="00C9594D" w:rsidP="006A38B7">
            <w:pPr>
              <w:jc w:val="center"/>
              <w:rPr>
                <w:rFonts w:ascii="Cambria" w:hAnsi="Cambria"/>
                <w:sz w:val="20"/>
                <w:szCs w:val="20"/>
              </w:rPr>
            </w:pPr>
          </w:p>
          <w:p w14:paraId="63D71613" w14:textId="77777777" w:rsidR="00C9594D" w:rsidRPr="006A38B7" w:rsidRDefault="00C9594D" w:rsidP="006A38B7">
            <w:pPr>
              <w:jc w:val="center"/>
              <w:rPr>
                <w:rFonts w:ascii="Cambria" w:hAnsi="Cambria"/>
                <w:sz w:val="20"/>
                <w:szCs w:val="20"/>
              </w:rPr>
            </w:pPr>
          </w:p>
          <w:p w14:paraId="4D76B3E3" w14:textId="77777777" w:rsidR="00C9594D" w:rsidRPr="006A38B7" w:rsidRDefault="00C9594D" w:rsidP="006A38B7">
            <w:pPr>
              <w:jc w:val="center"/>
              <w:rPr>
                <w:rFonts w:ascii="Cambria" w:hAnsi="Cambria"/>
                <w:sz w:val="20"/>
                <w:szCs w:val="20"/>
              </w:rPr>
            </w:pPr>
          </w:p>
        </w:tc>
        <w:tc>
          <w:tcPr>
            <w:tcW w:w="4795" w:type="dxa"/>
            <w:tcBorders>
              <w:top w:val="nil"/>
              <w:left w:val="nil"/>
              <w:bottom w:val="single" w:sz="8" w:space="0" w:color="auto"/>
              <w:right w:val="single" w:sz="8" w:space="0" w:color="auto"/>
            </w:tcBorders>
          </w:tcPr>
          <w:p w14:paraId="73D0F775" w14:textId="77777777" w:rsidR="00C9594D" w:rsidRPr="007E7A66" w:rsidRDefault="00C9594D" w:rsidP="0076024F">
            <w:pPr>
              <w:rPr>
                <w:rFonts w:asciiTheme="majorHAnsi" w:hAnsiTheme="majorHAnsi"/>
                <w:sz w:val="20"/>
              </w:rPr>
            </w:pPr>
          </w:p>
        </w:tc>
      </w:tr>
      <w:tr w:rsidR="00C9594D" w14:paraId="3E1ECF4C" w14:textId="77777777" w:rsidTr="00C9594D">
        <w:trPr>
          <w:trHeight w:val="472"/>
        </w:trPr>
        <w:tc>
          <w:tcPr>
            <w:tcW w:w="2061" w:type="dxa"/>
            <w:tcBorders>
              <w:top w:val="nil"/>
              <w:left w:val="single" w:sz="8" w:space="0" w:color="000000"/>
              <w:bottom w:val="single" w:sz="8" w:space="0" w:color="000000"/>
              <w:right w:val="single" w:sz="8" w:space="0" w:color="000000"/>
            </w:tcBorders>
          </w:tcPr>
          <w:p w14:paraId="7119FA62" w14:textId="5A57C55B" w:rsidR="0076024F" w:rsidRPr="0076024F" w:rsidRDefault="0076024F" w:rsidP="0076024F">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t xml:space="preserve">SEA </w:t>
            </w:r>
            <w:r w:rsidR="00017028">
              <w:rPr>
                <w:rFonts w:asciiTheme="majorHAnsi" w:eastAsia="Times New Roman" w:hAnsiTheme="majorHAnsi" w:cs="Times New Roman"/>
                <w:sz w:val="20"/>
                <w:szCs w:val="20"/>
              </w:rPr>
              <w:t>Equipment and Supplies</w:t>
            </w:r>
            <w:r w:rsidRPr="0076024F">
              <w:rPr>
                <w:rFonts w:asciiTheme="majorHAnsi" w:eastAsia="Times New Roman" w:hAnsiTheme="majorHAnsi" w:cs="Times New Roman"/>
                <w:sz w:val="20"/>
                <w:szCs w:val="20"/>
              </w:rPr>
              <w:t xml:space="preserve"> Management Procedures</w:t>
            </w:r>
          </w:p>
          <w:p w14:paraId="7C7A614F" w14:textId="6B171F55" w:rsidR="00C9594D" w:rsidRDefault="00C9594D" w:rsidP="00C9594D">
            <w:pPr>
              <w:rPr>
                <w:rFonts w:ascii="Cambria" w:hAnsi="Cambria"/>
                <w:sz w:val="20"/>
                <w:szCs w:val="20"/>
              </w:rPr>
            </w:pPr>
          </w:p>
        </w:tc>
        <w:tc>
          <w:tcPr>
            <w:tcW w:w="4767" w:type="dxa"/>
            <w:tcBorders>
              <w:top w:val="nil"/>
              <w:left w:val="nil"/>
              <w:bottom w:val="single" w:sz="8" w:space="0" w:color="000000"/>
              <w:right w:val="single" w:sz="8" w:space="0" w:color="000000"/>
            </w:tcBorders>
          </w:tcPr>
          <w:p w14:paraId="7DF416F8" w14:textId="359DE855" w:rsidR="00C9594D" w:rsidRDefault="0076024F" w:rsidP="00C9594D">
            <w:pPr>
              <w:rPr>
                <w:rFonts w:ascii="Cambria" w:hAnsi="Cambria"/>
                <w:sz w:val="20"/>
                <w:szCs w:val="20"/>
              </w:rPr>
            </w:pPr>
            <w:r>
              <w:rPr>
                <w:rFonts w:asciiTheme="majorHAnsi" w:hAnsiTheme="majorHAnsi"/>
                <w:sz w:val="20"/>
              </w:rPr>
              <w:t xml:space="preserve">Does </w:t>
            </w:r>
            <w:r w:rsidR="00715CC0">
              <w:rPr>
                <w:rFonts w:asciiTheme="majorHAnsi" w:hAnsiTheme="majorHAnsi"/>
                <w:sz w:val="20"/>
              </w:rPr>
              <w:t>NDE</w:t>
            </w:r>
            <w:r>
              <w:rPr>
                <w:rFonts w:asciiTheme="majorHAnsi" w:hAnsiTheme="majorHAnsi"/>
                <w:sz w:val="20"/>
              </w:rPr>
              <w:t xml:space="preserve"> maintain an inventory of items purchased using Federal funds?</w:t>
            </w:r>
          </w:p>
        </w:tc>
        <w:tc>
          <w:tcPr>
            <w:tcW w:w="1592" w:type="dxa"/>
            <w:tcBorders>
              <w:top w:val="nil"/>
              <w:left w:val="nil"/>
              <w:bottom w:val="single" w:sz="8" w:space="0" w:color="auto"/>
              <w:right w:val="single" w:sz="8" w:space="0" w:color="auto"/>
            </w:tcBorders>
            <w:shd w:val="clear" w:color="auto" w:fill="F1F1F1"/>
          </w:tcPr>
          <w:p w14:paraId="1822314A" w14:textId="285CB838" w:rsidR="00C9594D" w:rsidRPr="006A38B7" w:rsidRDefault="00C9594D" w:rsidP="006A38B7">
            <w:pPr>
              <w:jc w:val="center"/>
              <w:rPr>
                <w:rFonts w:ascii="Cambria" w:hAnsi="Cambria"/>
                <w:bCs/>
                <w:i/>
                <w:iCs/>
                <w:spacing w:val="-1"/>
                <w:sz w:val="20"/>
                <w:szCs w:val="20"/>
              </w:rPr>
            </w:pPr>
            <w:r w:rsidRPr="006A38B7">
              <w:rPr>
                <w:rFonts w:ascii="Cambria" w:hAnsi="Cambria"/>
                <w:bCs/>
                <w:i/>
                <w:iCs/>
                <w:spacing w:val="-1"/>
                <w:sz w:val="20"/>
                <w:szCs w:val="20"/>
              </w:rPr>
              <w:t>Yes/No</w:t>
            </w:r>
            <w:r w:rsidR="0076024F" w:rsidRPr="006A38B7">
              <w:rPr>
                <w:rFonts w:ascii="Cambria" w:hAnsi="Cambria"/>
                <w:bCs/>
                <w:i/>
                <w:iCs/>
                <w:spacing w:val="-1"/>
                <w:sz w:val="20"/>
                <w:szCs w:val="20"/>
              </w:rPr>
              <w:t>/NA</w:t>
            </w:r>
            <w:r w:rsidRPr="006A38B7">
              <w:rPr>
                <w:rFonts w:ascii="Cambria" w:hAnsi="Cambria"/>
                <w:bCs/>
                <w:i/>
                <w:iCs/>
                <w:spacing w:val="-1"/>
                <w:sz w:val="20"/>
                <w:szCs w:val="20"/>
              </w:rPr>
              <w:t xml:space="preserve"> (Circle One)</w:t>
            </w:r>
          </w:p>
        </w:tc>
        <w:tc>
          <w:tcPr>
            <w:tcW w:w="4795" w:type="dxa"/>
            <w:tcBorders>
              <w:top w:val="nil"/>
              <w:left w:val="nil"/>
              <w:bottom w:val="single" w:sz="8" w:space="0" w:color="auto"/>
              <w:right w:val="single" w:sz="8" w:space="0" w:color="auto"/>
            </w:tcBorders>
          </w:tcPr>
          <w:p w14:paraId="08AC47EE" w14:textId="66DAC4D7" w:rsidR="0076024F" w:rsidRPr="003938CE" w:rsidRDefault="0076024F" w:rsidP="00E52C8B">
            <w:pPr>
              <w:pStyle w:val="ListParagraph"/>
              <w:tabs>
                <w:tab w:val="left" w:pos="405"/>
              </w:tabs>
              <w:ind w:left="102" w:right="172"/>
              <w:rPr>
                <w:rFonts w:asciiTheme="majorHAnsi" w:eastAsia="Times New Roman" w:hAnsiTheme="majorHAnsi" w:cs="Times New Roman"/>
                <w:sz w:val="20"/>
                <w:szCs w:val="20"/>
              </w:rPr>
            </w:pPr>
            <w:r w:rsidRPr="003938CE">
              <w:rPr>
                <w:rFonts w:asciiTheme="majorHAnsi" w:hAnsiTheme="majorHAnsi"/>
                <w:sz w:val="20"/>
              </w:rPr>
              <w:t xml:space="preserve">G1: </w:t>
            </w:r>
            <w:r w:rsidR="00017028">
              <w:rPr>
                <w:rFonts w:asciiTheme="majorHAnsi" w:hAnsiTheme="majorHAnsi"/>
                <w:spacing w:val="-1"/>
                <w:sz w:val="20"/>
              </w:rPr>
              <w:t>Equipment and supplies</w:t>
            </w:r>
            <w:r w:rsidRPr="003938CE">
              <w:rPr>
                <w:rFonts w:asciiTheme="majorHAnsi" w:hAnsiTheme="majorHAnsi"/>
                <w:spacing w:val="25"/>
                <w:w w:val="99"/>
                <w:sz w:val="20"/>
              </w:rPr>
              <w:t xml:space="preserve"> </w:t>
            </w:r>
            <w:r w:rsidRPr="003938CE">
              <w:rPr>
                <w:rFonts w:asciiTheme="majorHAnsi" w:hAnsiTheme="majorHAnsi"/>
                <w:spacing w:val="-1"/>
                <w:sz w:val="20"/>
              </w:rPr>
              <w:t>management</w:t>
            </w:r>
            <w:r w:rsidRPr="003938CE">
              <w:rPr>
                <w:rFonts w:asciiTheme="majorHAnsi" w:hAnsiTheme="majorHAnsi"/>
                <w:spacing w:val="-16"/>
                <w:sz w:val="20"/>
              </w:rPr>
              <w:t xml:space="preserve"> </w:t>
            </w:r>
            <w:r w:rsidRPr="003938CE">
              <w:rPr>
                <w:rFonts w:asciiTheme="majorHAnsi" w:hAnsiTheme="majorHAnsi"/>
                <w:spacing w:val="-1"/>
                <w:sz w:val="20"/>
              </w:rPr>
              <w:t>manuals,</w:t>
            </w:r>
            <w:r w:rsidRPr="003938CE">
              <w:rPr>
                <w:rFonts w:asciiTheme="majorHAnsi" w:hAnsiTheme="majorHAnsi"/>
                <w:spacing w:val="25"/>
                <w:w w:val="99"/>
                <w:sz w:val="20"/>
              </w:rPr>
              <w:t xml:space="preserve"> </w:t>
            </w:r>
            <w:r w:rsidRPr="003938CE">
              <w:rPr>
                <w:rFonts w:asciiTheme="majorHAnsi" w:hAnsiTheme="majorHAnsi"/>
                <w:spacing w:val="-1"/>
                <w:sz w:val="20"/>
              </w:rPr>
              <w:t>handbooks,</w:t>
            </w:r>
            <w:r w:rsidRPr="003938CE">
              <w:rPr>
                <w:rFonts w:asciiTheme="majorHAnsi" w:hAnsiTheme="majorHAnsi"/>
                <w:spacing w:val="-9"/>
                <w:sz w:val="20"/>
              </w:rPr>
              <w:t xml:space="preserve"> </w:t>
            </w:r>
            <w:r w:rsidRPr="003938CE">
              <w:rPr>
                <w:rFonts w:asciiTheme="majorHAnsi" w:hAnsiTheme="majorHAnsi"/>
                <w:sz w:val="20"/>
              </w:rPr>
              <w:t>SOPs,</w:t>
            </w:r>
            <w:r w:rsidRPr="003938CE">
              <w:rPr>
                <w:rFonts w:asciiTheme="majorHAnsi" w:hAnsiTheme="majorHAnsi"/>
                <w:spacing w:val="-8"/>
                <w:sz w:val="20"/>
              </w:rPr>
              <w:t xml:space="preserve"> </w:t>
            </w:r>
            <w:r w:rsidRPr="003938CE">
              <w:rPr>
                <w:rFonts w:asciiTheme="majorHAnsi" w:hAnsiTheme="majorHAnsi"/>
                <w:sz w:val="20"/>
              </w:rPr>
              <w:t>etc.</w:t>
            </w:r>
          </w:p>
          <w:p w14:paraId="72C9ADD6" w14:textId="77777777" w:rsidR="00C9594D" w:rsidRDefault="00C9594D" w:rsidP="00C9594D">
            <w:pPr>
              <w:rPr>
                <w:rFonts w:ascii="Cambria" w:hAnsi="Cambria"/>
                <w:spacing w:val="-1"/>
                <w:sz w:val="20"/>
                <w:szCs w:val="20"/>
              </w:rPr>
            </w:pPr>
          </w:p>
        </w:tc>
      </w:tr>
      <w:tr w:rsidR="00C9594D" w14:paraId="5B9ACA1B" w14:textId="77777777" w:rsidTr="00C9594D">
        <w:trPr>
          <w:trHeight w:val="472"/>
        </w:trPr>
        <w:tc>
          <w:tcPr>
            <w:tcW w:w="2061" w:type="dxa"/>
            <w:tcBorders>
              <w:top w:val="nil"/>
              <w:left w:val="single" w:sz="8" w:space="0" w:color="000000"/>
              <w:bottom w:val="single" w:sz="8" w:space="0" w:color="000000"/>
              <w:right w:val="single" w:sz="8" w:space="0" w:color="000000"/>
            </w:tcBorders>
          </w:tcPr>
          <w:p w14:paraId="11148E9F" w14:textId="67DB6880" w:rsidR="0076024F" w:rsidRPr="0076024F" w:rsidRDefault="0076024F" w:rsidP="0076024F">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t xml:space="preserve">SEA </w:t>
            </w:r>
            <w:r w:rsidR="00017028">
              <w:rPr>
                <w:rFonts w:asciiTheme="majorHAnsi" w:eastAsia="Times New Roman" w:hAnsiTheme="majorHAnsi" w:cs="Times New Roman"/>
                <w:sz w:val="20"/>
                <w:szCs w:val="20"/>
              </w:rPr>
              <w:t>Equipment and Supplies</w:t>
            </w:r>
            <w:r w:rsidRPr="0076024F">
              <w:rPr>
                <w:rFonts w:asciiTheme="majorHAnsi" w:eastAsia="Times New Roman" w:hAnsiTheme="majorHAnsi" w:cs="Times New Roman"/>
                <w:sz w:val="20"/>
                <w:szCs w:val="20"/>
              </w:rPr>
              <w:t xml:space="preserve"> Management Procedures</w:t>
            </w:r>
          </w:p>
          <w:p w14:paraId="3F03674F" w14:textId="0CA78135" w:rsidR="00C9594D" w:rsidRDefault="00C9594D" w:rsidP="00C9594D">
            <w:pPr>
              <w:rPr>
                <w:rFonts w:ascii="Cambria" w:hAnsi="Cambria"/>
                <w:sz w:val="20"/>
                <w:szCs w:val="20"/>
              </w:rPr>
            </w:pPr>
          </w:p>
        </w:tc>
        <w:tc>
          <w:tcPr>
            <w:tcW w:w="4767" w:type="dxa"/>
            <w:tcBorders>
              <w:top w:val="nil"/>
              <w:left w:val="nil"/>
              <w:bottom w:val="single" w:sz="8" w:space="0" w:color="000000"/>
              <w:right w:val="single" w:sz="8" w:space="0" w:color="000000"/>
            </w:tcBorders>
          </w:tcPr>
          <w:p w14:paraId="009F0D3B" w14:textId="01495511" w:rsidR="00C9594D" w:rsidRDefault="0076024F" w:rsidP="0076024F">
            <w:pPr>
              <w:rPr>
                <w:rFonts w:asciiTheme="majorHAnsi" w:eastAsia="Times New Roman" w:hAnsiTheme="majorHAnsi" w:cs="Times New Roman"/>
                <w:spacing w:val="1"/>
                <w:sz w:val="20"/>
                <w:szCs w:val="20"/>
              </w:rPr>
            </w:pPr>
            <w:r>
              <w:rPr>
                <w:rFonts w:asciiTheme="majorHAnsi" w:hAnsiTheme="majorHAnsi"/>
                <w:sz w:val="20"/>
              </w:rPr>
              <w:t xml:space="preserve">Once </w:t>
            </w:r>
            <w:r w:rsidR="00715CC0">
              <w:rPr>
                <w:rFonts w:asciiTheme="majorHAnsi" w:hAnsiTheme="majorHAnsi"/>
                <w:sz w:val="20"/>
              </w:rPr>
              <w:t>NDE</w:t>
            </w:r>
            <w:r>
              <w:rPr>
                <w:rFonts w:asciiTheme="majorHAnsi" w:hAnsiTheme="majorHAnsi"/>
                <w:sz w:val="20"/>
              </w:rPr>
              <w:t xml:space="preserve"> obtains </w:t>
            </w:r>
            <w:r w:rsidR="00017028">
              <w:rPr>
                <w:rFonts w:asciiTheme="majorHAnsi" w:hAnsiTheme="majorHAnsi"/>
                <w:sz w:val="20"/>
              </w:rPr>
              <w:t>equipment and supplies</w:t>
            </w:r>
            <w:r>
              <w:rPr>
                <w:rFonts w:asciiTheme="majorHAnsi" w:hAnsiTheme="majorHAnsi"/>
                <w:sz w:val="20"/>
              </w:rPr>
              <w:t xml:space="preserve"> purchased with Federal funds, how are the items added to the State inventory listing (i.e., Who is responsible for adding items to the inventory? Is a distinction made between items purchased with non-federal funds? etc.)?</w:t>
            </w:r>
          </w:p>
        </w:tc>
        <w:tc>
          <w:tcPr>
            <w:tcW w:w="1592" w:type="dxa"/>
            <w:tcBorders>
              <w:top w:val="nil"/>
              <w:left w:val="nil"/>
              <w:bottom w:val="single" w:sz="8" w:space="0" w:color="auto"/>
              <w:right w:val="single" w:sz="8" w:space="0" w:color="auto"/>
            </w:tcBorders>
            <w:shd w:val="clear" w:color="auto" w:fill="F1F1F1"/>
          </w:tcPr>
          <w:p w14:paraId="70CB4781" w14:textId="77777777" w:rsidR="00C9594D" w:rsidRPr="006A38B7" w:rsidRDefault="00C9594D" w:rsidP="006A38B7">
            <w:pPr>
              <w:jc w:val="center"/>
              <w:rPr>
                <w:rFonts w:ascii="Cambria" w:hAnsi="Cambria"/>
                <w:bCs/>
                <w:i/>
                <w:iCs/>
                <w:spacing w:val="-1"/>
                <w:sz w:val="20"/>
                <w:szCs w:val="20"/>
              </w:rPr>
            </w:pPr>
            <w:r w:rsidRPr="006A38B7">
              <w:rPr>
                <w:rFonts w:ascii="Cambria" w:hAnsi="Cambria"/>
                <w:bCs/>
                <w:i/>
                <w:iCs/>
                <w:spacing w:val="-1"/>
                <w:sz w:val="20"/>
                <w:szCs w:val="20"/>
              </w:rPr>
              <w:t>SEA/Other State Agency (Circle One)</w:t>
            </w:r>
          </w:p>
        </w:tc>
        <w:tc>
          <w:tcPr>
            <w:tcW w:w="4795" w:type="dxa"/>
            <w:tcBorders>
              <w:top w:val="nil"/>
              <w:left w:val="nil"/>
              <w:bottom w:val="single" w:sz="8" w:space="0" w:color="auto"/>
              <w:right w:val="single" w:sz="8" w:space="0" w:color="auto"/>
            </w:tcBorders>
          </w:tcPr>
          <w:p w14:paraId="41830D1C" w14:textId="77777777" w:rsidR="00C9594D" w:rsidRDefault="00C9594D" w:rsidP="00C9594D">
            <w:pPr>
              <w:rPr>
                <w:rFonts w:ascii="Cambria" w:hAnsi="Cambria"/>
                <w:spacing w:val="-1"/>
                <w:sz w:val="20"/>
                <w:szCs w:val="20"/>
              </w:rPr>
            </w:pPr>
          </w:p>
        </w:tc>
      </w:tr>
      <w:tr w:rsidR="00C9594D" w14:paraId="3A86527F" w14:textId="77777777" w:rsidTr="00C9594D">
        <w:trPr>
          <w:trHeight w:val="472"/>
        </w:trPr>
        <w:tc>
          <w:tcPr>
            <w:tcW w:w="2061" w:type="dxa"/>
            <w:tcBorders>
              <w:top w:val="nil"/>
              <w:left w:val="single" w:sz="8" w:space="0" w:color="000000"/>
              <w:bottom w:val="single" w:sz="8" w:space="0" w:color="000000"/>
              <w:right w:val="single" w:sz="8" w:space="0" w:color="000000"/>
            </w:tcBorders>
          </w:tcPr>
          <w:p w14:paraId="633528D5" w14:textId="420912C0" w:rsidR="0076024F" w:rsidRPr="0076024F" w:rsidRDefault="0076024F" w:rsidP="0076024F">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lastRenderedPageBreak/>
              <w:t xml:space="preserve">SEA </w:t>
            </w:r>
            <w:r w:rsidR="00017028">
              <w:rPr>
                <w:rFonts w:asciiTheme="majorHAnsi" w:eastAsia="Times New Roman" w:hAnsiTheme="majorHAnsi" w:cs="Times New Roman"/>
                <w:sz w:val="20"/>
                <w:szCs w:val="20"/>
              </w:rPr>
              <w:t>Equipment and Supplies</w:t>
            </w:r>
            <w:r w:rsidRPr="0076024F">
              <w:rPr>
                <w:rFonts w:asciiTheme="majorHAnsi" w:eastAsia="Times New Roman" w:hAnsiTheme="majorHAnsi" w:cs="Times New Roman"/>
                <w:sz w:val="20"/>
                <w:szCs w:val="20"/>
              </w:rPr>
              <w:t xml:space="preserve"> Management Procedures</w:t>
            </w:r>
          </w:p>
          <w:p w14:paraId="5C484CF7" w14:textId="1954BF22" w:rsidR="00C9594D" w:rsidRDefault="00C9594D" w:rsidP="00C9594D">
            <w:pPr>
              <w:rPr>
                <w:rFonts w:ascii="Cambria" w:hAnsi="Cambria"/>
                <w:sz w:val="20"/>
                <w:szCs w:val="20"/>
              </w:rPr>
            </w:pPr>
          </w:p>
        </w:tc>
        <w:tc>
          <w:tcPr>
            <w:tcW w:w="4767" w:type="dxa"/>
            <w:tcBorders>
              <w:top w:val="nil"/>
              <w:left w:val="nil"/>
              <w:bottom w:val="single" w:sz="8" w:space="0" w:color="000000"/>
              <w:right w:val="single" w:sz="8" w:space="0" w:color="000000"/>
            </w:tcBorders>
          </w:tcPr>
          <w:p w14:paraId="5CBD93CB" w14:textId="4644427C" w:rsidR="00C9594D" w:rsidRDefault="0076024F" w:rsidP="00C9594D">
            <w:pPr>
              <w:rPr>
                <w:rFonts w:asciiTheme="majorHAnsi" w:eastAsia="Times New Roman" w:hAnsiTheme="majorHAnsi" w:cs="Times New Roman"/>
                <w:spacing w:val="1"/>
                <w:sz w:val="20"/>
                <w:szCs w:val="20"/>
              </w:rPr>
            </w:pPr>
            <w:r>
              <w:rPr>
                <w:rFonts w:asciiTheme="majorHAnsi" w:hAnsiTheme="majorHAnsi"/>
                <w:sz w:val="20"/>
              </w:rPr>
              <w:t xml:space="preserve">What information is included in </w:t>
            </w:r>
            <w:r w:rsidR="00715CC0">
              <w:rPr>
                <w:rFonts w:asciiTheme="majorHAnsi" w:hAnsiTheme="majorHAnsi"/>
                <w:sz w:val="20"/>
              </w:rPr>
              <w:t>NDE</w:t>
            </w:r>
            <w:r>
              <w:rPr>
                <w:rFonts w:asciiTheme="majorHAnsi" w:hAnsiTheme="majorHAnsi"/>
                <w:sz w:val="20"/>
              </w:rPr>
              <w:t>’s master inventory (or inventories)?</w:t>
            </w:r>
          </w:p>
        </w:tc>
        <w:tc>
          <w:tcPr>
            <w:tcW w:w="1592" w:type="dxa"/>
            <w:tcBorders>
              <w:top w:val="nil"/>
              <w:left w:val="nil"/>
              <w:bottom w:val="single" w:sz="8" w:space="0" w:color="auto"/>
              <w:right w:val="single" w:sz="8" w:space="0" w:color="auto"/>
            </w:tcBorders>
            <w:shd w:val="clear" w:color="auto" w:fill="F1F1F1"/>
          </w:tcPr>
          <w:p w14:paraId="6FDBBA72" w14:textId="77777777" w:rsidR="00C9594D" w:rsidRPr="006A38B7" w:rsidRDefault="00C9594D"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239D75E9" w14:textId="242760E2" w:rsidR="0076024F" w:rsidRDefault="0076024F" w:rsidP="00E52C8B">
            <w:pPr>
              <w:pStyle w:val="ListParagraph"/>
              <w:tabs>
                <w:tab w:val="left" w:pos="405"/>
              </w:tabs>
              <w:ind w:left="102" w:right="172"/>
              <w:rPr>
                <w:rFonts w:asciiTheme="majorHAnsi" w:hAnsiTheme="majorHAnsi"/>
                <w:spacing w:val="-1"/>
                <w:sz w:val="20"/>
              </w:rPr>
            </w:pPr>
            <w:r w:rsidRPr="003938CE">
              <w:rPr>
                <w:rFonts w:asciiTheme="majorHAnsi" w:hAnsiTheme="majorHAnsi"/>
                <w:sz w:val="20"/>
              </w:rPr>
              <w:t>G2: Most</w:t>
            </w:r>
            <w:r w:rsidRPr="003938CE">
              <w:rPr>
                <w:rFonts w:asciiTheme="majorHAnsi" w:hAnsiTheme="majorHAnsi"/>
                <w:spacing w:val="-7"/>
                <w:sz w:val="20"/>
              </w:rPr>
              <w:t xml:space="preserve"> </w:t>
            </w:r>
            <w:r w:rsidRPr="003938CE">
              <w:rPr>
                <w:rFonts w:asciiTheme="majorHAnsi" w:hAnsiTheme="majorHAnsi"/>
                <w:sz w:val="20"/>
              </w:rPr>
              <w:t>recent</w:t>
            </w:r>
            <w:r w:rsidRPr="003938CE">
              <w:rPr>
                <w:rFonts w:asciiTheme="majorHAnsi" w:hAnsiTheme="majorHAnsi"/>
                <w:spacing w:val="21"/>
                <w:w w:val="99"/>
                <w:sz w:val="20"/>
              </w:rPr>
              <w:t xml:space="preserve"> </w:t>
            </w:r>
            <w:r w:rsidRPr="003938CE">
              <w:rPr>
                <w:rFonts w:asciiTheme="majorHAnsi" w:hAnsiTheme="majorHAnsi"/>
                <w:spacing w:val="-1"/>
                <w:sz w:val="20"/>
              </w:rPr>
              <w:t>inventory</w:t>
            </w:r>
            <w:r w:rsidRPr="003938CE">
              <w:rPr>
                <w:rFonts w:asciiTheme="majorHAnsi" w:hAnsiTheme="majorHAnsi"/>
                <w:spacing w:val="-13"/>
                <w:sz w:val="20"/>
              </w:rPr>
              <w:t xml:space="preserve"> </w:t>
            </w:r>
            <w:r w:rsidRPr="003938CE">
              <w:rPr>
                <w:rFonts w:asciiTheme="majorHAnsi" w:hAnsiTheme="majorHAnsi"/>
                <w:spacing w:val="1"/>
                <w:sz w:val="20"/>
              </w:rPr>
              <w:t>of</w:t>
            </w:r>
            <w:r w:rsidRPr="003938CE">
              <w:rPr>
                <w:rFonts w:asciiTheme="majorHAnsi" w:hAnsiTheme="majorHAnsi"/>
                <w:spacing w:val="-11"/>
                <w:sz w:val="20"/>
              </w:rPr>
              <w:t xml:space="preserve"> </w:t>
            </w:r>
            <w:r w:rsidR="00017028">
              <w:rPr>
                <w:rFonts w:asciiTheme="majorHAnsi" w:hAnsiTheme="majorHAnsi"/>
                <w:spacing w:val="-1"/>
                <w:sz w:val="20"/>
              </w:rPr>
              <w:t>equipment and supplies</w:t>
            </w:r>
            <w:r w:rsidRPr="003938CE">
              <w:rPr>
                <w:rFonts w:asciiTheme="majorHAnsi" w:hAnsiTheme="majorHAnsi"/>
                <w:spacing w:val="32"/>
                <w:w w:val="99"/>
                <w:sz w:val="20"/>
              </w:rPr>
              <w:t xml:space="preserve"> </w:t>
            </w:r>
            <w:r w:rsidRPr="003938CE">
              <w:rPr>
                <w:rFonts w:asciiTheme="majorHAnsi" w:hAnsiTheme="majorHAnsi"/>
                <w:spacing w:val="-1"/>
                <w:sz w:val="20"/>
              </w:rPr>
              <w:t>purchased</w:t>
            </w:r>
            <w:r w:rsidRPr="003938CE">
              <w:rPr>
                <w:rFonts w:asciiTheme="majorHAnsi" w:hAnsiTheme="majorHAnsi"/>
                <w:spacing w:val="-9"/>
                <w:sz w:val="20"/>
              </w:rPr>
              <w:t xml:space="preserve"> </w:t>
            </w:r>
            <w:r w:rsidRPr="003938CE">
              <w:rPr>
                <w:rFonts w:asciiTheme="majorHAnsi" w:hAnsiTheme="majorHAnsi"/>
                <w:spacing w:val="-1"/>
                <w:sz w:val="20"/>
              </w:rPr>
              <w:t>with</w:t>
            </w:r>
            <w:r w:rsidRPr="003938CE">
              <w:rPr>
                <w:rFonts w:asciiTheme="majorHAnsi" w:hAnsiTheme="majorHAnsi"/>
                <w:spacing w:val="29"/>
                <w:w w:val="99"/>
                <w:sz w:val="20"/>
              </w:rPr>
              <w:t xml:space="preserve"> </w:t>
            </w:r>
            <w:r w:rsidRPr="003938CE">
              <w:rPr>
                <w:rFonts w:asciiTheme="majorHAnsi" w:hAnsiTheme="majorHAnsi"/>
                <w:sz w:val="20"/>
              </w:rPr>
              <w:t>program</w:t>
            </w:r>
            <w:r w:rsidRPr="003938CE">
              <w:rPr>
                <w:rFonts w:asciiTheme="majorHAnsi" w:hAnsiTheme="majorHAnsi"/>
                <w:spacing w:val="-12"/>
                <w:sz w:val="20"/>
              </w:rPr>
              <w:t xml:space="preserve"> </w:t>
            </w:r>
            <w:r w:rsidRPr="003938CE">
              <w:rPr>
                <w:rFonts w:asciiTheme="majorHAnsi" w:hAnsiTheme="majorHAnsi"/>
                <w:spacing w:val="-1"/>
                <w:sz w:val="20"/>
              </w:rPr>
              <w:t>funds</w:t>
            </w:r>
          </w:p>
          <w:p w14:paraId="5B8C903D" w14:textId="77777777" w:rsidR="00C9594D" w:rsidRDefault="00C9594D" w:rsidP="00C9594D">
            <w:pPr>
              <w:rPr>
                <w:rFonts w:ascii="Cambria" w:hAnsi="Cambria"/>
                <w:spacing w:val="-1"/>
                <w:sz w:val="20"/>
                <w:szCs w:val="20"/>
              </w:rPr>
            </w:pPr>
          </w:p>
        </w:tc>
      </w:tr>
      <w:tr w:rsidR="0076024F" w14:paraId="6B742B38" w14:textId="77777777" w:rsidTr="00C9594D">
        <w:trPr>
          <w:trHeight w:val="472"/>
        </w:trPr>
        <w:tc>
          <w:tcPr>
            <w:tcW w:w="2061" w:type="dxa"/>
            <w:tcBorders>
              <w:top w:val="nil"/>
              <w:left w:val="single" w:sz="8" w:space="0" w:color="000000"/>
              <w:bottom w:val="single" w:sz="8" w:space="0" w:color="000000"/>
              <w:right w:val="single" w:sz="8" w:space="0" w:color="000000"/>
            </w:tcBorders>
          </w:tcPr>
          <w:p w14:paraId="0A116086" w14:textId="15B93B1E" w:rsidR="0076024F" w:rsidRPr="0076024F" w:rsidRDefault="0076024F" w:rsidP="0076024F">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SEA </w:t>
            </w:r>
            <w:r w:rsidR="00017028">
              <w:rPr>
                <w:rFonts w:asciiTheme="majorHAnsi" w:eastAsia="Times New Roman" w:hAnsiTheme="majorHAnsi" w:cs="Times New Roman"/>
                <w:sz w:val="20"/>
                <w:szCs w:val="20"/>
              </w:rPr>
              <w:t>Equipment and Supplies</w:t>
            </w:r>
            <w:r>
              <w:rPr>
                <w:rFonts w:asciiTheme="majorHAnsi" w:eastAsia="Times New Roman" w:hAnsiTheme="majorHAnsi" w:cs="Times New Roman"/>
                <w:sz w:val="20"/>
                <w:szCs w:val="20"/>
              </w:rPr>
              <w:t xml:space="preserve"> Management Procedures</w:t>
            </w:r>
          </w:p>
        </w:tc>
        <w:tc>
          <w:tcPr>
            <w:tcW w:w="4767" w:type="dxa"/>
            <w:tcBorders>
              <w:top w:val="nil"/>
              <w:left w:val="nil"/>
              <w:bottom w:val="single" w:sz="8" w:space="0" w:color="000000"/>
              <w:right w:val="single" w:sz="8" w:space="0" w:color="000000"/>
            </w:tcBorders>
          </w:tcPr>
          <w:p w14:paraId="57B098F2" w14:textId="6F08D515" w:rsidR="0076024F" w:rsidRDefault="0076024F" w:rsidP="00C9594D">
            <w:pPr>
              <w:rPr>
                <w:rFonts w:asciiTheme="majorHAnsi" w:hAnsiTheme="majorHAnsi"/>
                <w:sz w:val="20"/>
              </w:rPr>
            </w:pPr>
            <w:r>
              <w:rPr>
                <w:rFonts w:asciiTheme="majorHAnsi" w:hAnsiTheme="majorHAnsi"/>
                <w:sz w:val="20"/>
              </w:rPr>
              <w:t xml:space="preserve">How does </w:t>
            </w:r>
            <w:r w:rsidR="00715CC0">
              <w:rPr>
                <w:rFonts w:asciiTheme="majorHAnsi" w:hAnsiTheme="majorHAnsi"/>
                <w:sz w:val="20"/>
              </w:rPr>
              <w:t>NDE</w:t>
            </w:r>
            <w:r>
              <w:rPr>
                <w:rFonts w:asciiTheme="majorHAnsi" w:hAnsiTheme="majorHAnsi"/>
                <w:sz w:val="20"/>
              </w:rPr>
              <w:t xml:space="preserve"> ensure that </w:t>
            </w:r>
            <w:r w:rsidR="00017028">
              <w:rPr>
                <w:rFonts w:asciiTheme="majorHAnsi" w:hAnsiTheme="majorHAnsi"/>
                <w:sz w:val="20"/>
              </w:rPr>
              <w:t>equipment and supplies</w:t>
            </w:r>
            <w:r>
              <w:rPr>
                <w:rFonts w:asciiTheme="majorHAnsi" w:hAnsiTheme="majorHAnsi"/>
                <w:sz w:val="20"/>
              </w:rPr>
              <w:t xml:space="preserve"> inventories are accurate and up to date?</w:t>
            </w:r>
          </w:p>
        </w:tc>
        <w:tc>
          <w:tcPr>
            <w:tcW w:w="1592" w:type="dxa"/>
            <w:tcBorders>
              <w:top w:val="nil"/>
              <w:left w:val="nil"/>
              <w:bottom w:val="single" w:sz="8" w:space="0" w:color="auto"/>
              <w:right w:val="single" w:sz="8" w:space="0" w:color="auto"/>
            </w:tcBorders>
            <w:shd w:val="clear" w:color="auto" w:fill="F1F1F1"/>
          </w:tcPr>
          <w:p w14:paraId="2CE85275" w14:textId="48AB65FE" w:rsidR="0076024F" w:rsidRPr="006A38B7" w:rsidRDefault="0076024F"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67B02479" w14:textId="77777777" w:rsidR="0076024F" w:rsidRDefault="0076024F" w:rsidP="00C9594D">
            <w:pPr>
              <w:rPr>
                <w:rFonts w:ascii="Cambria" w:hAnsi="Cambria"/>
                <w:spacing w:val="-1"/>
                <w:sz w:val="20"/>
                <w:szCs w:val="20"/>
              </w:rPr>
            </w:pPr>
          </w:p>
        </w:tc>
      </w:tr>
      <w:tr w:rsidR="00C9594D" w14:paraId="2232681D" w14:textId="77777777" w:rsidTr="00C9594D">
        <w:trPr>
          <w:trHeight w:val="608"/>
        </w:trPr>
        <w:tc>
          <w:tcPr>
            <w:tcW w:w="2061" w:type="dxa"/>
            <w:tcBorders>
              <w:top w:val="nil"/>
              <w:left w:val="single" w:sz="8" w:space="0" w:color="000000"/>
              <w:bottom w:val="single" w:sz="8" w:space="0" w:color="000000"/>
              <w:right w:val="single" w:sz="8" w:space="0" w:color="000000"/>
            </w:tcBorders>
          </w:tcPr>
          <w:p w14:paraId="4E179FE9" w14:textId="72615AE9" w:rsidR="00C9594D" w:rsidRDefault="00C9594D" w:rsidP="00C9594D">
            <w:pPr>
              <w:rPr>
                <w:rFonts w:ascii="Cambria" w:hAnsi="Cambria"/>
                <w:sz w:val="20"/>
                <w:szCs w:val="20"/>
              </w:rPr>
            </w:pPr>
            <w:r>
              <w:rPr>
                <w:rFonts w:ascii="Cambria" w:hAnsi="Cambria"/>
                <w:sz w:val="20"/>
                <w:szCs w:val="20"/>
              </w:rPr>
              <w:t>Additional Documentation</w:t>
            </w:r>
          </w:p>
        </w:tc>
        <w:tc>
          <w:tcPr>
            <w:tcW w:w="4767" w:type="dxa"/>
            <w:tcBorders>
              <w:top w:val="nil"/>
              <w:left w:val="nil"/>
              <w:bottom w:val="single" w:sz="8" w:space="0" w:color="000000"/>
              <w:right w:val="single" w:sz="8" w:space="0" w:color="000000"/>
            </w:tcBorders>
          </w:tcPr>
          <w:p w14:paraId="7B5E9C4F" w14:textId="183CDFC6" w:rsidR="00C9594D" w:rsidRDefault="00C9594D" w:rsidP="00C9594D">
            <w:pPr>
              <w:rPr>
                <w:rFonts w:ascii="Cambria" w:hAnsi="Cambria"/>
                <w:sz w:val="20"/>
                <w:szCs w:val="20"/>
              </w:rPr>
            </w:pPr>
            <w:r>
              <w:rPr>
                <w:rFonts w:ascii="Cambria" w:hAnsi="Cambria"/>
                <w:sz w:val="20"/>
                <w:szCs w:val="20"/>
              </w:rPr>
              <w:t>For all subtopics, provide any additional documentation that would serve as evidence for the questions asked.</w:t>
            </w:r>
          </w:p>
        </w:tc>
        <w:tc>
          <w:tcPr>
            <w:tcW w:w="1592" w:type="dxa"/>
            <w:tcBorders>
              <w:top w:val="nil"/>
              <w:left w:val="nil"/>
              <w:bottom w:val="single" w:sz="8" w:space="0" w:color="auto"/>
              <w:right w:val="single" w:sz="8" w:space="0" w:color="auto"/>
            </w:tcBorders>
            <w:shd w:val="clear" w:color="auto" w:fill="F1F1F1"/>
          </w:tcPr>
          <w:p w14:paraId="779F8DC3" w14:textId="3B5FAEA4" w:rsidR="00C9594D" w:rsidRPr="006A38B7" w:rsidRDefault="00C9594D" w:rsidP="006A38B7">
            <w:pPr>
              <w:jc w:val="center"/>
              <w:rPr>
                <w:rFonts w:ascii="Cambria" w:hAnsi="Cambria"/>
                <w:bCs/>
                <w:i/>
                <w:iCs/>
                <w:spacing w:val="-1"/>
                <w:sz w:val="20"/>
                <w:szCs w:val="20"/>
              </w:rPr>
            </w:pPr>
            <w:r w:rsidRPr="006A38B7">
              <w:rPr>
                <w:rFonts w:ascii="Cambria" w:hAnsi="Cambria"/>
                <w:bCs/>
                <w:i/>
                <w:iCs/>
                <w:spacing w:val="-1"/>
                <w:sz w:val="20"/>
                <w:szCs w:val="20"/>
              </w:rPr>
              <w:t>(Enter list of documents here)</w:t>
            </w:r>
          </w:p>
        </w:tc>
        <w:tc>
          <w:tcPr>
            <w:tcW w:w="4795" w:type="dxa"/>
            <w:tcBorders>
              <w:top w:val="nil"/>
              <w:left w:val="nil"/>
              <w:bottom w:val="single" w:sz="8" w:space="0" w:color="auto"/>
              <w:right w:val="single" w:sz="8" w:space="0" w:color="auto"/>
            </w:tcBorders>
          </w:tcPr>
          <w:p w14:paraId="1E45202E" w14:textId="11E5762A" w:rsidR="0081137E" w:rsidRPr="003938CE" w:rsidRDefault="0081137E" w:rsidP="00E52C8B">
            <w:pPr>
              <w:pStyle w:val="ListParagraph"/>
              <w:tabs>
                <w:tab w:val="left" w:pos="405"/>
              </w:tabs>
              <w:ind w:left="102" w:right="172"/>
              <w:rPr>
                <w:rFonts w:asciiTheme="majorHAnsi" w:eastAsia="Times New Roman" w:hAnsiTheme="majorHAnsi" w:cs="Times New Roman"/>
                <w:sz w:val="20"/>
                <w:szCs w:val="20"/>
              </w:rPr>
            </w:pPr>
            <w:r>
              <w:rPr>
                <w:rFonts w:asciiTheme="majorHAnsi" w:hAnsiTheme="majorHAnsi"/>
                <w:sz w:val="20"/>
              </w:rPr>
              <w:t xml:space="preserve">G3: Other </w:t>
            </w:r>
            <w:r w:rsidRPr="00E52C8B">
              <w:rPr>
                <w:rFonts w:asciiTheme="majorHAnsi" w:hAnsiTheme="majorHAnsi"/>
                <w:spacing w:val="-1"/>
                <w:sz w:val="20"/>
              </w:rPr>
              <w:t>examples</w:t>
            </w:r>
            <w:r>
              <w:rPr>
                <w:rFonts w:asciiTheme="majorHAnsi" w:hAnsiTheme="majorHAnsi"/>
                <w:sz w:val="20"/>
              </w:rPr>
              <w:t xml:space="preserve"> of acceptable </w:t>
            </w:r>
            <w:r w:rsidRPr="003938CE">
              <w:rPr>
                <w:rFonts w:asciiTheme="majorHAnsi" w:hAnsiTheme="majorHAnsi"/>
                <w:sz w:val="20"/>
              </w:rPr>
              <w:t>Documentation</w:t>
            </w:r>
            <w:r w:rsidRPr="003938CE">
              <w:rPr>
                <w:rFonts w:asciiTheme="majorHAnsi" w:hAnsiTheme="majorHAnsi"/>
                <w:spacing w:val="25"/>
                <w:w w:val="99"/>
                <w:sz w:val="20"/>
              </w:rPr>
              <w:t xml:space="preserve"> </w:t>
            </w:r>
            <w:r w:rsidRPr="003938CE">
              <w:rPr>
                <w:rFonts w:asciiTheme="majorHAnsi" w:hAnsiTheme="majorHAnsi"/>
                <w:spacing w:val="-1"/>
                <w:sz w:val="20"/>
              </w:rPr>
              <w:t>include:</w:t>
            </w:r>
          </w:p>
          <w:p w14:paraId="5CF0448D" w14:textId="77777777" w:rsidR="0081137E" w:rsidRPr="00FC0F7E" w:rsidRDefault="0081137E" w:rsidP="00FC0F7E">
            <w:pPr>
              <w:pStyle w:val="ListParagraph"/>
              <w:numPr>
                <w:ilvl w:val="0"/>
                <w:numId w:val="20"/>
              </w:numPr>
              <w:rPr>
                <w:rFonts w:asciiTheme="majorHAnsi" w:eastAsia="Times New Roman" w:hAnsiTheme="majorHAnsi" w:cs="Times New Roman"/>
                <w:sz w:val="20"/>
                <w:szCs w:val="20"/>
              </w:rPr>
            </w:pPr>
            <w:r w:rsidRPr="00FC0F7E">
              <w:rPr>
                <w:rFonts w:asciiTheme="majorHAnsi" w:hAnsiTheme="majorHAnsi"/>
                <w:sz w:val="20"/>
              </w:rPr>
              <w:t>Control</w:t>
            </w:r>
            <w:r w:rsidRPr="00FC0F7E">
              <w:rPr>
                <w:rFonts w:asciiTheme="majorHAnsi" w:hAnsiTheme="majorHAnsi"/>
                <w:spacing w:val="-9"/>
                <w:sz w:val="20"/>
              </w:rPr>
              <w:t xml:space="preserve"> </w:t>
            </w:r>
            <w:r w:rsidRPr="00FC0F7E">
              <w:rPr>
                <w:rFonts w:asciiTheme="majorHAnsi" w:hAnsiTheme="majorHAnsi"/>
                <w:sz w:val="20"/>
              </w:rPr>
              <w:t>policies</w:t>
            </w:r>
            <w:r w:rsidRPr="00FC0F7E">
              <w:rPr>
                <w:rFonts w:asciiTheme="majorHAnsi" w:hAnsiTheme="majorHAnsi"/>
                <w:spacing w:val="-8"/>
                <w:sz w:val="20"/>
              </w:rPr>
              <w:t xml:space="preserve"> </w:t>
            </w:r>
            <w:r w:rsidRPr="00FC0F7E">
              <w:rPr>
                <w:rFonts w:asciiTheme="majorHAnsi" w:hAnsiTheme="majorHAnsi"/>
                <w:spacing w:val="-1"/>
                <w:sz w:val="20"/>
              </w:rPr>
              <w:t>for</w:t>
            </w:r>
            <w:r w:rsidRPr="00FC0F7E">
              <w:rPr>
                <w:rFonts w:asciiTheme="majorHAnsi" w:hAnsiTheme="majorHAnsi"/>
                <w:spacing w:val="25"/>
                <w:w w:val="99"/>
                <w:sz w:val="20"/>
              </w:rPr>
              <w:t xml:space="preserve"> </w:t>
            </w:r>
            <w:r w:rsidRPr="00FC0F7E">
              <w:rPr>
                <w:rFonts w:asciiTheme="majorHAnsi" w:hAnsiTheme="majorHAnsi"/>
                <w:spacing w:val="-1"/>
                <w:sz w:val="20"/>
              </w:rPr>
              <w:t>vulnerable</w:t>
            </w:r>
            <w:r w:rsidRPr="00FC0F7E">
              <w:rPr>
                <w:rFonts w:asciiTheme="majorHAnsi" w:hAnsiTheme="majorHAnsi"/>
                <w:spacing w:val="-14"/>
                <w:sz w:val="20"/>
              </w:rPr>
              <w:t xml:space="preserve"> </w:t>
            </w:r>
            <w:r w:rsidRPr="00FC0F7E">
              <w:rPr>
                <w:rFonts w:asciiTheme="majorHAnsi" w:hAnsiTheme="majorHAnsi"/>
                <w:sz w:val="20"/>
              </w:rPr>
              <w:t>assets</w:t>
            </w:r>
          </w:p>
          <w:p w14:paraId="0882B369" w14:textId="1B0D12ED" w:rsidR="0081137E" w:rsidRPr="00FC0F7E" w:rsidRDefault="0081137E" w:rsidP="00FC0F7E">
            <w:pPr>
              <w:pStyle w:val="ListParagraph"/>
              <w:numPr>
                <w:ilvl w:val="0"/>
                <w:numId w:val="20"/>
              </w:numPr>
              <w:rPr>
                <w:rFonts w:asciiTheme="majorHAnsi" w:eastAsia="Times New Roman" w:hAnsiTheme="majorHAnsi" w:cs="Times New Roman"/>
                <w:sz w:val="20"/>
                <w:szCs w:val="20"/>
              </w:rPr>
            </w:pPr>
            <w:r w:rsidRPr="00FC0F7E">
              <w:rPr>
                <w:rFonts w:asciiTheme="majorHAnsi" w:hAnsiTheme="majorHAnsi"/>
                <w:sz w:val="20"/>
              </w:rPr>
              <w:t>Policies</w:t>
            </w:r>
            <w:r w:rsidRPr="00FC0F7E">
              <w:rPr>
                <w:rFonts w:asciiTheme="majorHAnsi" w:hAnsiTheme="majorHAnsi"/>
                <w:spacing w:val="-10"/>
                <w:sz w:val="20"/>
              </w:rPr>
              <w:t xml:space="preserve"> </w:t>
            </w:r>
            <w:r w:rsidRPr="00FC0F7E">
              <w:rPr>
                <w:rFonts w:asciiTheme="majorHAnsi" w:hAnsiTheme="majorHAnsi"/>
                <w:spacing w:val="-1"/>
                <w:sz w:val="20"/>
              </w:rPr>
              <w:t>for</w:t>
            </w:r>
            <w:r w:rsidRPr="00FC0F7E">
              <w:rPr>
                <w:rFonts w:asciiTheme="majorHAnsi" w:hAnsiTheme="majorHAnsi"/>
                <w:spacing w:val="24"/>
                <w:w w:val="99"/>
                <w:sz w:val="20"/>
              </w:rPr>
              <w:t xml:space="preserve"> </w:t>
            </w:r>
            <w:r w:rsidRPr="00FC0F7E">
              <w:rPr>
                <w:rFonts w:asciiTheme="majorHAnsi" w:hAnsiTheme="majorHAnsi"/>
                <w:sz w:val="20"/>
              </w:rPr>
              <w:t>disposition</w:t>
            </w:r>
            <w:r w:rsidRPr="00FC0F7E">
              <w:rPr>
                <w:rFonts w:asciiTheme="majorHAnsi" w:hAnsiTheme="majorHAnsi"/>
                <w:spacing w:val="-12"/>
                <w:sz w:val="20"/>
              </w:rPr>
              <w:t xml:space="preserve"> </w:t>
            </w:r>
            <w:r w:rsidRPr="00FC0F7E">
              <w:rPr>
                <w:rFonts w:asciiTheme="majorHAnsi" w:hAnsiTheme="majorHAnsi"/>
                <w:sz w:val="20"/>
              </w:rPr>
              <w:t>of</w:t>
            </w:r>
            <w:r w:rsidRPr="00FC0F7E">
              <w:rPr>
                <w:rFonts w:asciiTheme="majorHAnsi" w:hAnsiTheme="majorHAnsi"/>
                <w:spacing w:val="22"/>
                <w:w w:val="99"/>
                <w:sz w:val="20"/>
              </w:rPr>
              <w:t xml:space="preserve"> </w:t>
            </w:r>
            <w:r w:rsidR="00017028" w:rsidRPr="00FC0F7E">
              <w:rPr>
                <w:rFonts w:asciiTheme="majorHAnsi" w:hAnsiTheme="majorHAnsi"/>
                <w:spacing w:val="-1"/>
                <w:sz w:val="20"/>
              </w:rPr>
              <w:t>equipment and supplies</w:t>
            </w:r>
            <w:r w:rsidRPr="00FC0F7E">
              <w:rPr>
                <w:rFonts w:asciiTheme="majorHAnsi" w:hAnsiTheme="majorHAnsi"/>
                <w:spacing w:val="-18"/>
                <w:sz w:val="20"/>
              </w:rPr>
              <w:t xml:space="preserve"> </w:t>
            </w:r>
            <w:r w:rsidRPr="00FC0F7E">
              <w:rPr>
                <w:rFonts w:asciiTheme="majorHAnsi" w:hAnsiTheme="majorHAnsi"/>
                <w:spacing w:val="-1"/>
                <w:sz w:val="20"/>
              </w:rPr>
              <w:t>purchased</w:t>
            </w:r>
            <w:r w:rsidRPr="00FC0F7E">
              <w:rPr>
                <w:rFonts w:asciiTheme="majorHAnsi" w:hAnsiTheme="majorHAnsi"/>
                <w:spacing w:val="31"/>
                <w:w w:val="99"/>
                <w:sz w:val="20"/>
              </w:rPr>
              <w:t xml:space="preserve"> </w:t>
            </w:r>
            <w:r w:rsidRPr="00FC0F7E">
              <w:rPr>
                <w:rFonts w:asciiTheme="majorHAnsi" w:hAnsiTheme="majorHAnsi"/>
                <w:sz w:val="20"/>
              </w:rPr>
              <w:t>using</w:t>
            </w:r>
            <w:r w:rsidRPr="00FC0F7E">
              <w:rPr>
                <w:rFonts w:asciiTheme="majorHAnsi" w:hAnsiTheme="majorHAnsi"/>
                <w:spacing w:val="-10"/>
                <w:sz w:val="20"/>
              </w:rPr>
              <w:t xml:space="preserve"> </w:t>
            </w:r>
            <w:r w:rsidRPr="00FC0F7E">
              <w:rPr>
                <w:rFonts w:asciiTheme="majorHAnsi" w:hAnsiTheme="majorHAnsi"/>
                <w:sz w:val="20"/>
              </w:rPr>
              <w:t>program</w:t>
            </w:r>
            <w:r w:rsidRPr="00FC0F7E">
              <w:rPr>
                <w:rFonts w:asciiTheme="majorHAnsi" w:hAnsiTheme="majorHAnsi"/>
                <w:spacing w:val="-11"/>
                <w:sz w:val="20"/>
              </w:rPr>
              <w:t xml:space="preserve"> </w:t>
            </w:r>
            <w:r w:rsidRPr="00FC0F7E">
              <w:rPr>
                <w:rFonts w:asciiTheme="majorHAnsi" w:hAnsiTheme="majorHAnsi"/>
                <w:sz w:val="20"/>
              </w:rPr>
              <w:t>funds</w:t>
            </w:r>
          </w:p>
          <w:p w14:paraId="192982FC" w14:textId="777D3DA1" w:rsidR="0081137E" w:rsidRPr="00FC0F7E" w:rsidRDefault="0081137E" w:rsidP="00FC0F7E">
            <w:pPr>
              <w:pStyle w:val="ListParagraph"/>
              <w:numPr>
                <w:ilvl w:val="0"/>
                <w:numId w:val="20"/>
              </w:numPr>
              <w:rPr>
                <w:rFonts w:asciiTheme="majorHAnsi" w:hAnsiTheme="majorHAnsi"/>
                <w:spacing w:val="-1"/>
                <w:sz w:val="20"/>
              </w:rPr>
            </w:pPr>
            <w:r w:rsidRPr="00FC0F7E">
              <w:rPr>
                <w:rFonts w:asciiTheme="majorHAnsi" w:hAnsiTheme="majorHAnsi"/>
                <w:sz w:val="20"/>
              </w:rPr>
              <w:t>Policies</w:t>
            </w:r>
            <w:r w:rsidRPr="00FC0F7E">
              <w:rPr>
                <w:rFonts w:asciiTheme="majorHAnsi" w:hAnsiTheme="majorHAnsi"/>
                <w:spacing w:val="-9"/>
                <w:sz w:val="20"/>
              </w:rPr>
              <w:t xml:space="preserve"> </w:t>
            </w:r>
            <w:r w:rsidRPr="00FC0F7E">
              <w:rPr>
                <w:rFonts w:asciiTheme="majorHAnsi" w:hAnsiTheme="majorHAnsi"/>
                <w:spacing w:val="-1"/>
                <w:sz w:val="20"/>
              </w:rPr>
              <w:t>for</w:t>
            </w:r>
            <w:r w:rsidRPr="00FC0F7E">
              <w:rPr>
                <w:rFonts w:asciiTheme="majorHAnsi" w:hAnsiTheme="majorHAnsi"/>
                <w:spacing w:val="-5"/>
                <w:sz w:val="20"/>
              </w:rPr>
              <w:t xml:space="preserve"> </w:t>
            </w:r>
            <w:r w:rsidRPr="00FC0F7E">
              <w:rPr>
                <w:rFonts w:asciiTheme="majorHAnsi" w:hAnsiTheme="majorHAnsi"/>
                <w:spacing w:val="-1"/>
                <w:sz w:val="20"/>
              </w:rPr>
              <w:t>managing</w:t>
            </w:r>
            <w:r w:rsidRPr="00FC0F7E">
              <w:rPr>
                <w:rFonts w:asciiTheme="majorHAnsi" w:hAnsiTheme="majorHAnsi"/>
                <w:spacing w:val="29"/>
                <w:w w:val="99"/>
                <w:sz w:val="20"/>
              </w:rPr>
              <w:t xml:space="preserve"> </w:t>
            </w:r>
            <w:r w:rsidRPr="00FC0F7E">
              <w:rPr>
                <w:rFonts w:asciiTheme="majorHAnsi" w:hAnsiTheme="majorHAnsi"/>
                <w:spacing w:val="-1"/>
                <w:sz w:val="20"/>
              </w:rPr>
              <w:t>access</w:t>
            </w:r>
            <w:r w:rsidRPr="00FC0F7E">
              <w:rPr>
                <w:rFonts w:asciiTheme="majorHAnsi" w:hAnsiTheme="majorHAnsi"/>
                <w:spacing w:val="-6"/>
                <w:sz w:val="20"/>
              </w:rPr>
              <w:t xml:space="preserve"> </w:t>
            </w:r>
            <w:r w:rsidRPr="00FC0F7E">
              <w:rPr>
                <w:rFonts w:asciiTheme="majorHAnsi" w:hAnsiTheme="majorHAnsi"/>
                <w:spacing w:val="-1"/>
                <w:sz w:val="20"/>
              </w:rPr>
              <w:t>and</w:t>
            </w:r>
            <w:r w:rsidRPr="00FC0F7E">
              <w:rPr>
                <w:rFonts w:asciiTheme="majorHAnsi" w:hAnsiTheme="majorHAnsi"/>
                <w:spacing w:val="-3"/>
                <w:sz w:val="20"/>
              </w:rPr>
              <w:t xml:space="preserve"> </w:t>
            </w:r>
            <w:r w:rsidRPr="00FC0F7E">
              <w:rPr>
                <w:rFonts w:asciiTheme="majorHAnsi" w:hAnsiTheme="majorHAnsi"/>
                <w:sz w:val="20"/>
              </w:rPr>
              <w:t>use</w:t>
            </w:r>
            <w:r w:rsidRPr="00FC0F7E">
              <w:rPr>
                <w:rFonts w:asciiTheme="majorHAnsi" w:hAnsiTheme="majorHAnsi"/>
                <w:spacing w:val="-4"/>
                <w:sz w:val="20"/>
              </w:rPr>
              <w:t xml:space="preserve"> </w:t>
            </w:r>
            <w:r w:rsidRPr="00FC0F7E">
              <w:rPr>
                <w:rFonts w:asciiTheme="majorHAnsi" w:hAnsiTheme="majorHAnsi"/>
                <w:sz w:val="20"/>
              </w:rPr>
              <w:t>of</w:t>
            </w:r>
            <w:r w:rsidRPr="00FC0F7E">
              <w:rPr>
                <w:rFonts w:asciiTheme="majorHAnsi" w:hAnsiTheme="majorHAnsi"/>
                <w:spacing w:val="28"/>
                <w:w w:val="99"/>
                <w:sz w:val="20"/>
              </w:rPr>
              <w:t xml:space="preserve"> </w:t>
            </w:r>
            <w:r w:rsidR="00017028" w:rsidRPr="00FC0F7E">
              <w:rPr>
                <w:rFonts w:asciiTheme="majorHAnsi" w:hAnsiTheme="majorHAnsi"/>
                <w:spacing w:val="-1"/>
                <w:sz w:val="20"/>
              </w:rPr>
              <w:t>equipment and supplies</w:t>
            </w:r>
          </w:p>
          <w:p w14:paraId="2AF2EF64" w14:textId="77777777" w:rsidR="0081137E" w:rsidRDefault="0081137E" w:rsidP="0081137E">
            <w:pPr>
              <w:rPr>
                <w:rFonts w:asciiTheme="majorHAnsi" w:hAnsiTheme="majorHAnsi"/>
                <w:spacing w:val="-1"/>
                <w:sz w:val="20"/>
              </w:rPr>
            </w:pPr>
          </w:p>
          <w:p w14:paraId="48272E92" w14:textId="5083C305" w:rsidR="00C9594D" w:rsidRPr="00E52C8B" w:rsidRDefault="0081137E" w:rsidP="00E52C8B">
            <w:pPr>
              <w:pStyle w:val="ListParagraph"/>
              <w:tabs>
                <w:tab w:val="left" w:pos="405"/>
              </w:tabs>
              <w:ind w:left="102" w:right="172"/>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G4: Other </w:t>
            </w:r>
            <w:r w:rsidRPr="00E52C8B">
              <w:rPr>
                <w:rFonts w:asciiTheme="majorHAnsi" w:hAnsiTheme="majorHAnsi"/>
                <w:spacing w:val="-1"/>
                <w:sz w:val="20"/>
              </w:rPr>
              <w:t>documentation</w:t>
            </w:r>
            <w:r>
              <w:rPr>
                <w:rFonts w:asciiTheme="majorHAnsi" w:eastAsia="Times New Roman" w:hAnsiTheme="majorHAnsi" w:cs="Times New Roman"/>
                <w:sz w:val="20"/>
                <w:szCs w:val="20"/>
              </w:rPr>
              <w:t xml:space="preserve"> that would serve as evidence for the questions asked.</w:t>
            </w:r>
          </w:p>
        </w:tc>
      </w:tr>
    </w:tbl>
    <w:p w14:paraId="60128977" w14:textId="77777777" w:rsidR="00C9594D" w:rsidRPr="003938CE" w:rsidRDefault="00C9594D">
      <w:pPr>
        <w:rPr>
          <w:rFonts w:asciiTheme="majorHAnsi" w:hAnsiTheme="majorHAnsi"/>
        </w:rPr>
      </w:pPr>
    </w:p>
    <w:p w14:paraId="685B7CC6" w14:textId="77777777" w:rsidR="004E34C5" w:rsidRPr="00A50563" w:rsidRDefault="004E34C5" w:rsidP="004E34C5">
      <w:pPr>
        <w:pStyle w:val="Heading4"/>
        <w:rPr>
          <w:spacing w:val="-1"/>
        </w:rPr>
      </w:pPr>
      <w:bookmarkStart w:id="83" w:name="_Toc496081217"/>
      <w:r>
        <w:t>On-site/Desk Review Questions</w:t>
      </w:r>
      <w:bookmarkEnd w:id="83"/>
    </w:p>
    <w:p w14:paraId="65295F53" w14:textId="77777777" w:rsidR="00083520" w:rsidRDefault="00083520" w:rsidP="00083520"/>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083520" w14:paraId="4F81310F" w14:textId="77777777" w:rsidTr="00D60C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7F3AE8CA" w14:textId="77777777" w:rsidR="00083520" w:rsidRPr="00D469C1" w:rsidRDefault="00083520">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1201796F" w14:textId="77777777" w:rsidR="00083520" w:rsidRPr="00D469C1" w:rsidRDefault="00083520">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5D9C47F4" w14:textId="77777777" w:rsidR="00083520" w:rsidRPr="00D469C1" w:rsidRDefault="00083520">
            <w:pPr>
              <w:rPr>
                <w:rFonts w:ascii="Cambria" w:hAnsi="Cambria"/>
                <w:b/>
                <w:bCs/>
                <w:i/>
                <w:iCs/>
                <w:spacing w:val="-1"/>
                <w:sz w:val="20"/>
                <w:szCs w:val="20"/>
              </w:rPr>
            </w:pPr>
            <w:r w:rsidRPr="00D469C1">
              <w:rPr>
                <w:rFonts w:ascii="Cambria" w:hAnsi="Cambria"/>
                <w:b/>
                <w:bCs/>
                <w:i/>
                <w:iCs/>
                <w:spacing w:val="-1"/>
                <w:sz w:val="20"/>
                <w:szCs w:val="20"/>
              </w:rPr>
              <w:t>SEA Response</w:t>
            </w:r>
          </w:p>
        </w:tc>
      </w:tr>
      <w:tr w:rsidR="00083520" w14:paraId="7323D258" w14:textId="77777777" w:rsidTr="00D60C02">
        <w:trPr>
          <w:trHeight w:val="473"/>
        </w:trPr>
        <w:tc>
          <w:tcPr>
            <w:tcW w:w="2061" w:type="dxa"/>
            <w:tcBorders>
              <w:top w:val="nil"/>
              <w:left w:val="single" w:sz="8" w:space="0" w:color="000000"/>
              <w:bottom w:val="single" w:sz="8" w:space="0" w:color="000000"/>
              <w:right w:val="single" w:sz="8" w:space="0" w:color="000000"/>
            </w:tcBorders>
            <w:hideMark/>
          </w:tcPr>
          <w:p w14:paraId="2A43E8FD" w14:textId="77777777" w:rsidR="00083520" w:rsidRDefault="00083520">
            <w:pPr>
              <w:rPr>
                <w:rFonts w:ascii="Cambria" w:hAnsi="Cambria"/>
                <w:sz w:val="20"/>
                <w:szCs w:val="20"/>
              </w:rPr>
            </w:pPr>
            <w:r>
              <w:rPr>
                <w:rFonts w:ascii="Cambria" w:hAnsi="Cambria"/>
                <w:sz w:val="20"/>
                <w:szCs w:val="20"/>
              </w:rPr>
              <w:t>Equipment and Supplies Use and Management</w:t>
            </w:r>
          </w:p>
        </w:tc>
        <w:tc>
          <w:tcPr>
            <w:tcW w:w="6395" w:type="dxa"/>
            <w:tcBorders>
              <w:top w:val="nil"/>
              <w:left w:val="nil"/>
              <w:bottom w:val="single" w:sz="8" w:space="0" w:color="000000"/>
              <w:right w:val="single" w:sz="8" w:space="0" w:color="000000"/>
            </w:tcBorders>
            <w:hideMark/>
          </w:tcPr>
          <w:p w14:paraId="0A4DF1E7" w14:textId="70AA8E4D" w:rsidR="00083520" w:rsidRDefault="00083520">
            <w:pPr>
              <w:rPr>
                <w:rFonts w:asciiTheme="majorHAnsi" w:hAnsiTheme="majorHAnsi"/>
                <w:sz w:val="20"/>
                <w:szCs w:val="20"/>
              </w:rPr>
            </w:pPr>
            <w:r>
              <w:rPr>
                <w:rFonts w:asciiTheme="majorHAnsi" w:hAnsiTheme="majorHAnsi"/>
                <w:b/>
                <w:spacing w:val="-1"/>
                <w:sz w:val="20"/>
              </w:rPr>
              <w:t>G1.</w:t>
            </w:r>
            <w:r>
              <w:rPr>
                <w:rFonts w:asciiTheme="majorHAnsi" w:hAnsiTheme="majorHAnsi"/>
                <w:spacing w:val="-1"/>
                <w:sz w:val="20"/>
              </w:rPr>
              <w:t xml:space="preserve"> </w:t>
            </w:r>
            <w:r>
              <w:rPr>
                <w:rFonts w:asciiTheme="majorHAnsi" w:hAnsiTheme="majorHAnsi"/>
                <w:spacing w:val="1"/>
                <w:sz w:val="20"/>
              </w:rPr>
              <w:t>How</w:t>
            </w:r>
            <w:r>
              <w:rPr>
                <w:rFonts w:asciiTheme="majorHAnsi" w:hAnsiTheme="majorHAnsi"/>
                <w:spacing w:val="-9"/>
                <w:sz w:val="20"/>
              </w:rPr>
              <w:t xml:space="preserve"> </w:t>
            </w:r>
            <w:r>
              <w:rPr>
                <w:rFonts w:asciiTheme="majorHAnsi" w:hAnsiTheme="majorHAnsi"/>
                <w:sz w:val="20"/>
              </w:rPr>
              <w:t>does</w:t>
            </w:r>
            <w:r>
              <w:rPr>
                <w:rFonts w:asciiTheme="majorHAnsi" w:hAnsiTheme="majorHAnsi"/>
                <w:spacing w:val="-5"/>
                <w:sz w:val="20"/>
              </w:rPr>
              <w:t xml:space="preserve"> </w:t>
            </w:r>
            <w:r w:rsidR="00715CC0">
              <w:rPr>
                <w:rFonts w:asciiTheme="majorHAnsi" w:hAnsiTheme="majorHAnsi"/>
                <w:spacing w:val="-1"/>
                <w:sz w:val="20"/>
              </w:rPr>
              <w:t>NDE</w:t>
            </w:r>
            <w:r>
              <w:rPr>
                <w:rFonts w:asciiTheme="majorHAnsi" w:hAnsiTheme="majorHAnsi"/>
                <w:spacing w:val="-4"/>
                <w:sz w:val="20"/>
              </w:rPr>
              <w:t xml:space="preserve"> </w:t>
            </w:r>
            <w:r>
              <w:rPr>
                <w:rFonts w:asciiTheme="majorHAnsi" w:hAnsiTheme="majorHAnsi"/>
                <w:spacing w:val="-1"/>
                <w:sz w:val="20"/>
              </w:rPr>
              <w:t>monitor</w:t>
            </w:r>
            <w:r>
              <w:rPr>
                <w:rFonts w:asciiTheme="majorHAnsi" w:hAnsiTheme="majorHAnsi"/>
                <w:spacing w:val="-4"/>
                <w:sz w:val="20"/>
              </w:rPr>
              <w:t xml:space="preserve"> </w:t>
            </w:r>
            <w:r>
              <w:rPr>
                <w:rFonts w:asciiTheme="majorHAnsi" w:hAnsiTheme="majorHAnsi"/>
                <w:sz w:val="20"/>
              </w:rPr>
              <w:t>the</w:t>
            </w:r>
            <w:r>
              <w:rPr>
                <w:rFonts w:asciiTheme="majorHAnsi" w:hAnsiTheme="majorHAnsi"/>
                <w:spacing w:val="-3"/>
                <w:sz w:val="20"/>
              </w:rPr>
              <w:t xml:space="preserve"> </w:t>
            </w:r>
            <w:r>
              <w:rPr>
                <w:rFonts w:asciiTheme="majorHAnsi" w:hAnsiTheme="majorHAnsi"/>
                <w:spacing w:val="-1"/>
                <w:sz w:val="20"/>
              </w:rPr>
              <w:t>use</w:t>
            </w:r>
            <w:r>
              <w:rPr>
                <w:rFonts w:asciiTheme="majorHAnsi" w:hAnsiTheme="majorHAnsi"/>
                <w:spacing w:val="-4"/>
                <w:sz w:val="20"/>
              </w:rPr>
              <w:t xml:space="preserve"> </w:t>
            </w:r>
            <w:r>
              <w:rPr>
                <w:rFonts w:asciiTheme="majorHAnsi" w:hAnsiTheme="majorHAnsi"/>
                <w:sz w:val="20"/>
              </w:rPr>
              <w:t>of</w:t>
            </w:r>
            <w:r>
              <w:rPr>
                <w:rFonts w:asciiTheme="majorHAnsi" w:hAnsiTheme="majorHAnsi"/>
                <w:spacing w:val="24"/>
                <w:w w:val="99"/>
                <w:sz w:val="20"/>
              </w:rPr>
              <w:t xml:space="preserve"> </w:t>
            </w:r>
            <w:r>
              <w:rPr>
                <w:rFonts w:asciiTheme="majorHAnsi" w:hAnsiTheme="majorHAnsi"/>
                <w:spacing w:val="-1"/>
                <w:sz w:val="20"/>
              </w:rPr>
              <w:t>equipment</w:t>
            </w:r>
            <w:r>
              <w:rPr>
                <w:rFonts w:asciiTheme="majorHAnsi" w:hAnsiTheme="majorHAnsi"/>
                <w:spacing w:val="-5"/>
                <w:sz w:val="20"/>
              </w:rPr>
              <w:t xml:space="preserve"> and supplies </w:t>
            </w:r>
            <w:r>
              <w:rPr>
                <w:rFonts w:asciiTheme="majorHAnsi" w:hAnsiTheme="majorHAnsi"/>
                <w:sz w:val="20"/>
              </w:rPr>
              <w:t>it</w:t>
            </w:r>
            <w:r>
              <w:rPr>
                <w:rFonts w:asciiTheme="majorHAnsi" w:hAnsiTheme="majorHAnsi"/>
                <w:spacing w:val="-7"/>
                <w:sz w:val="20"/>
              </w:rPr>
              <w:t xml:space="preserve"> </w:t>
            </w:r>
            <w:r>
              <w:rPr>
                <w:rFonts w:asciiTheme="majorHAnsi" w:hAnsiTheme="majorHAnsi"/>
                <w:sz w:val="20"/>
              </w:rPr>
              <w:t>has</w:t>
            </w:r>
            <w:r>
              <w:rPr>
                <w:rFonts w:asciiTheme="majorHAnsi" w:hAnsiTheme="majorHAnsi"/>
                <w:spacing w:val="-7"/>
                <w:sz w:val="20"/>
              </w:rPr>
              <w:t xml:space="preserve"> </w:t>
            </w:r>
            <w:r>
              <w:rPr>
                <w:rFonts w:asciiTheme="majorHAnsi" w:hAnsiTheme="majorHAnsi"/>
                <w:spacing w:val="-1"/>
                <w:sz w:val="20"/>
              </w:rPr>
              <w:t>purchased</w:t>
            </w:r>
            <w:r>
              <w:rPr>
                <w:rFonts w:asciiTheme="majorHAnsi" w:hAnsiTheme="majorHAnsi"/>
                <w:spacing w:val="-2"/>
                <w:sz w:val="20"/>
              </w:rPr>
              <w:t xml:space="preserve"> </w:t>
            </w:r>
            <w:r>
              <w:rPr>
                <w:rFonts w:asciiTheme="majorHAnsi" w:hAnsiTheme="majorHAnsi"/>
                <w:spacing w:val="-1"/>
                <w:sz w:val="20"/>
              </w:rPr>
              <w:t>with</w:t>
            </w:r>
            <w:r>
              <w:rPr>
                <w:rFonts w:asciiTheme="majorHAnsi" w:hAnsiTheme="majorHAnsi"/>
                <w:spacing w:val="39"/>
                <w:w w:val="99"/>
                <w:sz w:val="20"/>
              </w:rPr>
              <w:t xml:space="preserve"> </w:t>
            </w:r>
            <w:r>
              <w:rPr>
                <w:rFonts w:asciiTheme="majorHAnsi" w:hAnsiTheme="majorHAnsi"/>
                <w:sz w:val="20"/>
              </w:rPr>
              <w:t>Federal</w:t>
            </w:r>
            <w:r>
              <w:rPr>
                <w:rFonts w:asciiTheme="majorHAnsi" w:hAnsiTheme="majorHAnsi"/>
                <w:spacing w:val="-5"/>
                <w:sz w:val="20"/>
              </w:rPr>
              <w:t xml:space="preserve"> </w:t>
            </w:r>
            <w:r>
              <w:rPr>
                <w:rFonts w:asciiTheme="majorHAnsi" w:hAnsiTheme="majorHAnsi"/>
                <w:spacing w:val="-1"/>
                <w:sz w:val="20"/>
              </w:rPr>
              <w:t>funds</w:t>
            </w:r>
            <w:r>
              <w:rPr>
                <w:rFonts w:asciiTheme="majorHAnsi" w:hAnsiTheme="majorHAnsi"/>
                <w:spacing w:val="-5"/>
                <w:sz w:val="20"/>
              </w:rPr>
              <w:t xml:space="preserve"> </w:t>
            </w:r>
            <w:r>
              <w:rPr>
                <w:rFonts w:asciiTheme="majorHAnsi" w:hAnsiTheme="majorHAnsi"/>
                <w:sz w:val="20"/>
              </w:rPr>
              <w:t>to</w:t>
            </w:r>
            <w:r>
              <w:rPr>
                <w:rFonts w:asciiTheme="majorHAnsi" w:hAnsiTheme="majorHAnsi"/>
                <w:spacing w:val="-4"/>
                <w:sz w:val="20"/>
              </w:rPr>
              <w:t xml:space="preserve"> </w:t>
            </w:r>
            <w:r>
              <w:rPr>
                <w:rFonts w:asciiTheme="majorHAnsi" w:hAnsiTheme="majorHAnsi"/>
                <w:spacing w:val="-1"/>
                <w:sz w:val="20"/>
              </w:rPr>
              <w:t>ensure</w:t>
            </w:r>
            <w:r>
              <w:rPr>
                <w:rFonts w:asciiTheme="majorHAnsi" w:hAnsiTheme="majorHAnsi"/>
                <w:spacing w:val="-4"/>
                <w:sz w:val="20"/>
              </w:rPr>
              <w:t xml:space="preserve"> </w:t>
            </w:r>
            <w:r>
              <w:rPr>
                <w:rFonts w:asciiTheme="majorHAnsi" w:hAnsiTheme="majorHAnsi"/>
                <w:sz w:val="20"/>
              </w:rPr>
              <w:t>that</w:t>
            </w:r>
            <w:r>
              <w:rPr>
                <w:rFonts w:asciiTheme="majorHAnsi" w:hAnsiTheme="majorHAnsi"/>
                <w:spacing w:val="-5"/>
                <w:sz w:val="20"/>
              </w:rPr>
              <w:t xml:space="preserve"> </w:t>
            </w:r>
            <w:r>
              <w:rPr>
                <w:rFonts w:asciiTheme="majorHAnsi" w:hAnsiTheme="majorHAnsi"/>
                <w:sz w:val="20"/>
              </w:rPr>
              <w:t>all</w:t>
            </w:r>
            <w:r>
              <w:rPr>
                <w:rFonts w:asciiTheme="majorHAnsi" w:hAnsiTheme="majorHAnsi"/>
                <w:spacing w:val="22"/>
                <w:w w:val="99"/>
                <w:sz w:val="20"/>
              </w:rPr>
              <w:t xml:space="preserve"> </w:t>
            </w:r>
            <w:r>
              <w:rPr>
                <w:rFonts w:asciiTheme="majorHAnsi" w:hAnsiTheme="majorHAnsi"/>
                <w:spacing w:val="-1"/>
                <w:sz w:val="20"/>
              </w:rPr>
              <w:t>relevant</w:t>
            </w:r>
            <w:r>
              <w:rPr>
                <w:rFonts w:asciiTheme="majorHAnsi" w:hAnsiTheme="majorHAnsi"/>
                <w:spacing w:val="-6"/>
                <w:sz w:val="20"/>
              </w:rPr>
              <w:t xml:space="preserve"> </w:t>
            </w:r>
            <w:r>
              <w:rPr>
                <w:rFonts w:asciiTheme="majorHAnsi" w:hAnsiTheme="majorHAnsi"/>
                <w:sz w:val="20"/>
              </w:rPr>
              <w:t>State</w:t>
            </w:r>
            <w:r>
              <w:rPr>
                <w:rFonts w:asciiTheme="majorHAnsi" w:hAnsiTheme="majorHAnsi"/>
                <w:spacing w:val="-7"/>
                <w:sz w:val="20"/>
              </w:rPr>
              <w:t xml:space="preserve"> </w:t>
            </w:r>
            <w:r>
              <w:rPr>
                <w:rFonts w:asciiTheme="majorHAnsi" w:hAnsiTheme="majorHAnsi"/>
                <w:sz w:val="20"/>
              </w:rPr>
              <w:t>policies</w:t>
            </w:r>
            <w:r>
              <w:rPr>
                <w:rFonts w:asciiTheme="majorHAnsi" w:hAnsiTheme="majorHAnsi"/>
                <w:spacing w:val="-8"/>
                <w:sz w:val="20"/>
              </w:rPr>
              <w:t xml:space="preserve"> </w:t>
            </w:r>
            <w:r>
              <w:rPr>
                <w:rFonts w:asciiTheme="majorHAnsi" w:hAnsiTheme="majorHAnsi"/>
                <w:spacing w:val="-1"/>
                <w:sz w:val="20"/>
              </w:rPr>
              <w:t>and</w:t>
            </w:r>
            <w:r>
              <w:rPr>
                <w:rFonts w:asciiTheme="majorHAnsi" w:hAnsiTheme="majorHAnsi"/>
                <w:spacing w:val="-6"/>
                <w:sz w:val="20"/>
              </w:rPr>
              <w:t xml:space="preserve"> </w:t>
            </w:r>
            <w:r>
              <w:rPr>
                <w:rFonts w:asciiTheme="majorHAnsi" w:hAnsiTheme="majorHAnsi"/>
                <w:sz w:val="20"/>
              </w:rPr>
              <w:t>procedures</w:t>
            </w:r>
            <w:r>
              <w:rPr>
                <w:rFonts w:asciiTheme="majorHAnsi" w:hAnsiTheme="majorHAnsi"/>
                <w:spacing w:val="22"/>
                <w:w w:val="99"/>
                <w:sz w:val="20"/>
              </w:rPr>
              <w:t xml:space="preserve"> </w:t>
            </w:r>
            <w:r>
              <w:rPr>
                <w:rFonts w:asciiTheme="majorHAnsi" w:hAnsiTheme="majorHAnsi"/>
                <w:sz w:val="20"/>
              </w:rPr>
              <w:t>are</w:t>
            </w:r>
            <w:r>
              <w:rPr>
                <w:rFonts w:asciiTheme="majorHAnsi" w:hAnsiTheme="majorHAnsi"/>
                <w:spacing w:val="-6"/>
                <w:sz w:val="20"/>
              </w:rPr>
              <w:t xml:space="preserve"> </w:t>
            </w:r>
            <w:r>
              <w:rPr>
                <w:rFonts w:asciiTheme="majorHAnsi" w:hAnsiTheme="majorHAnsi"/>
                <w:spacing w:val="-1"/>
                <w:sz w:val="20"/>
              </w:rPr>
              <w:t>followed</w:t>
            </w:r>
            <w:r>
              <w:rPr>
                <w:rFonts w:asciiTheme="majorHAnsi" w:hAnsiTheme="majorHAnsi"/>
                <w:spacing w:val="-4"/>
                <w:sz w:val="20"/>
              </w:rPr>
              <w:t xml:space="preserve"> </w:t>
            </w:r>
            <w:r>
              <w:rPr>
                <w:rFonts w:asciiTheme="majorHAnsi" w:hAnsiTheme="majorHAnsi"/>
                <w:spacing w:val="-1"/>
                <w:sz w:val="20"/>
              </w:rPr>
              <w:t>and</w:t>
            </w:r>
            <w:r>
              <w:rPr>
                <w:rFonts w:asciiTheme="majorHAnsi" w:hAnsiTheme="majorHAnsi"/>
                <w:spacing w:val="-4"/>
                <w:sz w:val="20"/>
              </w:rPr>
              <w:t xml:space="preserve"> </w:t>
            </w:r>
            <w:r>
              <w:rPr>
                <w:rFonts w:asciiTheme="majorHAnsi" w:hAnsiTheme="majorHAnsi"/>
                <w:sz w:val="20"/>
              </w:rPr>
              <w:t>that</w:t>
            </w:r>
            <w:r>
              <w:rPr>
                <w:rFonts w:asciiTheme="majorHAnsi" w:hAnsiTheme="majorHAnsi"/>
                <w:spacing w:val="-5"/>
                <w:sz w:val="20"/>
              </w:rPr>
              <w:t xml:space="preserve"> </w:t>
            </w:r>
            <w:r>
              <w:rPr>
                <w:rFonts w:asciiTheme="majorHAnsi" w:hAnsiTheme="majorHAnsi"/>
                <w:sz w:val="20"/>
              </w:rPr>
              <w:t>equipment</w:t>
            </w:r>
            <w:r>
              <w:rPr>
                <w:rFonts w:asciiTheme="majorHAnsi" w:hAnsiTheme="majorHAnsi"/>
                <w:spacing w:val="-6"/>
                <w:sz w:val="20"/>
              </w:rPr>
              <w:t xml:space="preserve"> </w:t>
            </w:r>
            <w:r>
              <w:rPr>
                <w:rFonts w:asciiTheme="majorHAnsi" w:hAnsiTheme="majorHAnsi"/>
                <w:sz w:val="20"/>
              </w:rPr>
              <w:t>is</w:t>
            </w:r>
            <w:r>
              <w:rPr>
                <w:rFonts w:asciiTheme="majorHAnsi" w:hAnsiTheme="majorHAnsi"/>
                <w:spacing w:val="28"/>
                <w:w w:val="99"/>
                <w:sz w:val="20"/>
              </w:rPr>
              <w:t xml:space="preserve"> </w:t>
            </w:r>
            <w:r>
              <w:rPr>
                <w:rFonts w:asciiTheme="majorHAnsi" w:hAnsiTheme="majorHAnsi"/>
                <w:spacing w:val="-1"/>
                <w:sz w:val="20"/>
              </w:rPr>
              <w:t>used</w:t>
            </w:r>
            <w:r>
              <w:rPr>
                <w:rFonts w:asciiTheme="majorHAnsi" w:hAnsiTheme="majorHAnsi"/>
                <w:spacing w:val="-6"/>
                <w:sz w:val="20"/>
              </w:rPr>
              <w:t xml:space="preserve"> </w:t>
            </w:r>
            <w:r>
              <w:rPr>
                <w:rFonts w:asciiTheme="majorHAnsi" w:hAnsiTheme="majorHAnsi"/>
                <w:sz w:val="20"/>
              </w:rPr>
              <w:t>only</w:t>
            </w:r>
            <w:r>
              <w:rPr>
                <w:rFonts w:asciiTheme="majorHAnsi" w:hAnsiTheme="majorHAnsi"/>
                <w:spacing w:val="-7"/>
                <w:sz w:val="20"/>
              </w:rPr>
              <w:t xml:space="preserve"> </w:t>
            </w:r>
            <w:r>
              <w:rPr>
                <w:rFonts w:asciiTheme="majorHAnsi" w:hAnsiTheme="majorHAnsi"/>
                <w:spacing w:val="-1"/>
                <w:sz w:val="20"/>
              </w:rPr>
              <w:t>for</w:t>
            </w:r>
            <w:r>
              <w:rPr>
                <w:rFonts w:asciiTheme="majorHAnsi" w:hAnsiTheme="majorHAnsi"/>
                <w:spacing w:val="-7"/>
                <w:sz w:val="20"/>
              </w:rPr>
              <w:t xml:space="preserve"> </w:t>
            </w:r>
            <w:r>
              <w:rPr>
                <w:rFonts w:asciiTheme="majorHAnsi" w:hAnsiTheme="majorHAnsi"/>
                <w:sz w:val="20"/>
              </w:rPr>
              <w:t>authorized</w:t>
            </w:r>
            <w:r>
              <w:rPr>
                <w:rFonts w:asciiTheme="majorHAnsi" w:hAnsiTheme="majorHAnsi"/>
                <w:spacing w:val="-5"/>
                <w:sz w:val="20"/>
              </w:rPr>
              <w:t xml:space="preserve"> </w:t>
            </w:r>
            <w:r>
              <w:rPr>
                <w:rFonts w:asciiTheme="majorHAnsi" w:hAnsiTheme="majorHAnsi"/>
                <w:sz w:val="20"/>
              </w:rPr>
              <w:t xml:space="preserve">purposes? </w:t>
            </w:r>
          </w:p>
        </w:tc>
        <w:tc>
          <w:tcPr>
            <w:tcW w:w="4770" w:type="dxa"/>
            <w:tcBorders>
              <w:top w:val="nil"/>
              <w:left w:val="nil"/>
              <w:bottom w:val="single" w:sz="8" w:space="0" w:color="auto"/>
              <w:right w:val="single" w:sz="8" w:space="0" w:color="auto"/>
            </w:tcBorders>
            <w:shd w:val="clear" w:color="auto" w:fill="F1F1F1"/>
          </w:tcPr>
          <w:p w14:paraId="6B45E309" w14:textId="77777777" w:rsidR="00083520" w:rsidRDefault="00083520">
            <w:pPr>
              <w:jc w:val="center"/>
              <w:rPr>
                <w:rFonts w:ascii="Cambria" w:hAnsi="Cambria"/>
                <w:sz w:val="20"/>
                <w:szCs w:val="20"/>
              </w:rPr>
            </w:pPr>
          </w:p>
        </w:tc>
      </w:tr>
      <w:tr w:rsidR="00083520" w14:paraId="410DA299" w14:textId="77777777" w:rsidTr="00D60C02">
        <w:trPr>
          <w:trHeight w:val="472"/>
        </w:trPr>
        <w:tc>
          <w:tcPr>
            <w:tcW w:w="2061" w:type="dxa"/>
            <w:tcBorders>
              <w:top w:val="nil"/>
              <w:left w:val="single" w:sz="8" w:space="0" w:color="000000"/>
              <w:bottom w:val="single" w:sz="8" w:space="0" w:color="000000"/>
              <w:right w:val="single" w:sz="8" w:space="0" w:color="000000"/>
            </w:tcBorders>
            <w:hideMark/>
          </w:tcPr>
          <w:p w14:paraId="40496065" w14:textId="77777777" w:rsidR="00083520" w:rsidRDefault="00083520">
            <w:pPr>
              <w:rPr>
                <w:rFonts w:ascii="Cambria" w:hAnsi="Cambria"/>
                <w:sz w:val="20"/>
                <w:szCs w:val="20"/>
              </w:rPr>
            </w:pPr>
            <w:r>
              <w:rPr>
                <w:rFonts w:ascii="Cambria" w:hAnsi="Cambria"/>
                <w:sz w:val="20"/>
                <w:szCs w:val="20"/>
              </w:rPr>
              <w:t>Equipment and Supplies Use and Management</w:t>
            </w:r>
          </w:p>
        </w:tc>
        <w:tc>
          <w:tcPr>
            <w:tcW w:w="6395" w:type="dxa"/>
            <w:tcBorders>
              <w:top w:val="nil"/>
              <w:left w:val="nil"/>
              <w:bottom w:val="single" w:sz="8" w:space="0" w:color="000000"/>
              <w:right w:val="single" w:sz="8" w:space="0" w:color="000000"/>
            </w:tcBorders>
            <w:hideMark/>
          </w:tcPr>
          <w:p w14:paraId="5A03E838" w14:textId="66B578A5" w:rsidR="00083520" w:rsidRDefault="00083520">
            <w:pPr>
              <w:rPr>
                <w:rFonts w:asciiTheme="majorHAnsi" w:hAnsiTheme="majorHAnsi"/>
                <w:sz w:val="20"/>
                <w:szCs w:val="20"/>
              </w:rPr>
            </w:pPr>
            <w:r>
              <w:rPr>
                <w:rFonts w:asciiTheme="majorHAnsi" w:hAnsiTheme="majorHAnsi"/>
                <w:b/>
                <w:spacing w:val="-1"/>
                <w:sz w:val="20"/>
              </w:rPr>
              <w:t>G2.</w:t>
            </w:r>
            <w:r>
              <w:rPr>
                <w:rFonts w:asciiTheme="majorHAnsi" w:hAnsiTheme="majorHAnsi"/>
                <w:spacing w:val="-1"/>
                <w:sz w:val="20"/>
              </w:rPr>
              <w:t xml:space="preserve"> </w:t>
            </w:r>
            <w:r>
              <w:rPr>
                <w:rFonts w:asciiTheme="majorHAnsi" w:hAnsiTheme="majorHAnsi"/>
                <w:spacing w:val="1"/>
                <w:sz w:val="20"/>
              </w:rPr>
              <w:t xml:space="preserve">Does </w:t>
            </w:r>
            <w:r w:rsidR="00715CC0">
              <w:rPr>
                <w:rFonts w:asciiTheme="majorHAnsi" w:hAnsiTheme="majorHAnsi"/>
                <w:spacing w:val="1"/>
                <w:sz w:val="20"/>
              </w:rPr>
              <w:t>NDE</w:t>
            </w:r>
            <w:r>
              <w:rPr>
                <w:rFonts w:asciiTheme="majorHAnsi" w:hAnsiTheme="majorHAnsi"/>
                <w:spacing w:val="1"/>
                <w:sz w:val="20"/>
              </w:rPr>
              <w:t xml:space="preserve"> have policies or procedures in place to ensure control over vulnerable assets (high-value and/or mobile items, including technology) purchased using Federal funds? </w:t>
            </w:r>
          </w:p>
        </w:tc>
        <w:tc>
          <w:tcPr>
            <w:tcW w:w="4770" w:type="dxa"/>
            <w:tcBorders>
              <w:top w:val="nil"/>
              <w:left w:val="nil"/>
              <w:bottom w:val="single" w:sz="8" w:space="0" w:color="auto"/>
              <w:right w:val="single" w:sz="8" w:space="0" w:color="auto"/>
            </w:tcBorders>
            <w:shd w:val="clear" w:color="auto" w:fill="F1F1F1"/>
          </w:tcPr>
          <w:p w14:paraId="62F08AE7" w14:textId="77777777" w:rsidR="00083520" w:rsidRDefault="00083520">
            <w:pPr>
              <w:rPr>
                <w:rFonts w:ascii="Cambria" w:hAnsi="Cambria"/>
                <w:b/>
                <w:bCs/>
                <w:i/>
                <w:iCs/>
                <w:spacing w:val="-1"/>
                <w:sz w:val="20"/>
                <w:szCs w:val="20"/>
              </w:rPr>
            </w:pPr>
          </w:p>
        </w:tc>
      </w:tr>
      <w:tr w:rsidR="00083520" w14:paraId="0CAF29A0" w14:textId="77777777" w:rsidTr="00D60C02">
        <w:trPr>
          <w:trHeight w:val="608"/>
        </w:trPr>
        <w:tc>
          <w:tcPr>
            <w:tcW w:w="2061" w:type="dxa"/>
            <w:tcBorders>
              <w:top w:val="nil"/>
              <w:left w:val="single" w:sz="8" w:space="0" w:color="000000"/>
              <w:bottom w:val="single" w:sz="4" w:space="0" w:color="auto"/>
              <w:right w:val="single" w:sz="8" w:space="0" w:color="000000"/>
            </w:tcBorders>
            <w:hideMark/>
          </w:tcPr>
          <w:p w14:paraId="4323A9E3" w14:textId="77777777" w:rsidR="00083520" w:rsidRDefault="00083520">
            <w:pPr>
              <w:rPr>
                <w:rFonts w:ascii="Cambria" w:hAnsi="Cambria"/>
                <w:sz w:val="20"/>
                <w:szCs w:val="20"/>
              </w:rPr>
            </w:pPr>
            <w:r>
              <w:rPr>
                <w:rFonts w:ascii="Cambria" w:hAnsi="Cambria"/>
                <w:sz w:val="20"/>
                <w:szCs w:val="20"/>
              </w:rPr>
              <w:t>Equipment and Supplies Use and Management</w:t>
            </w:r>
          </w:p>
        </w:tc>
        <w:tc>
          <w:tcPr>
            <w:tcW w:w="6395" w:type="dxa"/>
            <w:tcBorders>
              <w:top w:val="nil"/>
              <w:left w:val="nil"/>
              <w:bottom w:val="single" w:sz="4" w:space="0" w:color="auto"/>
              <w:right w:val="single" w:sz="8" w:space="0" w:color="000000"/>
            </w:tcBorders>
            <w:hideMark/>
          </w:tcPr>
          <w:p w14:paraId="4A394F4B" w14:textId="3750C8CC" w:rsidR="00083520" w:rsidRDefault="00083520">
            <w:pPr>
              <w:rPr>
                <w:rFonts w:asciiTheme="majorHAnsi" w:hAnsiTheme="majorHAnsi"/>
                <w:sz w:val="20"/>
                <w:szCs w:val="20"/>
              </w:rPr>
            </w:pPr>
            <w:r>
              <w:rPr>
                <w:rFonts w:asciiTheme="majorHAnsi" w:hAnsiTheme="majorHAnsi"/>
                <w:b/>
                <w:spacing w:val="-1"/>
                <w:sz w:val="20"/>
              </w:rPr>
              <w:t xml:space="preserve">G3. </w:t>
            </w:r>
            <w:r>
              <w:rPr>
                <w:rFonts w:asciiTheme="majorHAnsi" w:hAnsiTheme="majorHAnsi"/>
                <w:spacing w:val="1"/>
                <w:sz w:val="20"/>
              </w:rPr>
              <w:t xml:space="preserve">Does </w:t>
            </w:r>
            <w:r w:rsidR="00715CC0">
              <w:rPr>
                <w:rFonts w:asciiTheme="majorHAnsi" w:hAnsiTheme="majorHAnsi"/>
                <w:spacing w:val="1"/>
                <w:sz w:val="20"/>
              </w:rPr>
              <w:t>NDE</w:t>
            </w:r>
            <w:r>
              <w:rPr>
                <w:rFonts w:asciiTheme="majorHAnsi" w:hAnsiTheme="majorHAnsi"/>
                <w:spacing w:val="1"/>
                <w:sz w:val="20"/>
              </w:rPr>
              <w:t xml:space="preserve"> investigate all instances where items purchased with Federal funds have been damaged, lost, or stolen? </w:t>
            </w:r>
          </w:p>
        </w:tc>
        <w:tc>
          <w:tcPr>
            <w:tcW w:w="4770" w:type="dxa"/>
            <w:tcBorders>
              <w:top w:val="nil"/>
              <w:left w:val="nil"/>
              <w:bottom w:val="single" w:sz="4" w:space="0" w:color="auto"/>
              <w:right w:val="single" w:sz="8" w:space="0" w:color="auto"/>
            </w:tcBorders>
            <w:shd w:val="clear" w:color="auto" w:fill="F1F1F1"/>
          </w:tcPr>
          <w:p w14:paraId="13A3C452" w14:textId="77777777" w:rsidR="00083520" w:rsidRDefault="00083520">
            <w:pPr>
              <w:rPr>
                <w:rFonts w:ascii="Cambria" w:hAnsi="Cambria"/>
                <w:b/>
                <w:bCs/>
                <w:i/>
                <w:iCs/>
                <w:spacing w:val="-1"/>
                <w:sz w:val="20"/>
                <w:szCs w:val="20"/>
              </w:rPr>
            </w:pPr>
          </w:p>
        </w:tc>
      </w:tr>
      <w:tr w:rsidR="00083520" w14:paraId="7E981393"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36DC9C91" w14:textId="77777777" w:rsidR="00083520" w:rsidRDefault="00083520">
            <w:pPr>
              <w:rPr>
                <w:rFonts w:ascii="Cambria" w:hAnsi="Cambria"/>
                <w:sz w:val="20"/>
                <w:szCs w:val="20"/>
              </w:rPr>
            </w:pPr>
            <w:r>
              <w:rPr>
                <w:rFonts w:ascii="Cambria" w:hAnsi="Cambria"/>
                <w:sz w:val="20"/>
                <w:szCs w:val="20"/>
              </w:rPr>
              <w:t>Equipment and Supplies Use and Management</w:t>
            </w:r>
          </w:p>
        </w:tc>
        <w:tc>
          <w:tcPr>
            <w:tcW w:w="6395" w:type="dxa"/>
            <w:tcBorders>
              <w:top w:val="single" w:sz="4" w:space="0" w:color="auto"/>
              <w:left w:val="single" w:sz="4" w:space="0" w:color="auto"/>
              <w:bottom w:val="single" w:sz="4" w:space="0" w:color="auto"/>
              <w:right w:val="single" w:sz="4" w:space="0" w:color="auto"/>
            </w:tcBorders>
            <w:hideMark/>
          </w:tcPr>
          <w:p w14:paraId="486F3E6B" w14:textId="3264ABB0" w:rsidR="00083520" w:rsidRDefault="00083520">
            <w:pPr>
              <w:rPr>
                <w:rFonts w:asciiTheme="majorHAnsi" w:hAnsiTheme="majorHAnsi"/>
                <w:spacing w:val="-1"/>
                <w:sz w:val="20"/>
                <w:szCs w:val="20"/>
              </w:rPr>
            </w:pPr>
            <w:r>
              <w:rPr>
                <w:rFonts w:asciiTheme="majorHAnsi" w:hAnsiTheme="majorHAnsi"/>
                <w:b/>
                <w:spacing w:val="-1"/>
                <w:sz w:val="20"/>
              </w:rPr>
              <w:t xml:space="preserve">G4. </w:t>
            </w:r>
            <w:r>
              <w:rPr>
                <w:rFonts w:asciiTheme="majorHAnsi" w:hAnsiTheme="majorHAnsi"/>
                <w:spacing w:val="-1"/>
                <w:sz w:val="20"/>
              </w:rPr>
              <w:t xml:space="preserve">What actions does </w:t>
            </w:r>
            <w:r w:rsidR="00715CC0">
              <w:rPr>
                <w:rFonts w:asciiTheme="majorHAnsi" w:hAnsiTheme="majorHAnsi"/>
                <w:spacing w:val="-1"/>
                <w:sz w:val="20"/>
              </w:rPr>
              <w:t>NDE</w:t>
            </w:r>
            <w:r>
              <w:rPr>
                <w:rFonts w:asciiTheme="majorHAnsi" w:hAnsiTheme="majorHAnsi"/>
                <w:spacing w:val="-1"/>
                <w:sz w:val="20"/>
              </w:rPr>
              <w:t xml:space="preserve"> take in response to instances where items purchased with Federal funds have been damaged, lost, or stolen?</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6EBA5D3E" w14:textId="77777777" w:rsidR="00083520" w:rsidRDefault="00083520">
            <w:pPr>
              <w:rPr>
                <w:rFonts w:ascii="Calibri" w:hAnsi="Calibri"/>
              </w:rPr>
            </w:pPr>
          </w:p>
        </w:tc>
      </w:tr>
      <w:tr w:rsidR="00083520" w14:paraId="52FD4AE7"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2B33D894" w14:textId="77777777" w:rsidR="00083520" w:rsidRDefault="00083520">
            <w:pPr>
              <w:rPr>
                <w:rFonts w:ascii="Cambria" w:hAnsi="Cambria"/>
                <w:sz w:val="20"/>
                <w:szCs w:val="20"/>
              </w:rPr>
            </w:pPr>
            <w:r>
              <w:rPr>
                <w:rFonts w:ascii="Cambria" w:hAnsi="Cambria"/>
                <w:sz w:val="20"/>
                <w:szCs w:val="20"/>
              </w:rPr>
              <w:t>Equipment and Supplies Use and Management</w:t>
            </w:r>
          </w:p>
        </w:tc>
        <w:tc>
          <w:tcPr>
            <w:tcW w:w="6395" w:type="dxa"/>
            <w:tcBorders>
              <w:top w:val="single" w:sz="4" w:space="0" w:color="auto"/>
              <w:left w:val="single" w:sz="4" w:space="0" w:color="auto"/>
              <w:bottom w:val="single" w:sz="4" w:space="0" w:color="auto"/>
              <w:right w:val="single" w:sz="4" w:space="0" w:color="auto"/>
            </w:tcBorders>
            <w:hideMark/>
          </w:tcPr>
          <w:p w14:paraId="7F086813" w14:textId="4229C77A" w:rsidR="00083520" w:rsidRDefault="00083520">
            <w:pPr>
              <w:rPr>
                <w:rFonts w:asciiTheme="majorHAnsi" w:hAnsiTheme="majorHAnsi"/>
                <w:b/>
                <w:sz w:val="20"/>
                <w:szCs w:val="20"/>
              </w:rPr>
            </w:pPr>
            <w:r>
              <w:rPr>
                <w:rFonts w:asciiTheme="majorHAnsi" w:hAnsiTheme="majorHAnsi"/>
                <w:b/>
                <w:spacing w:val="-1"/>
                <w:sz w:val="20"/>
              </w:rPr>
              <w:t>G5.</w:t>
            </w:r>
            <w:r>
              <w:rPr>
                <w:rFonts w:asciiTheme="majorHAnsi" w:hAnsiTheme="majorHAnsi"/>
                <w:spacing w:val="-1"/>
                <w:sz w:val="20"/>
              </w:rPr>
              <w:t xml:space="preserve"> How does </w:t>
            </w:r>
            <w:r w:rsidR="00715CC0">
              <w:rPr>
                <w:rFonts w:asciiTheme="majorHAnsi" w:hAnsiTheme="majorHAnsi"/>
                <w:spacing w:val="-1"/>
                <w:sz w:val="20"/>
              </w:rPr>
              <w:t>NDE</w:t>
            </w:r>
            <w:r>
              <w:rPr>
                <w:rFonts w:asciiTheme="majorHAnsi" w:hAnsiTheme="majorHAnsi"/>
                <w:spacing w:val="-1"/>
                <w:sz w:val="20"/>
              </w:rPr>
              <w:t xml:space="preserve"> ensure that LEAs comply with all applicable Federal and State requirements regarding the management and use of equipment purchased using Federal funds?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008D9798" w14:textId="77777777" w:rsidR="00083520" w:rsidRDefault="00083520">
            <w:pPr>
              <w:rPr>
                <w:rFonts w:ascii="Calibri" w:hAnsi="Calibri"/>
              </w:rPr>
            </w:pPr>
          </w:p>
        </w:tc>
      </w:tr>
      <w:tr w:rsidR="00083520" w14:paraId="3B7E0728"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5A2F71F5" w14:textId="77777777" w:rsidR="00083520" w:rsidRDefault="00083520">
            <w:pPr>
              <w:rPr>
                <w:rFonts w:ascii="Cambria" w:hAnsi="Cambria"/>
                <w:sz w:val="20"/>
                <w:szCs w:val="20"/>
              </w:rPr>
            </w:pPr>
            <w:r>
              <w:rPr>
                <w:rFonts w:ascii="Cambria" w:hAnsi="Cambria"/>
                <w:sz w:val="20"/>
                <w:szCs w:val="20"/>
              </w:rPr>
              <w:lastRenderedPageBreak/>
              <w:t>Equipment and Supplies Disposition</w:t>
            </w:r>
          </w:p>
        </w:tc>
        <w:tc>
          <w:tcPr>
            <w:tcW w:w="6395" w:type="dxa"/>
            <w:tcBorders>
              <w:top w:val="single" w:sz="4" w:space="0" w:color="auto"/>
              <w:left w:val="single" w:sz="4" w:space="0" w:color="auto"/>
              <w:bottom w:val="single" w:sz="4" w:space="0" w:color="auto"/>
              <w:right w:val="single" w:sz="4" w:space="0" w:color="auto"/>
            </w:tcBorders>
            <w:hideMark/>
          </w:tcPr>
          <w:p w14:paraId="6933BAD7" w14:textId="558E8D71" w:rsidR="00083520" w:rsidRDefault="00083520">
            <w:pPr>
              <w:rPr>
                <w:rFonts w:asciiTheme="majorHAnsi" w:hAnsiTheme="majorHAnsi"/>
                <w:b/>
                <w:sz w:val="20"/>
                <w:szCs w:val="20"/>
              </w:rPr>
            </w:pPr>
            <w:r>
              <w:rPr>
                <w:rFonts w:asciiTheme="majorHAnsi" w:hAnsiTheme="majorHAnsi"/>
                <w:b/>
                <w:spacing w:val="-1"/>
                <w:sz w:val="20"/>
              </w:rPr>
              <w:t>G6.</w:t>
            </w:r>
            <w:r>
              <w:rPr>
                <w:rFonts w:asciiTheme="majorHAnsi" w:hAnsiTheme="majorHAnsi"/>
                <w:spacing w:val="-1"/>
                <w:sz w:val="20"/>
              </w:rPr>
              <w:t xml:space="preserve"> When</w:t>
            </w:r>
            <w:r>
              <w:rPr>
                <w:rFonts w:asciiTheme="majorHAnsi" w:hAnsiTheme="majorHAnsi"/>
                <w:spacing w:val="-7"/>
                <w:sz w:val="20"/>
              </w:rPr>
              <w:t xml:space="preserve"> </w:t>
            </w:r>
            <w:r>
              <w:rPr>
                <w:rFonts w:asciiTheme="majorHAnsi" w:hAnsiTheme="majorHAnsi"/>
                <w:sz w:val="20"/>
              </w:rPr>
              <w:t>equipment and supplies</w:t>
            </w:r>
            <w:r>
              <w:rPr>
                <w:rFonts w:asciiTheme="majorHAnsi" w:hAnsiTheme="majorHAnsi"/>
                <w:spacing w:val="-6"/>
                <w:sz w:val="20"/>
              </w:rPr>
              <w:t xml:space="preserve"> </w:t>
            </w:r>
            <w:r>
              <w:rPr>
                <w:rFonts w:asciiTheme="majorHAnsi" w:hAnsiTheme="majorHAnsi"/>
                <w:sz w:val="20"/>
              </w:rPr>
              <w:t>are</w:t>
            </w:r>
            <w:r>
              <w:rPr>
                <w:rFonts w:asciiTheme="majorHAnsi" w:hAnsiTheme="majorHAnsi"/>
                <w:spacing w:val="-4"/>
                <w:sz w:val="20"/>
              </w:rPr>
              <w:t xml:space="preserve"> </w:t>
            </w:r>
            <w:r>
              <w:rPr>
                <w:rFonts w:asciiTheme="majorHAnsi" w:hAnsiTheme="majorHAnsi"/>
                <w:spacing w:val="-1"/>
                <w:sz w:val="20"/>
              </w:rPr>
              <w:t>no</w:t>
            </w:r>
            <w:r>
              <w:rPr>
                <w:rFonts w:asciiTheme="majorHAnsi" w:hAnsiTheme="majorHAnsi"/>
                <w:spacing w:val="-4"/>
                <w:sz w:val="20"/>
              </w:rPr>
              <w:t xml:space="preserve"> </w:t>
            </w:r>
            <w:r>
              <w:rPr>
                <w:rFonts w:asciiTheme="majorHAnsi" w:hAnsiTheme="majorHAnsi"/>
                <w:spacing w:val="-1"/>
                <w:sz w:val="20"/>
              </w:rPr>
              <w:t>longer</w:t>
            </w:r>
            <w:r>
              <w:rPr>
                <w:rFonts w:asciiTheme="majorHAnsi" w:hAnsiTheme="majorHAnsi"/>
                <w:spacing w:val="-3"/>
                <w:sz w:val="20"/>
              </w:rPr>
              <w:t xml:space="preserve"> </w:t>
            </w:r>
            <w:r>
              <w:rPr>
                <w:rFonts w:asciiTheme="majorHAnsi" w:hAnsiTheme="majorHAnsi"/>
                <w:spacing w:val="-1"/>
                <w:sz w:val="20"/>
              </w:rPr>
              <w:t>needed</w:t>
            </w:r>
            <w:r>
              <w:rPr>
                <w:rFonts w:asciiTheme="majorHAnsi" w:hAnsiTheme="majorHAnsi"/>
                <w:spacing w:val="23"/>
                <w:w w:val="99"/>
                <w:sz w:val="20"/>
              </w:rPr>
              <w:t xml:space="preserve"> </w:t>
            </w:r>
            <w:r>
              <w:rPr>
                <w:rFonts w:asciiTheme="majorHAnsi" w:hAnsiTheme="majorHAnsi"/>
                <w:spacing w:val="-1"/>
                <w:sz w:val="20"/>
              </w:rPr>
              <w:t>for</w:t>
            </w:r>
            <w:r>
              <w:rPr>
                <w:rFonts w:asciiTheme="majorHAnsi" w:hAnsiTheme="majorHAnsi"/>
                <w:spacing w:val="-6"/>
                <w:sz w:val="20"/>
              </w:rPr>
              <w:t xml:space="preserve"> </w:t>
            </w:r>
            <w:r>
              <w:rPr>
                <w:rFonts w:asciiTheme="majorHAnsi" w:hAnsiTheme="majorHAnsi"/>
                <w:spacing w:val="-1"/>
                <w:sz w:val="20"/>
              </w:rPr>
              <w:t>the</w:t>
            </w:r>
            <w:r>
              <w:rPr>
                <w:rFonts w:asciiTheme="majorHAnsi" w:hAnsiTheme="majorHAnsi"/>
                <w:spacing w:val="-5"/>
                <w:sz w:val="20"/>
              </w:rPr>
              <w:t xml:space="preserve"> </w:t>
            </w:r>
            <w:r>
              <w:rPr>
                <w:rFonts w:asciiTheme="majorHAnsi" w:hAnsiTheme="majorHAnsi"/>
                <w:sz w:val="20"/>
              </w:rPr>
              <w:t>purposes</w:t>
            </w:r>
            <w:r>
              <w:rPr>
                <w:rFonts w:asciiTheme="majorHAnsi" w:hAnsiTheme="majorHAnsi"/>
                <w:spacing w:val="-6"/>
                <w:sz w:val="20"/>
              </w:rPr>
              <w:t xml:space="preserve"> </w:t>
            </w:r>
            <w:r>
              <w:rPr>
                <w:rFonts w:asciiTheme="majorHAnsi" w:hAnsiTheme="majorHAnsi"/>
                <w:sz w:val="20"/>
              </w:rPr>
              <w:t>of</w:t>
            </w:r>
            <w:r>
              <w:rPr>
                <w:rFonts w:asciiTheme="majorHAnsi" w:hAnsiTheme="majorHAnsi"/>
                <w:spacing w:val="-7"/>
                <w:sz w:val="20"/>
              </w:rPr>
              <w:t xml:space="preserve"> </w:t>
            </w:r>
            <w:r>
              <w:rPr>
                <w:rFonts w:asciiTheme="majorHAnsi" w:hAnsiTheme="majorHAnsi"/>
                <w:sz w:val="20"/>
              </w:rPr>
              <w:t>the</w:t>
            </w:r>
            <w:r>
              <w:rPr>
                <w:rFonts w:asciiTheme="majorHAnsi" w:hAnsiTheme="majorHAnsi"/>
                <w:spacing w:val="-5"/>
                <w:sz w:val="20"/>
              </w:rPr>
              <w:t xml:space="preserve"> </w:t>
            </w:r>
            <w:r>
              <w:rPr>
                <w:rFonts w:asciiTheme="majorHAnsi" w:hAnsiTheme="majorHAnsi"/>
                <w:spacing w:val="-1"/>
                <w:sz w:val="20"/>
              </w:rPr>
              <w:t xml:space="preserve">program under which they were purchased, </w:t>
            </w:r>
            <w:r>
              <w:rPr>
                <w:rFonts w:asciiTheme="majorHAnsi" w:hAnsiTheme="majorHAnsi"/>
                <w:sz w:val="20"/>
              </w:rPr>
              <w:t>how</w:t>
            </w:r>
            <w:r>
              <w:rPr>
                <w:rFonts w:asciiTheme="majorHAnsi" w:hAnsiTheme="majorHAnsi"/>
                <w:spacing w:val="-9"/>
                <w:sz w:val="20"/>
              </w:rPr>
              <w:t xml:space="preserve"> </w:t>
            </w:r>
            <w:r>
              <w:rPr>
                <w:rFonts w:asciiTheme="majorHAnsi" w:hAnsiTheme="majorHAnsi"/>
                <w:sz w:val="20"/>
              </w:rPr>
              <w:t>does</w:t>
            </w:r>
            <w:r>
              <w:rPr>
                <w:rFonts w:asciiTheme="majorHAnsi" w:hAnsiTheme="majorHAnsi"/>
                <w:spacing w:val="-5"/>
                <w:sz w:val="20"/>
              </w:rPr>
              <w:t xml:space="preserve"> </w:t>
            </w:r>
            <w:r w:rsidR="00715CC0">
              <w:rPr>
                <w:rFonts w:asciiTheme="majorHAnsi" w:hAnsiTheme="majorHAnsi"/>
                <w:sz w:val="20"/>
              </w:rPr>
              <w:t>NDE</w:t>
            </w:r>
            <w:r>
              <w:rPr>
                <w:rFonts w:asciiTheme="majorHAnsi" w:hAnsiTheme="majorHAnsi"/>
                <w:spacing w:val="-6"/>
                <w:sz w:val="20"/>
              </w:rPr>
              <w:t xml:space="preserve"> </w:t>
            </w:r>
            <w:r>
              <w:rPr>
                <w:rFonts w:asciiTheme="majorHAnsi" w:hAnsiTheme="majorHAnsi"/>
                <w:spacing w:val="-1"/>
                <w:sz w:val="20"/>
              </w:rPr>
              <w:t>ensure</w:t>
            </w:r>
            <w:r>
              <w:rPr>
                <w:rFonts w:asciiTheme="majorHAnsi" w:hAnsiTheme="majorHAnsi"/>
                <w:spacing w:val="-4"/>
                <w:sz w:val="20"/>
              </w:rPr>
              <w:t xml:space="preserve"> </w:t>
            </w:r>
            <w:r>
              <w:rPr>
                <w:rFonts w:asciiTheme="majorHAnsi" w:hAnsiTheme="majorHAnsi"/>
                <w:spacing w:val="-1"/>
                <w:sz w:val="20"/>
              </w:rPr>
              <w:t>that</w:t>
            </w:r>
            <w:r>
              <w:rPr>
                <w:rFonts w:asciiTheme="majorHAnsi" w:hAnsiTheme="majorHAnsi"/>
                <w:spacing w:val="-2"/>
                <w:sz w:val="20"/>
              </w:rPr>
              <w:t xml:space="preserve"> </w:t>
            </w:r>
            <w:r>
              <w:rPr>
                <w:rFonts w:asciiTheme="majorHAnsi" w:hAnsiTheme="majorHAnsi"/>
                <w:spacing w:val="-1"/>
                <w:sz w:val="20"/>
              </w:rPr>
              <w:t>equipment and supplies</w:t>
            </w:r>
            <w:r>
              <w:rPr>
                <w:rFonts w:asciiTheme="majorHAnsi" w:hAnsiTheme="majorHAnsi"/>
                <w:spacing w:val="-8"/>
                <w:sz w:val="20"/>
              </w:rPr>
              <w:t xml:space="preserve"> </w:t>
            </w:r>
            <w:r>
              <w:rPr>
                <w:rFonts w:asciiTheme="majorHAnsi" w:hAnsiTheme="majorHAnsi"/>
                <w:spacing w:val="-1"/>
                <w:sz w:val="20"/>
              </w:rPr>
              <w:t xml:space="preserve">are </w:t>
            </w:r>
            <w:r>
              <w:rPr>
                <w:rFonts w:asciiTheme="majorHAnsi" w:hAnsiTheme="majorHAnsi"/>
                <w:sz w:val="20"/>
              </w:rPr>
              <w:t>disposed</w:t>
            </w:r>
            <w:r>
              <w:rPr>
                <w:rFonts w:asciiTheme="majorHAnsi" w:hAnsiTheme="majorHAnsi"/>
                <w:spacing w:val="22"/>
                <w:w w:val="99"/>
                <w:sz w:val="20"/>
              </w:rPr>
              <w:t xml:space="preserve"> </w:t>
            </w:r>
            <w:r>
              <w:rPr>
                <w:rFonts w:asciiTheme="majorHAnsi" w:hAnsiTheme="majorHAnsi"/>
                <w:sz w:val="20"/>
              </w:rPr>
              <w:t>of</w:t>
            </w:r>
            <w:r>
              <w:rPr>
                <w:rFonts w:asciiTheme="majorHAnsi" w:hAnsiTheme="majorHAnsi"/>
                <w:spacing w:val="-8"/>
                <w:sz w:val="20"/>
              </w:rPr>
              <w:t xml:space="preserve"> </w:t>
            </w:r>
            <w:r>
              <w:rPr>
                <w:rFonts w:asciiTheme="majorHAnsi" w:hAnsiTheme="majorHAnsi"/>
                <w:sz w:val="20"/>
              </w:rPr>
              <w:t>in</w:t>
            </w:r>
            <w:r>
              <w:rPr>
                <w:rFonts w:asciiTheme="majorHAnsi" w:hAnsiTheme="majorHAnsi"/>
                <w:spacing w:val="-7"/>
                <w:sz w:val="20"/>
              </w:rPr>
              <w:t xml:space="preserve"> </w:t>
            </w:r>
            <w:r>
              <w:rPr>
                <w:rFonts w:asciiTheme="majorHAnsi" w:hAnsiTheme="majorHAnsi"/>
                <w:sz w:val="20"/>
              </w:rPr>
              <w:t>accordance</w:t>
            </w:r>
            <w:r>
              <w:rPr>
                <w:rFonts w:asciiTheme="majorHAnsi" w:hAnsiTheme="majorHAnsi"/>
                <w:spacing w:val="-3"/>
                <w:sz w:val="20"/>
              </w:rPr>
              <w:t xml:space="preserve"> </w:t>
            </w:r>
            <w:r>
              <w:rPr>
                <w:rFonts w:asciiTheme="majorHAnsi" w:hAnsiTheme="majorHAnsi"/>
                <w:spacing w:val="-1"/>
                <w:sz w:val="20"/>
              </w:rPr>
              <w:t>with</w:t>
            </w:r>
            <w:r>
              <w:rPr>
                <w:rFonts w:asciiTheme="majorHAnsi" w:hAnsiTheme="majorHAnsi"/>
                <w:spacing w:val="-7"/>
                <w:sz w:val="20"/>
              </w:rPr>
              <w:t xml:space="preserve"> </w:t>
            </w:r>
            <w:r>
              <w:rPr>
                <w:rFonts w:asciiTheme="majorHAnsi" w:hAnsiTheme="majorHAnsi"/>
                <w:sz w:val="20"/>
              </w:rPr>
              <w:t>applicable</w:t>
            </w:r>
            <w:r>
              <w:rPr>
                <w:rFonts w:asciiTheme="majorHAnsi" w:hAnsiTheme="majorHAnsi"/>
                <w:spacing w:val="-5"/>
                <w:sz w:val="20"/>
              </w:rPr>
              <w:t xml:space="preserve"> </w:t>
            </w:r>
            <w:r>
              <w:rPr>
                <w:rFonts w:asciiTheme="majorHAnsi" w:hAnsiTheme="majorHAnsi"/>
                <w:sz w:val="20"/>
              </w:rPr>
              <w:t>State</w:t>
            </w:r>
            <w:r>
              <w:rPr>
                <w:rFonts w:asciiTheme="majorHAnsi" w:hAnsiTheme="majorHAnsi"/>
                <w:spacing w:val="27"/>
                <w:w w:val="99"/>
                <w:sz w:val="20"/>
              </w:rPr>
              <w:t xml:space="preserve"> </w:t>
            </w:r>
            <w:r>
              <w:rPr>
                <w:rFonts w:asciiTheme="majorHAnsi" w:hAnsiTheme="majorHAnsi"/>
                <w:spacing w:val="-1"/>
                <w:sz w:val="20"/>
              </w:rPr>
              <w:t>laws</w:t>
            </w:r>
            <w:r>
              <w:rPr>
                <w:rFonts w:asciiTheme="majorHAnsi" w:hAnsiTheme="majorHAnsi"/>
                <w:spacing w:val="-9"/>
                <w:sz w:val="20"/>
              </w:rPr>
              <w:t xml:space="preserve"> </w:t>
            </w:r>
            <w:r>
              <w:rPr>
                <w:rFonts w:asciiTheme="majorHAnsi" w:hAnsiTheme="majorHAnsi"/>
                <w:spacing w:val="-1"/>
                <w:sz w:val="20"/>
              </w:rPr>
              <w:t>and</w:t>
            </w:r>
            <w:r>
              <w:rPr>
                <w:rFonts w:asciiTheme="majorHAnsi" w:hAnsiTheme="majorHAnsi"/>
                <w:spacing w:val="-8"/>
                <w:sz w:val="20"/>
              </w:rPr>
              <w:t xml:space="preserve"> </w:t>
            </w:r>
            <w:r>
              <w:rPr>
                <w:rFonts w:asciiTheme="majorHAnsi" w:hAnsiTheme="majorHAnsi"/>
                <w:sz w:val="20"/>
              </w:rPr>
              <w:t xml:space="preserve">procedures? </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0093A718" w14:textId="77777777" w:rsidR="00083520" w:rsidRDefault="00083520">
            <w:pPr>
              <w:rPr>
                <w:rFonts w:ascii="Calibri" w:hAnsi="Calibri"/>
              </w:rPr>
            </w:pPr>
          </w:p>
        </w:tc>
      </w:tr>
      <w:tr w:rsidR="00083520" w14:paraId="7BCB9741"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6CE54F4A" w14:textId="77777777" w:rsidR="00083520" w:rsidRDefault="00083520">
            <w:pPr>
              <w:rPr>
                <w:rFonts w:ascii="Cambria" w:hAnsi="Cambria"/>
                <w:sz w:val="20"/>
                <w:szCs w:val="20"/>
              </w:rPr>
            </w:pPr>
            <w:r>
              <w:rPr>
                <w:rFonts w:ascii="Cambria" w:hAnsi="Cambria"/>
                <w:sz w:val="20"/>
                <w:szCs w:val="20"/>
              </w:rPr>
              <w:t>Equipment and Supplies Disposition</w:t>
            </w:r>
          </w:p>
        </w:tc>
        <w:tc>
          <w:tcPr>
            <w:tcW w:w="6395" w:type="dxa"/>
            <w:tcBorders>
              <w:top w:val="single" w:sz="4" w:space="0" w:color="auto"/>
              <w:left w:val="single" w:sz="4" w:space="0" w:color="auto"/>
              <w:bottom w:val="single" w:sz="4" w:space="0" w:color="auto"/>
              <w:right w:val="single" w:sz="4" w:space="0" w:color="auto"/>
            </w:tcBorders>
            <w:hideMark/>
          </w:tcPr>
          <w:p w14:paraId="341FB34F" w14:textId="7D94068F" w:rsidR="00083520" w:rsidRDefault="00083520">
            <w:pPr>
              <w:rPr>
                <w:rFonts w:asciiTheme="majorHAnsi" w:hAnsiTheme="majorHAnsi"/>
                <w:b/>
                <w:spacing w:val="1"/>
                <w:sz w:val="20"/>
              </w:rPr>
            </w:pPr>
            <w:r>
              <w:rPr>
                <w:rFonts w:asciiTheme="majorHAnsi" w:hAnsiTheme="majorHAnsi"/>
                <w:b/>
                <w:spacing w:val="-1"/>
                <w:sz w:val="20"/>
              </w:rPr>
              <w:t>G7.</w:t>
            </w:r>
            <w:r>
              <w:rPr>
                <w:rFonts w:asciiTheme="majorHAnsi" w:hAnsiTheme="majorHAnsi"/>
                <w:spacing w:val="-1"/>
                <w:sz w:val="20"/>
              </w:rPr>
              <w:t xml:space="preserve"> </w:t>
            </w:r>
            <w:r>
              <w:rPr>
                <w:rFonts w:asciiTheme="majorHAnsi" w:hAnsiTheme="majorHAnsi"/>
                <w:sz w:val="20"/>
              </w:rPr>
              <w:t xml:space="preserve">How does </w:t>
            </w:r>
            <w:r w:rsidR="00715CC0">
              <w:rPr>
                <w:rFonts w:asciiTheme="majorHAnsi" w:hAnsiTheme="majorHAnsi"/>
                <w:sz w:val="20"/>
              </w:rPr>
              <w:t>NDE</w:t>
            </w:r>
            <w:r>
              <w:rPr>
                <w:rFonts w:asciiTheme="majorHAnsi" w:hAnsiTheme="majorHAnsi"/>
                <w:sz w:val="20"/>
              </w:rPr>
              <w:t xml:space="preserve"> ensure that LEAs comply with Federal and State requirements regarding the disposition of property purchased using program funds?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3F2EA70E" w14:textId="77777777" w:rsidR="00083520" w:rsidRDefault="00083520">
            <w:pPr>
              <w:rPr>
                <w:rFonts w:ascii="Calibri" w:hAnsi="Calibri"/>
              </w:rPr>
            </w:pPr>
          </w:p>
        </w:tc>
      </w:tr>
    </w:tbl>
    <w:p w14:paraId="680F65EA" w14:textId="37AC57C9" w:rsidR="002729BE" w:rsidRDefault="00083520">
      <w:pPr>
        <w:rPr>
          <w:rFonts w:asciiTheme="majorHAnsi" w:hAnsiTheme="majorHAnsi"/>
        </w:rPr>
      </w:pPr>
      <w:r>
        <w:br w:type="page"/>
      </w:r>
    </w:p>
    <w:p w14:paraId="3B34B8F0" w14:textId="5989EE88" w:rsidR="00113B4C" w:rsidRPr="003938CE" w:rsidRDefault="00113B4C" w:rsidP="00D63B0D">
      <w:pPr>
        <w:pStyle w:val="Heading3"/>
        <w:numPr>
          <w:ilvl w:val="0"/>
          <w:numId w:val="9"/>
        </w:numPr>
        <w:ind w:left="360"/>
      </w:pPr>
      <w:bookmarkStart w:id="84" w:name="_Toc495657390"/>
      <w:bookmarkStart w:id="85" w:name="_Toc495667393"/>
      <w:bookmarkStart w:id="86" w:name="_Toc495667597"/>
      <w:bookmarkStart w:id="87" w:name="_Toc496080015"/>
      <w:bookmarkStart w:id="88" w:name="_Toc496081218"/>
      <w:bookmarkStart w:id="89" w:name="_Toc31721535"/>
      <w:r>
        <w:lastRenderedPageBreak/>
        <w:t>Personnel</w:t>
      </w:r>
      <w:bookmarkEnd w:id="84"/>
      <w:bookmarkEnd w:id="85"/>
      <w:bookmarkEnd w:id="86"/>
      <w:bookmarkEnd w:id="87"/>
      <w:bookmarkEnd w:id="88"/>
      <w:bookmarkEnd w:id="89"/>
    </w:p>
    <w:p w14:paraId="70A79312" w14:textId="77777777" w:rsidR="00113B4C" w:rsidRDefault="00113B4C" w:rsidP="00113B4C">
      <w:pPr>
        <w:rPr>
          <w:rFonts w:asciiTheme="majorHAnsi" w:hAnsiTheme="majorHAnsi"/>
        </w:rPr>
      </w:pPr>
    </w:p>
    <w:p w14:paraId="480F7424" w14:textId="77777777" w:rsidR="00113B4C" w:rsidRDefault="00113B4C" w:rsidP="00113B4C">
      <w:r w:rsidRPr="5C46E81C">
        <w:rPr>
          <w:rFonts w:asciiTheme="majorHAnsi" w:eastAsiaTheme="majorEastAsia" w:hAnsiTheme="majorHAnsi" w:cstheme="majorBidi"/>
          <w:sz w:val="20"/>
          <w:szCs w:val="20"/>
        </w:rPr>
        <w:t xml:space="preserve">Uniform Guidance </w:t>
      </w:r>
    </w:p>
    <w:p w14:paraId="13E7543C" w14:textId="2C973C64" w:rsidR="00113B4C" w:rsidRDefault="0054295A" w:rsidP="00113B4C">
      <w:hyperlink r:id="rId33" w:anchor="se2.1.200_1430" w:history="1">
        <w:r w:rsidR="00113B4C" w:rsidRPr="00B41CCA">
          <w:rPr>
            <w:rStyle w:val="Hyperlink"/>
            <w:rFonts w:asciiTheme="majorHAnsi" w:eastAsiaTheme="majorEastAsia" w:hAnsiTheme="majorHAnsi" w:cstheme="majorBidi"/>
            <w:sz w:val="20"/>
            <w:szCs w:val="20"/>
          </w:rPr>
          <w:t>2 C.F.R. 200.430</w:t>
        </w:r>
      </w:hyperlink>
    </w:p>
    <w:p w14:paraId="18B8511A" w14:textId="77777777" w:rsidR="00113B4C" w:rsidRDefault="00113B4C" w:rsidP="00113B4C">
      <w:pPr>
        <w:rPr>
          <w:rFonts w:asciiTheme="majorHAnsi" w:hAnsiTheme="majorHAnsi"/>
        </w:rPr>
      </w:pPr>
    </w:p>
    <w:p w14:paraId="720C240A" w14:textId="40C3B93B" w:rsidR="00113B4C" w:rsidRDefault="00113B4C" w:rsidP="00113B4C">
      <w:pPr>
        <w:rPr>
          <w:rFonts w:asciiTheme="majorHAnsi" w:hAnsiTheme="majorHAnsi"/>
          <w:sz w:val="20"/>
        </w:rPr>
      </w:pPr>
      <w:r w:rsidRPr="006D7A68">
        <w:rPr>
          <w:rFonts w:asciiTheme="majorHAnsi" w:hAnsiTheme="majorHAnsi"/>
          <w:sz w:val="20"/>
          <w:u w:val="single"/>
        </w:rPr>
        <w:t>Description:</w:t>
      </w:r>
      <w:r>
        <w:rPr>
          <w:rFonts w:asciiTheme="majorHAnsi" w:hAnsiTheme="majorHAnsi"/>
          <w:sz w:val="20"/>
        </w:rPr>
        <w:t xml:space="preserve"> An SEA</w:t>
      </w:r>
      <w:r w:rsidRPr="003938CE">
        <w:rPr>
          <w:rFonts w:asciiTheme="majorHAnsi" w:hAnsiTheme="majorHAnsi"/>
          <w:spacing w:val="-5"/>
          <w:sz w:val="20"/>
        </w:rPr>
        <w:t xml:space="preserve"> </w:t>
      </w:r>
      <w:r>
        <w:rPr>
          <w:rFonts w:asciiTheme="majorHAnsi" w:hAnsiTheme="majorHAnsi"/>
          <w:spacing w:val="-1"/>
          <w:sz w:val="20"/>
        </w:rPr>
        <w:t>shall</w:t>
      </w:r>
      <w:r w:rsidRPr="003938CE">
        <w:rPr>
          <w:rFonts w:asciiTheme="majorHAnsi" w:hAnsiTheme="majorHAnsi"/>
          <w:spacing w:val="-7"/>
          <w:sz w:val="20"/>
        </w:rPr>
        <w:t xml:space="preserve"> </w:t>
      </w:r>
      <w:r w:rsidRPr="003938CE">
        <w:rPr>
          <w:rFonts w:asciiTheme="majorHAnsi" w:hAnsiTheme="majorHAnsi"/>
          <w:sz w:val="20"/>
        </w:rPr>
        <w:t>ensure</w:t>
      </w:r>
      <w:r w:rsidRPr="003938CE">
        <w:rPr>
          <w:rFonts w:asciiTheme="majorHAnsi" w:hAnsiTheme="majorHAnsi"/>
          <w:spacing w:val="-7"/>
          <w:sz w:val="20"/>
        </w:rPr>
        <w:t xml:space="preserve"> </w:t>
      </w:r>
      <w:r w:rsidRPr="003938CE">
        <w:rPr>
          <w:rFonts w:asciiTheme="majorHAnsi" w:hAnsiTheme="majorHAnsi"/>
          <w:spacing w:val="-1"/>
          <w:sz w:val="20"/>
        </w:rPr>
        <w:t>that</w:t>
      </w:r>
      <w:r w:rsidRPr="003938CE">
        <w:rPr>
          <w:rFonts w:asciiTheme="majorHAnsi" w:hAnsiTheme="majorHAnsi"/>
          <w:spacing w:val="-6"/>
          <w:sz w:val="20"/>
        </w:rPr>
        <w:t xml:space="preserve"> </w:t>
      </w:r>
      <w:r w:rsidRPr="003938CE">
        <w:rPr>
          <w:rFonts w:asciiTheme="majorHAnsi" w:hAnsiTheme="majorHAnsi"/>
          <w:sz w:val="20"/>
        </w:rPr>
        <w:t>charges</w:t>
      </w:r>
      <w:r w:rsidRPr="003938CE">
        <w:rPr>
          <w:rFonts w:asciiTheme="majorHAnsi" w:hAnsiTheme="majorHAnsi"/>
          <w:spacing w:val="36"/>
          <w:w w:val="99"/>
          <w:sz w:val="20"/>
        </w:rPr>
        <w:t xml:space="preserve"> </w:t>
      </w:r>
      <w:r w:rsidRPr="003938CE">
        <w:rPr>
          <w:rFonts w:asciiTheme="majorHAnsi" w:hAnsiTheme="majorHAnsi"/>
          <w:sz w:val="20"/>
        </w:rPr>
        <w:t>to</w:t>
      </w:r>
      <w:r w:rsidRPr="003938CE">
        <w:rPr>
          <w:rFonts w:asciiTheme="majorHAnsi" w:hAnsiTheme="majorHAnsi"/>
          <w:spacing w:val="-4"/>
          <w:sz w:val="20"/>
        </w:rPr>
        <w:t xml:space="preserve"> </w:t>
      </w:r>
      <w:r w:rsidRPr="003938CE">
        <w:rPr>
          <w:rFonts w:asciiTheme="majorHAnsi" w:hAnsiTheme="majorHAnsi"/>
          <w:sz w:val="20"/>
        </w:rPr>
        <w:t>Federal</w:t>
      </w:r>
      <w:r w:rsidRPr="003938CE">
        <w:rPr>
          <w:rFonts w:asciiTheme="majorHAnsi" w:hAnsiTheme="majorHAnsi"/>
          <w:spacing w:val="-5"/>
          <w:sz w:val="20"/>
        </w:rPr>
        <w:t xml:space="preserve"> </w:t>
      </w:r>
      <w:r w:rsidRPr="003938CE">
        <w:rPr>
          <w:rFonts w:asciiTheme="majorHAnsi" w:hAnsiTheme="majorHAnsi"/>
          <w:spacing w:val="-1"/>
          <w:sz w:val="20"/>
        </w:rPr>
        <w:t>awards</w:t>
      </w:r>
      <w:r w:rsidRPr="003938CE">
        <w:rPr>
          <w:rFonts w:asciiTheme="majorHAnsi" w:hAnsiTheme="majorHAnsi"/>
          <w:spacing w:val="-5"/>
          <w:sz w:val="20"/>
        </w:rPr>
        <w:t xml:space="preserve"> </w:t>
      </w:r>
      <w:r w:rsidRPr="003938CE">
        <w:rPr>
          <w:rFonts w:asciiTheme="majorHAnsi" w:hAnsiTheme="majorHAnsi"/>
          <w:spacing w:val="-1"/>
          <w:sz w:val="20"/>
        </w:rPr>
        <w:t>for</w:t>
      </w:r>
      <w:r w:rsidRPr="003938CE">
        <w:rPr>
          <w:rFonts w:asciiTheme="majorHAnsi" w:hAnsiTheme="majorHAnsi"/>
          <w:spacing w:val="-5"/>
          <w:sz w:val="20"/>
        </w:rPr>
        <w:t xml:space="preserve"> </w:t>
      </w:r>
      <w:r w:rsidRPr="003938CE">
        <w:rPr>
          <w:rFonts w:asciiTheme="majorHAnsi" w:hAnsiTheme="majorHAnsi"/>
          <w:sz w:val="20"/>
        </w:rPr>
        <w:t>salaries</w:t>
      </w:r>
      <w:r w:rsidRPr="003938CE">
        <w:rPr>
          <w:rFonts w:asciiTheme="majorHAnsi" w:hAnsiTheme="majorHAnsi"/>
          <w:spacing w:val="-2"/>
          <w:sz w:val="20"/>
        </w:rPr>
        <w:t xml:space="preserve"> </w:t>
      </w:r>
      <w:r>
        <w:rPr>
          <w:rFonts w:asciiTheme="majorHAnsi" w:hAnsiTheme="majorHAnsi"/>
          <w:spacing w:val="-1"/>
          <w:sz w:val="20"/>
        </w:rPr>
        <w:t>are</w:t>
      </w:r>
      <w:r w:rsidRPr="003938CE">
        <w:rPr>
          <w:rFonts w:asciiTheme="majorHAnsi" w:hAnsiTheme="majorHAnsi"/>
          <w:spacing w:val="-4"/>
          <w:sz w:val="20"/>
        </w:rPr>
        <w:t xml:space="preserve"> </w:t>
      </w:r>
      <w:r w:rsidRPr="003938CE">
        <w:rPr>
          <w:rFonts w:asciiTheme="majorHAnsi" w:hAnsiTheme="majorHAnsi"/>
          <w:sz w:val="20"/>
        </w:rPr>
        <w:t>based</w:t>
      </w:r>
      <w:r w:rsidRPr="003938CE">
        <w:rPr>
          <w:rFonts w:asciiTheme="majorHAnsi" w:hAnsiTheme="majorHAnsi"/>
          <w:spacing w:val="26"/>
          <w:w w:val="99"/>
          <w:sz w:val="20"/>
        </w:rPr>
        <w:t xml:space="preserve"> </w:t>
      </w:r>
      <w:r w:rsidRPr="003938CE">
        <w:rPr>
          <w:rFonts w:asciiTheme="majorHAnsi" w:hAnsiTheme="majorHAnsi"/>
          <w:sz w:val="20"/>
        </w:rPr>
        <w:t>on</w:t>
      </w:r>
      <w:r w:rsidRPr="003938CE">
        <w:rPr>
          <w:rFonts w:asciiTheme="majorHAnsi" w:hAnsiTheme="majorHAnsi"/>
          <w:spacing w:val="-7"/>
          <w:sz w:val="20"/>
        </w:rPr>
        <w:t xml:space="preserve"> </w:t>
      </w:r>
      <w:r w:rsidRPr="003938CE">
        <w:rPr>
          <w:rFonts w:asciiTheme="majorHAnsi" w:hAnsiTheme="majorHAnsi"/>
          <w:sz w:val="20"/>
        </w:rPr>
        <w:t>records</w:t>
      </w:r>
      <w:r w:rsidRPr="003938CE">
        <w:rPr>
          <w:rFonts w:asciiTheme="majorHAnsi" w:hAnsiTheme="majorHAnsi"/>
          <w:spacing w:val="-6"/>
          <w:sz w:val="20"/>
        </w:rPr>
        <w:t xml:space="preserve"> </w:t>
      </w:r>
      <w:r w:rsidRPr="003938CE">
        <w:rPr>
          <w:rFonts w:asciiTheme="majorHAnsi" w:hAnsiTheme="majorHAnsi"/>
          <w:spacing w:val="-1"/>
          <w:sz w:val="20"/>
        </w:rPr>
        <w:t>that</w:t>
      </w:r>
      <w:r w:rsidRPr="003938CE">
        <w:rPr>
          <w:rFonts w:asciiTheme="majorHAnsi" w:hAnsiTheme="majorHAnsi"/>
          <w:spacing w:val="-5"/>
          <w:sz w:val="20"/>
        </w:rPr>
        <w:t xml:space="preserve"> </w:t>
      </w:r>
      <w:r w:rsidRPr="003938CE">
        <w:rPr>
          <w:rFonts w:asciiTheme="majorHAnsi" w:hAnsiTheme="majorHAnsi"/>
          <w:sz w:val="20"/>
        </w:rPr>
        <w:t>accurately</w:t>
      </w:r>
      <w:r w:rsidRPr="003938CE">
        <w:rPr>
          <w:rFonts w:asciiTheme="majorHAnsi" w:hAnsiTheme="majorHAnsi"/>
          <w:spacing w:val="-9"/>
          <w:sz w:val="20"/>
        </w:rPr>
        <w:t xml:space="preserve"> </w:t>
      </w:r>
      <w:r w:rsidRPr="003938CE">
        <w:rPr>
          <w:rFonts w:asciiTheme="majorHAnsi" w:hAnsiTheme="majorHAnsi"/>
          <w:sz w:val="20"/>
        </w:rPr>
        <w:t>reflect</w:t>
      </w:r>
      <w:r w:rsidRPr="003938CE">
        <w:rPr>
          <w:rFonts w:asciiTheme="majorHAnsi" w:hAnsiTheme="majorHAnsi"/>
          <w:spacing w:val="-6"/>
          <w:sz w:val="20"/>
        </w:rPr>
        <w:t xml:space="preserve"> </w:t>
      </w:r>
      <w:r w:rsidRPr="003938CE">
        <w:rPr>
          <w:rFonts w:asciiTheme="majorHAnsi" w:hAnsiTheme="majorHAnsi"/>
          <w:spacing w:val="-1"/>
          <w:sz w:val="20"/>
        </w:rPr>
        <w:t>the</w:t>
      </w:r>
      <w:r w:rsidRPr="003938CE">
        <w:rPr>
          <w:rFonts w:asciiTheme="majorHAnsi" w:hAnsiTheme="majorHAnsi"/>
          <w:spacing w:val="-2"/>
          <w:sz w:val="20"/>
        </w:rPr>
        <w:t xml:space="preserve"> </w:t>
      </w:r>
      <w:r w:rsidRPr="003938CE">
        <w:rPr>
          <w:rFonts w:asciiTheme="majorHAnsi" w:hAnsiTheme="majorHAnsi"/>
          <w:spacing w:val="-1"/>
          <w:sz w:val="20"/>
        </w:rPr>
        <w:t>work</w:t>
      </w:r>
      <w:r w:rsidRPr="003938CE">
        <w:rPr>
          <w:rFonts w:asciiTheme="majorHAnsi" w:hAnsiTheme="majorHAnsi"/>
          <w:spacing w:val="26"/>
          <w:w w:val="99"/>
          <w:sz w:val="20"/>
        </w:rPr>
        <w:t xml:space="preserve"> </w:t>
      </w:r>
      <w:r w:rsidRPr="003938CE">
        <w:rPr>
          <w:rFonts w:asciiTheme="majorHAnsi" w:hAnsiTheme="majorHAnsi"/>
          <w:spacing w:val="-1"/>
          <w:sz w:val="20"/>
        </w:rPr>
        <w:t>performed.</w:t>
      </w:r>
      <w:r w:rsidRPr="003938CE">
        <w:rPr>
          <w:rFonts w:asciiTheme="majorHAnsi" w:hAnsiTheme="majorHAnsi"/>
          <w:spacing w:val="-7"/>
          <w:sz w:val="20"/>
        </w:rPr>
        <w:t xml:space="preserve"> </w:t>
      </w:r>
      <w:r w:rsidRPr="003938CE">
        <w:rPr>
          <w:rFonts w:asciiTheme="majorHAnsi" w:hAnsiTheme="majorHAnsi"/>
          <w:sz w:val="20"/>
        </w:rPr>
        <w:t>These</w:t>
      </w:r>
      <w:r w:rsidRPr="003938CE">
        <w:rPr>
          <w:rFonts w:asciiTheme="majorHAnsi" w:hAnsiTheme="majorHAnsi"/>
          <w:spacing w:val="-7"/>
          <w:sz w:val="20"/>
        </w:rPr>
        <w:t xml:space="preserve"> </w:t>
      </w:r>
      <w:r w:rsidRPr="003938CE">
        <w:rPr>
          <w:rFonts w:asciiTheme="majorHAnsi" w:hAnsiTheme="majorHAnsi"/>
          <w:sz w:val="20"/>
        </w:rPr>
        <w:t>records</w:t>
      </w:r>
      <w:r w:rsidRPr="003938CE">
        <w:rPr>
          <w:rFonts w:asciiTheme="majorHAnsi" w:hAnsiTheme="majorHAnsi"/>
          <w:spacing w:val="-7"/>
          <w:sz w:val="20"/>
        </w:rPr>
        <w:t xml:space="preserve"> </w:t>
      </w:r>
      <w:r w:rsidRPr="003938CE">
        <w:rPr>
          <w:rFonts w:asciiTheme="majorHAnsi" w:hAnsiTheme="majorHAnsi"/>
          <w:sz w:val="20"/>
        </w:rPr>
        <w:t>must</w:t>
      </w:r>
      <w:r w:rsidRPr="003938CE">
        <w:rPr>
          <w:rFonts w:asciiTheme="majorHAnsi" w:hAnsiTheme="majorHAnsi"/>
          <w:spacing w:val="-8"/>
          <w:sz w:val="20"/>
        </w:rPr>
        <w:t xml:space="preserve"> </w:t>
      </w:r>
      <w:r w:rsidRPr="003938CE">
        <w:rPr>
          <w:rFonts w:asciiTheme="majorHAnsi" w:hAnsiTheme="majorHAnsi"/>
          <w:sz w:val="20"/>
        </w:rPr>
        <w:t>be</w:t>
      </w:r>
      <w:r w:rsidRPr="003938CE">
        <w:rPr>
          <w:rFonts w:asciiTheme="majorHAnsi" w:hAnsiTheme="majorHAnsi"/>
          <w:spacing w:val="-7"/>
          <w:sz w:val="20"/>
        </w:rPr>
        <w:t xml:space="preserve"> </w:t>
      </w:r>
      <w:r w:rsidRPr="003938CE">
        <w:rPr>
          <w:rFonts w:asciiTheme="majorHAnsi" w:hAnsiTheme="majorHAnsi"/>
          <w:sz w:val="20"/>
        </w:rPr>
        <w:t>supported</w:t>
      </w:r>
      <w:r w:rsidRPr="003938CE">
        <w:rPr>
          <w:rFonts w:asciiTheme="majorHAnsi" w:hAnsiTheme="majorHAnsi"/>
          <w:spacing w:val="24"/>
          <w:w w:val="99"/>
          <w:sz w:val="20"/>
        </w:rPr>
        <w:t xml:space="preserve"> </w:t>
      </w:r>
      <w:r w:rsidRPr="003938CE">
        <w:rPr>
          <w:rFonts w:asciiTheme="majorHAnsi" w:hAnsiTheme="majorHAnsi"/>
          <w:sz w:val="20"/>
        </w:rPr>
        <w:t>by</w:t>
      </w:r>
      <w:r w:rsidRPr="003938CE">
        <w:rPr>
          <w:rFonts w:asciiTheme="majorHAnsi" w:hAnsiTheme="majorHAnsi"/>
          <w:spacing w:val="-9"/>
          <w:sz w:val="20"/>
        </w:rPr>
        <w:t xml:space="preserve"> </w:t>
      </w:r>
      <w:r w:rsidRPr="003938CE">
        <w:rPr>
          <w:rFonts w:asciiTheme="majorHAnsi" w:hAnsiTheme="majorHAnsi"/>
          <w:sz w:val="20"/>
        </w:rPr>
        <w:t>a</w:t>
      </w:r>
      <w:r w:rsidRPr="003938CE">
        <w:rPr>
          <w:rFonts w:asciiTheme="majorHAnsi" w:hAnsiTheme="majorHAnsi"/>
          <w:spacing w:val="-5"/>
          <w:sz w:val="20"/>
        </w:rPr>
        <w:t xml:space="preserve"> </w:t>
      </w:r>
      <w:r w:rsidRPr="003938CE">
        <w:rPr>
          <w:rFonts w:asciiTheme="majorHAnsi" w:hAnsiTheme="majorHAnsi"/>
          <w:sz w:val="20"/>
        </w:rPr>
        <w:t>system</w:t>
      </w:r>
      <w:r w:rsidRPr="003938CE">
        <w:rPr>
          <w:rFonts w:asciiTheme="majorHAnsi" w:hAnsiTheme="majorHAnsi"/>
          <w:spacing w:val="-8"/>
          <w:sz w:val="20"/>
        </w:rPr>
        <w:t xml:space="preserve"> </w:t>
      </w:r>
      <w:r w:rsidRPr="003938CE">
        <w:rPr>
          <w:rFonts w:asciiTheme="majorHAnsi" w:hAnsiTheme="majorHAnsi"/>
          <w:spacing w:val="1"/>
          <w:sz w:val="20"/>
        </w:rPr>
        <w:t>of</w:t>
      </w:r>
      <w:r w:rsidRPr="003938CE">
        <w:rPr>
          <w:rFonts w:asciiTheme="majorHAnsi" w:hAnsiTheme="majorHAnsi"/>
          <w:spacing w:val="-6"/>
          <w:sz w:val="20"/>
        </w:rPr>
        <w:t xml:space="preserve"> </w:t>
      </w:r>
      <w:r w:rsidRPr="003938CE">
        <w:rPr>
          <w:rFonts w:asciiTheme="majorHAnsi" w:hAnsiTheme="majorHAnsi"/>
          <w:spacing w:val="-1"/>
          <w:sz w:val="20"/>
        </w:rPr>
        <w:t>internal</w:t>
      </w:r>
      <w:r w:rsidRPr="003938CE">
        <w:rPr>
          <w:rFonts w:asciiTheme="majorHAnsi" w:hAnsiTheme="majorHAnsi"/>
          <w:spacing w:val="-5"/>
          <w:sz w:val="20"/>
        </w:rPr>
        <w:t xml:space="preserve"> </w:t>
      </w:r>
      <w:r w:rsidRPr="003938CE">
        <w:rPr>
          <w:rFonts w:asciiTheme="majorHAnsi" w:hAnsiTheme="majorHAnsi"/>
          <w:sz w:val="20"/>
        </w:rPr>
        <w:t>controls</w:t>
      </w:r>
      <w:r w:rsidRPr="003938CE">
        <w:rPr>
          <w:rFonts w:asciiTheme="majorHAnsi" w:hAnsiTheme="majorHAnsi"/>
          <w:spacing w:val="-3"/>
          <w:sz w:val="20"/>
        </w:rPr>
        <w:t xml:space="preserve"> </w:t>
      </w:r>
      <w:r w:rsidRPr="003938CE">
        <w:rPr>
          <w:rFonts w:asciiTheme="majorHAnsi" w:hAnsiTheme="majorHAnsi"/>
          <w:spacing w:val="-1"/>
          <w:sz w:val="20"/>
        </w:rPr>
        <w:t>which</w:t>
      </w:r>
      <w:r w:rsidRPr="003938CE">
        <w:rPr>
          <w:rFonts w:asciiTheme="majorHAnsi" w:hAnsiTheme="majorHAnsi"/>
          <w:spacing w:val="28"/>
          <w:w w:val="99"/>
          <w:sz w:val="20"/>
        </w:rPr>
        <w:t xml:space="preserve"> </w:t>
      </w:r>
      <w:r w:rsidRPr="003938CE">
        <w:rPr>
          <w:rFonts w:asciiTheme="majorHAnsi" w:hAnsiTheme="majorHAnsi"/>
          <w:sz w:val="20"/>
        </w:rPr>
        <w:t>provide</w:t>
      </w:r>
      <w:r w:rsidRPr="003938CE">
        <w:rPr>
          <w:rFonts w:asciiTheme="majorHAnsi" w:hAnsiTheme="majorHAnsi"/>
          <w:spacing w:val="-8"/>
          <w:sz w:val="20"/>
        </w:rPr>
        <w:t xml:space="preserve"> </w:t>
      </w:r>
      <w:r w:rsidRPr="003938CE">
        <w:rPr>
          <w:rFonts w:asciiTheme="majorHAnsi" w:hAnsiTheme="majorHAnsi"/>
          <w:spacing w:val="-1"/>
          <w:sz w:val="20"/>
        </w:rPr>
        <w:t>reasonable</w:t>
      </w:r>
      <w:r w:rsidRPr="003938CE">
        <w:rPr>
          <w:rFonts w:asciiTheme="majorHAnsi" w:hAnsiTheme="majorHAnsi"/>
          <w:spacing w:val="-7"/>
          <w:sz w:val="20"/>
        </w:rPr>
        <w:t xml:space="preserve"> </w:t>
      </w:r>
      <w:r w:rsidRPr="003938CE">
        <w:rPr>
          <w:rFonts w:asciiTheme="majorHAnsi" w:hAnsiTheme="majorHAnsi"/>
          <w:spacing w:val="-1"/>
          <w:sz w:val="20"/>
        </w:rPr>
        <w:t>assurance</w:t>
      </w:r>
      <w:r w:rsidRPr="003938CE">
        <w:rPr>
          <w:rFonts w:asciiTheme="majorHAnsi" w:hAnsiTheme="majorHAnsi"/>
          <w:spacing w:val="-6"/>
          <w:sz w:val="20"/>
        </w:rPr>
        <w:t xml:space="preserve"> </w:t>
      </w:r>
      <w:r w:rsidRPr="003938CE">
        <w:rPr>
          <w:rFonts w:asciiTheme="majorHAnsi" w:hAnsiTheme="majorHAnsi"/>
          <w:spacing w:val="-1"/>
          <w:sz w:val="20"/>
        </w:rPr>
        <w:t>that</w:t>
      </w:r>
      <w:r w:rsidRPr="003938CE">
        <w:rPr>
          <w:rFonts w:asciiTheme="majorHAnsi" w:hAnsiTheme="majorHAnsi"/>
          <w:spacing w:val="-7"/>
          <w:sz w:val="20"/>
        </w:rPr>
        <w:t xml:space="preserve"> </w:t>
      </w:r>
      <w:r w:rsidRPr="003938CE">
        <w:rPr>
          <w:rFonts w:asciiTheme="majorHAnsi" w:hAnsiTheme="majorHAnsi"/>
          <w:spacing w:val="-1"/>
          <w:sz w:val="20"/>
        </w:rPr>
        <w:t>the</w:t>
      </w:r>
      <w:r w:rsidRPr="003938CE">
        <w:rPr>
          <w:rFonts w:asciiTheme="majorHAnsi" w:hAnsiTheme="majorHAnsi"/>
          <w:spacing w:val="45"/>
          <w:w w:val="99"/>
          <w:sz w:val="20"/>
        </w:rPr>
        <w:t xml:space="preserve"> </w:t>
      </w:r>
      <w:r w:rsidRPr="003938CE">
        <w:rPr>
          <w:rFonts w:asciiTheme="majorHAnsi" w:hAnsiTheme="majorHAnsi"/>
          <w:spacing w:val="-1"/>
          <w:sz w:val="20"/>
        </w:rPr>
        <w:t>charges</w:t>
      </w:r>
      <w:r w:rsidRPr="003938CE">
        <w:rPr>
          <w:rFonts w:asciiTheme="majorHAnsi" w:hAnsiTheme="majorHAnsi"/>
          <w:spacing w:val="-8"/>
          <w:sz w:val="20"/>
        </w:rPr>
        <w:t xml:space="preserve"> </w:t>
      </w:r>
      <w:r w:rsidRPr="003938CE">
        <w:rPr>
          <w:rFonts w:asciiTheme="majorHAnsi" w:hAnsiTheme="majorHAnsi"/>
          <w:sz w:val="20"/>
        </w:rPr>
        <w:t>are</w:t>
      </w:r>
      <w:r w:rsidRPr="003938CE">
        <w:rPr>
          <w:rFonts w:asciiTheme="majorHAnsi" w:hAnsiTheme="majorHAnsi"/>
          <w:spacing w:val="-7"/>
          <w:sz w:val="20"/>
        </w:rPr>
        <w:t xml:space="preserve"> </w:t>
      </w:r>
      <w:r w:rsidRPr="003938CE">
        <w:rPr>
          <w:rFonts w:asciiTheme="majorHAnsi" w:hAnsiTheme="majorHAnsi"/>
          <w:sz w:val="20"/>
        </w:rPr>
        <w:t>accurate,</w:t>
      </w:r>
      <w:r w:rsidRPr="003938CE">
        <w:rPr>
          <w:rFonts w:asciiTheme="majorHAnsi" w:hAnsiTheme="majorHAnsi"/>
          <w:spacing w:val="-6"/>
          <w:sz w:val="20"/>
        </w:rPr>
        <w:t xml:space="preserve"> </w:t>
      </w:r>
      <w:r w:rsidRPr="003938CE">
        <w:rPr>
          <w:rFonts w:asciiTheme="majorHAnsi" w:hAnsiTheme="majorHAnsi"/>
          <w:sz w:val="20"/>
        </w:rPr>
        <w:t>allowable,</w:t>
      </w:r>
      <w:r w:rsidRPr="003938CE">
        <w:rPr>
          <w:rFonts w:asciiTheme="majorHAnsi" w:hAnsiTheme="majorHAnsi"/>
          <w:spacing w:val="-5"/>
          <w:sz w:val="20"/>
        </w:rPr>
        <w:t xml:space="preserve"> </w:t>
      </w:r>
      <w:r w:rsidRPr="003938CE">
        <w:rPr>
          <w:rFonts w:asciiTheme="majorHAnsi" w:hAnsiTheme="majorHAnsi"/>
          <w:spacing w:val="-1"/>
          <w:sz w:val="20"/>
        </w:rPr>
        <w:t>and</w:t>
      </w:r>
      <w:r w:rsidRPr="003938CE">
        <w:rPr>
          <w:rFonts w:asciiTheme="majorHAnsi" w:hAnsiTheme="majorHAnsi"/>
          <w:spacing w:val="28"/>
          <w:w w:val="99"/>
          <w:sz w:val="20"/>
        </w:rPr>
        <w:t xml:space="preserve"> </w:t>
      </w:r>
      <w:r w:rsidRPr="003938CE">
        <w:rPr>
          <w:rFonts w:asciiTheme="majorHAnsi" w:hAnsiTheme="majorHAnsi"/>
          <w:sz w:val="20"/>
        </w:rPr>
        <w:t>properly</w:t>
      </w:r>
      <w:r w:rsidRPr="003938CE">
        <w:rPr>
          <w:rFonts w:asciiTheme="majorHAnsi" w:hAnsiTheme="majorHAnsi"/>
          <w:spacing w:val="-19"/>
          <w:sz w:val="20"/>
        </w:rPr>
        <w:t xml:space="preserve"> </w:t>
      </w:r>
      <w:r w:rsidRPr="003938CE">
        <w:rPr>
          <w:rFonts w:asciiTheme="majorHAnsi" w:hAnsiTheme="majorHAnsi"/>
          <w:sz w:val="20"/>
        </w:rPr>
        <w:t>allocated.</w:t>
      </w:r>
    </w:p>
    <w:p w14:paraId="56CF8C6B" w14:textId="77777777" w:rsidR="00113B4C" w:rsidRDefault="00113B4C" w:rsidP="00113B4C">
      <w:pPr>
        <w:rPr>
          <w:rFonts w:asciiTheme="majorHAnsi" w:hAnsiTheme="majorHAnsi"/>
        </w:rPr>
      </w:pPr>
    </w:p>
    <w:p w14:paraId="734AB737" w14:textId="079982A3" w:rsidR="00113B4C" w:rsidRDefault="00113B4C" w:rsidP="00113B4C">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E65454">
        <w:rPr>
          <w:rFonts w:asciiTheme="majorHAnsi" w:eastAsia="Times New Roman" w:hAnsiTheme="majorHAnsi" w:cs="Times New Roman"/>
          <w:sz w:val="20"/>
          <w:szCs w:val="20"/>
        </w:rPr>
        <w:t>and Title III Program Directors</w:t>
      </w:r>
      <w:r>
        <w:rPr>
          <w:rFonts w:asciiTheme="majorHAnsi" w:eastAsia="Times New Roman" w:hAnsiTheme="majorHAnsi" w:cs="Times New Roman"/>
          <w:sz w:val="20"/>
          <w:szCs w:val="20"/>
        </w:rPr>
        <w:t>, Program Accountant(s)</w:t>
      </w:r>
    </w:p>
    <w:p w14:paraId="1463AAB9" w14:textId="77777777" w:rsidR="00113B4C" w:rsidRDefault="00113B4C" w:rsidP="00113B4C">
      <w:pPr>
        <w:rPr>
          <w:rFonts w:asciiTheme="majorHAnsi" w:eastAsia="Times New Roman" w:hAnsiTheme="majorHAnsi" w:cs="Times New Roman"/>
          <w:sz w:val="20"/>
          <w:szCs w:val="20"/>
        </w:rPr>
      </w:pPr>
    </w:p>
    <w:p w14:paraId="4E994AB5" w14:textId="77777777" w:rsidR="00113B4C" w:rsidRDefault="00113B4C" w:rsidP="00113B4C">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Subtopics</w:t>
      </w:r>
      <w:r>
        <w:rPr>
          <w:rFonts w:asciiTheme="majorHAnsi" w:eastAsia="Times New Roman" w:hAnsiTheme="majorHAnsi" w:cs="Times New Roman"/>
          <w:sz w:val="20"/>
          <w:szCs w:val="20"/>
        </w:rPr>
        <w:t>:</w:t>
      </w:r>
    </w:p>
    <w:p w14:paraId="69D3D0E0" w14:textId="58622760" w:rsidR="00113B4C" w:rsidRDefault="00113B4C" w:rsidP="00113B4C">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SEA Personnel Controls</w:t>
      </w:r>
    </w:p>
    <w:p w14:paraId="7E011A61" w14:textId="5363E765" w:rsidR="00113B4C" w:rsidRDefault="00113B4C" w:rsidP="00113B4C">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Personnel Expenditure</w:t>
      </w:r>
    </w:p>
    <w:p w14:paraId="31867893" w14:textId="77777777" w:rsidR="00113B4C" w:rsidRDefault="00113B4C" w:rsidP="00113B4C">
      <w:pPr>
        <w:rPr>
          <w:rFonts w:asciiTheme="majorHAnsi" w:eastAsia="Times New Roman" w:hAnsiTheme="majorHAnsi" w:cs="Times New Roman"/>
          <w:sz w:val="20"/>
          <w:szCs w:val="20"/>
        </w:rPr>
      </w:pPr>
    </w:p>
    <w:p w14:paraId="3B9BA0A0" w14:textId="77777777" w:rsidR="004E34C5" w:rsidRPr="00A50563" w:rsidRDefault="004E34C5" w:rsidP="004E34C5">
      <w:pPr>
        <w:pStyle w:val="Heading4"/>
        <w:rPr>
          <w:spacing w:val="-1"/>
        </w:rPr>
      </w:pPr>
      <w:bookmarkStart w:id="90" w:name="_Toc496081219"/>
      <w:r w:rsidRPr="00A50563">
        <w:t>Self-Assessment Questions</w:t>
      </w:r>
      <w:bookmarkEnd w:id="90"/>
    </w:p>
    <w:p w14:paraId="7C0D3619" w14:textId="77777777" w:rsidR="00083520" w:rsidRPr="0033196B" w:rsidRDefault="00083520" w:rsidP="00113B4C">
      <w:pPr>
        <w:rPr>
          <w:rFonts w:asciiTheme="majorHAnsi" w:eastAsia="Times New Roman" w:hAnsiTheme="majorHAnsi" w:cs="Times New Roman"/>
          <w:sz w:val="20"/>
          <w:szCs w:val="20"/>
        </w:rPr>
      </w:pPr>
    </w:p>
    <w:tbl>
      <w:tblPr>
        <w:tblW w:w="13215" w:type="dxa"/>
        <w:tblInd w:w="104" w:type="dxa"/>
        <w:tblCellMar>
          <w:left w:w="0" w:type="dxa"/>
          <w:right w:w="0" w:type="dxa"/>
        </w:tblCellMar>
        <w:tblLook w:val="04A0" w:firstRow="1" w:lastRow="0" w:firstColumn="1" w:lastColumn="0" w:noHBand="0" w:noVBand="1"/>
      </w:tblPr>
      <w:tblGrid>
        <w:gridCol w:w="2061"/>
        <w:gridCol w:w="4767"/>
        <w:gridCol w:w="1592"/>
        <w:gridCol w:w="4795"/>
      </w:tblGrid>
      <w:tr w:rsidR="00113B4C" w14:paraId="6183C1ED" w14:textId="77777777" w:rsidTr="00113B4C">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0ECC7007" w14:textId="77777777" w:rsidR="00113B4C" w:rsidRPr="00D469C1" w:rsidRDefault="00113B4C" w:rsidP="00113B4C">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53F2811A" w14:textId="77777777" w:rsidR="00113B4C" w:rsidRPr="00D469C1" w:rsidRDefault="00113B4C" w:rsidP="00113B4C">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194FA401" w14:textId="77777777" w:rsidR="00113B4C" w:rsidRPr="00D469C1" w:rsidRDefault="00113B4C" w:rsidP="00113B4C">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1F5380E0" w14:textId="77777777" w:rsidR="00113B4C" w:rsidRPr="00D469C1" w:rsidRDefault="00113B4C" w:rsidP="00113B4C">
            <w:pPr>
              <w:rPr>
                <w:rFonts w:ascii="Cambria" w:hAnsi="Cambria"/>
                <w:b/>
                <w:spacing w:val="-1"/>
                <w:sz w:val="20"/>
                <w:szCs w:val="20"/>
              </w:rPr>
            </w:pPr>
            <w:r w:rsidRPr="00D469C1">
              <w:rPr>
                <w:rFonts w:ascii="Cambria" w:hAnsi="Cambria"/>
                <w:b/>
                <w:spacing w:val="-1"/>
                <w:sz w:val="20"/>
                <w:szCs w:val="20"/>
              </w:rPr>
              <w:t>Suggested Documentation</w:t>
            </w:r>
          </w:p>
        </w:tc>
      </w:tr>
      <w:tr w:rsidR="00113B4C" w14:paraId="279B19DE" w14:textId="77777777" w:rsidTr="00113B4C">
        <w:trPr>
          <w:trHeight w:val="473"/>
        </w:trPr>
        <w:tc>
          <w:tcPr>
            <w:tcW w:w="2061" w:type="dxa"/>
            <w:tcBorders>
              <w:top w:val="nil"/>
              <w:left w:val="single" w:sz="8" w:space="0" w:color="000000"/>
              <w:bottom w:val="single" w:sz="8" w:space="0" w:color="000000"/>
              <w:right w:val="single" w:sz="8" w:space="0" w:color="000000"/>
            </w:tcBorders>
          </w:tcPr>
          <w:p w14:paraId="16B395EA" w14:textId="7F96051A" w:rsidR="00113B4C" w:rsidRPr="0076024F" w:rsidRDefault="00113B4C" w:rsidP="00113B4C">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t xml:space="preserve">SEA </w:t>
            </w:r>
            <w:r>
              <w:rPr>
                <w:rFonts w:asciiTheme="majorHAnsi" w:eastAsia="Times New Roman" w:hAnsiTheme="majorHAnsi" w:cs="Times New Roman"/>
                <w:sz w:val="20"/>
                <w:szCs w:val="20"/>
              </w:rPr>
              <w:t>Personnel Controls</w:t>
            </w:r>
          </w:p>
          <w:p w14:paraId="028AEC4E" w14:textId="77777777" w:rsidR="00113B4C" w:rsidRDefault="00113B4C" w:rsidP="00113B4C">
            <w:pPr>
              <w:rPr>
                <w:rFonts w:ascii="Cambria" w:hAnsi="Cambria"/>
                <w:sz w:val="20"/>
                <w:szCs w:val="20"/>
              </w:rPr>
            </w:pPr>
          </w:p>
        </w:tc>
        <w:tc>
          <w:tcPr>
            <w:tcW w:w="4767" w:type="dxa"/>
            <w:tcBorders>
              <w:top w:val="nil"/>
              <w:left w:val="nil"/>
              <w:bottom w:val="single" w:sz="8" w:space="0" w:color="000000"/>
              <w:right w:val="single" w:sz="8" w:space="0" w:color="000000"/>
            </w:tcBorders>
          </w:tcPr>
          <w:p w14:paraId="26982BF4" w14:textId="6DA0C092" w:rsidR="00113B4C" w:rsidRDefault="00113B4C" w:rsidP="00113B4C">
            <w:pPr>
              <w:rPr>
                <w:rFonts w:ascii="Cambria" w:hAnsi="Cambria"/>
                <w:sz w:val="20"/>
                <w:szCs w:val="20"/>
              </w:rPr>
            </w:pPr>
            <w:r w:rsidRPr="003938CE">
              <w:rPr>
                <w:rFonts w:asciiTheme="majorHAnsi" w:eastAsia="Times New Roman" w:hAnsiTheme="majorHAnsi" w:cs="Times New Roman"/>
                <w:spacing w:val="-1"/>
                <w:sz w:val="20"/>
                <w:szCs w:val="20"/>
              </w:rPr>
              <w:t>What</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procedures</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does</w:t>
            </w:r>
            <w:r w:rsidRPr="003938CE">
              <w:rPr>
                <w:rFonts w:asciiTheme="majorHAnsi" w:eastAsia="Times New Roman" w:hAnsiTheme="majorHAnsi" w:cs="Times New Roman"/>
                <w:spacing w:val="-6"/>
                <w:sz w:val="20"/>
                <w:szCs w:val="20"/>
              </w:rPr>
              <w:t xml:space="preserve"> </w:t>
            </w:r>
            <w:r w:rsidR="00715CC0">
              <w:rPr>
                <w:rFonts w:asciiTheme="majorHAnsi" w:eastAsia="Times New Roman" w:hAnsiTheme="majorHAnsi" w:cs="Times New Roman"/>
                <w:spacing w:val="-1"/>
                <w:sz w:val="20"/>
                <w:szCs w:val="20"/>
              </w:rPr>
              <w:t>NDE</w:t>
            </w:r>
            <w:r w:rsidRPr="00870244">
              <w:rPr>
                <w:rFonts w:asciiTheme="majorHAnsi" w:eastAsia="Times New Roman" w:hAnsiTheme="majorHAnsi" w:cs="Times New Roman"/>
                <w:spacing w:val="-4"/>
                <w:sz w:val="20"/>
                <w:szCs w:val="20"/>
                <w:u w:color="000000"/>
              </w:rPr>
              <w:t xml:space="preserve"> </w:t>
            </w:r>
            <w:r w:rsidRPr="003938CE">
              <w:rPr>
                <w:rFonts w:asciiTheme="majorHAnsi" w:eastAsia="Times New Roman" w:hAnsiTheme="majorHAnsi" w:cs="Times New Roman"/>
                <w:spacing w:val="-1"/>
                <w:sz w:val="20"/>
                <w:szCs w:val="20"/>
              </w:rPr>
              <w:t>use</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to</w:t>
            </w:r>
            <w:r w:rsidRPr="003938CE">
              <w:rPr>
                <w:rFonts w:asciiTheme="majorHAnsi" w:eastAsia="Times New Roman" w:hAnsiTheme="majorHAnsi" w:cs="Times New Roman"/>
                <w:spacing w:val="27"/>
                <w:w w:val="99"/>
                <w:sz w:val="20"/>
                <w:szCs w:val="20"/>
              </w:rPr>
              <w:t xml:space="preserve"> </w:t>
            </w:r>
            <w:r w:rsidRPr="003938CE">
              <w:rPr>
                <w:rFonts w:asciiTheme="majorHAnsi" w:eastAsia="Times New Roman" w:hAnsiTheme="majorHAnsi" w:cs="Times New Roman"/>
                <w:spacing w:val="-1"/>
                <w:sz w:val="20"/>
                <w:szCs w:val="20"/>
              </w:rPr>
              <w:t>ensure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pacing w:val="-1"/>
                <w:sz w:val="20"/>
                <w:szCs w:val="20"/>
              </w:rPr>
              <w:t>that</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personnel</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pacing w:val="-1"/>
                <w:sz w:val="20"/>
                <w:szCs w:val="20"/>
              </w:rPr>
              <w:t>charges</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pacing w:val="-1"/>
                <w:sz w:val="20"/>
                <w:szCs w:val="20"/>
              </w:rPr>
              <w:t>reflect</w:t>
            </w:r>
            <w:r w:rsidRPr="003938CE">
              <w:rPr>
                <w:rFonts w:asciiTheme="majorHAnsi" w:eastAsia="Times New Roman" w:hAnsiTheme="majorHAnsi" w:cs="Times New Roman"/>
                <w:spacing w:val="-6"/>
                <w:sz w:val="20"/>
                <w:szCs w:val="20"/>
              </w:rPr>
              <w:t xml:space="preserve"> </w:t>
            </w:r>
            <w:r>
              <w:rPr>
                <w:rFonts w:asciiTheme="majorHAnsi" w:eastAsia="Times New Roman" w:hAnsiTheme="majorHAnsi" w:cs="Times New Roman"/>
                <w:spacing w:val="-6"/>
                <w:sz w:val="20"/>
                <w:szCs w:val="20"/>
              </w:rPr>
              <w:t xml:space="preserve">an accurate </w:t>
            </w:r>
            <w:r w:rsidRPr="003938CE">
              <w:rPr>
                <w:rFonts w:asciiTheme="majorHAnsi" w:eastAsia="Times New Roman" w:hAnsiTheme="majorHAnsi" w:cs="Times New Roman"/>
                <w:sz w:val="20"/>
                <w:szCs w:val="20"/>
              </w:rPr>
              <w:t>distribution</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the</w:t>
            </w:r>
            <w:r w:rsidRPr="003938CE">
              <w:rPr>
                <w:rFonts w:asciiTheme="majorHAnsi" w:eastAsia="Times New Roman" w:hAnsiTheme="majorHAnsi" w:cs="Times New Roman"/>
                <w:spacing w:val="-2"/>
                <w:sz w:val="20"/>
                <w:szCs w:val="20"/>
              </w:rPr>
              <w:t xml:space="preserve"> </w:t>
            </w:r>
            <w:r w:rsidRPr="003938CE">
              <w:rPr>
                <w:rFonts w:asciiTheme="majorHAnsi" w:eastAsia="Times New Roman" w:hAnsiTheme="majorHAnsi" w:cs="Times New Roman"/>
                <w:spacing w:val="-1"/>
                <w:sz w:val="20"/>
                <w:szCs w:val="20"/>
              </w:rPr>
              <w:t>work</w:t>
            </w:r>
            <w:r w:rsidRPr="003938CE">
              <w:rPr>
                <w:rFonts w:asciiTheme="majorHAnsi" w:eastAsia="Times New Roman" w:hAnsiTheme="majorHAnsi" w:cs="Times New Roman"/>
                <w:spacing w:val="28"/>
                <w:w w:val="99"/>
                <w:sz w:val="20"/>
                <w:szCs w:val="20"/>
              </w:rPr>
              <w:t xml:space="preserve"> </w:t>
            </w:r>
            <w:r w:rsidRPr="003938CE">
              <w:rPr>
                <w:rFonts w:asciiTheme="majorHAnsi" w:eastAsia="Times New Roman" w:hAnsiTheme="majorHAnsi" w:cs="Times New Roman"/>
                <w:spacing w:val="-1"/>
                <w:sz w:val="20"/>
                <w:szCs w:val="20"/>
              </w:rPr>
              <w:t>performed</w:t>
            </w:r>
            <w:r w:rsidRPr="003938CE">
              <w:rPr>
                <w:rFonts w:asciiTheme="majorHAnsi" w:eastAsia="Times New Roman" w:hAnsiTheme="majorHAnsi" w:cs="Times New Roman"/>
                <w:spacing w:val="-9"/>
                <w:sz w:val="20"/>
                <w:szCs w:val="20"/>
              </w:rPr>
              <w:t xml:space="preserve"> </w:t>
            </w:r>
            <w:r>
              <w:rPr>
                <w:rFonts w:asciiTheme="majorHAnsi" w:eastAsia="Times New Roman" w:hAnsiTheme="majorHAnsi" w:cs="Times New Roman"/>
                <w:spacing w:val="-9"/>
                <w:sz w:val="20"/>
                <w:szCs w:val="20"/>
              </w:rPr>
              <w:t xml:space="preserve">by </w:t>
            </w:r>
            <w:r w:rsidRPr="003938CE">
              <w:rPr>
                <w:rFonts w:asciiTheme="majorHAnsi" w:eastAsia="Times New Roman" w:hAnsiTheme="majorHAnsi" w:cs="Times New Roman"/>
                <w:sz w:val="20"/>
                <w:szCs w:val="20"/>
              </w:rPr>
              <w:t>its</w:t>
            </w:r>
            <w:r w:rsidRPr="003938CE">
              <w:rPr>
                <w:rFonts w:asciiTheme="majorHAnsi" w:eastAsia="Times New Roman" w:hAnsiTheme="majorHAnsi" w:cs="Times New Roman"/>
                <w:spacing w:val="-9"/>
                <w:sz w:val="20"/>
                <w:szCs w:val="20"/>
              </w:rPr>
              <w:t xml:space="preserve"> </w:t>
            </w:r>
            <w:r w:rsidRPr="003938CE">
              <w:rPr>
                <w:rFonts w:asciiTheme="majorHAnsi" w:eastAsia="Times New Roman" w:hAnsiTheme="majorHAnsi" w:cs="Times New Roman"/>
                <w:sz w:val="20"/>
                <w:szCs w:val="20"/>
              </w:rPr>
              <w:t>employees</w:t>
            </w:r>
            <w:r w:rsidRPr="003938CE">
              <w:rPr>
                <w:rFonts w:asciiTheme="majorHAnsi" w:eastAsia="Times New Roman" w:hAnsiTheme="majorHAnsi" w:cs="Times New Roman"/>
                <w:spacing w:val="-10"/>
                <w:sz w:val="20"/>
                <w:szCs w:val="20"/>
              </w:rPr>
              <w:t xml:space="preserve"> </w:t>
            </w:r>
            <w:r w:rsidRPr="003938CE">
              <w:rPr>
                <w:rFonts w:asciiTheme="majorHAnsi" w:eastAsia="Times New Roman" w:hAnsiTheme="majorHAnsi" w:cs="Times New Roman"/>
                <w:sz w:val="20"/>
                <w:szCs w:val="20"/>
              </w:rPr>
              <w:t>(particularly</w:t>
            </w:r>
            <w:r w:rsidRPr="003938CE">
              <w:rPr>
                <w:rFonts w:asciiTheme="majorHAnsi" w:eastAsia="Times New Roman" w:hAnsiTheme="majorHAnsi" w:cs="Times New Roman"/>
                <w:spacing w:val="30"/>
                <w:w w:val="99"/>
                <w:sz w:val="20"/>
                <w:szCs w:val="20"/>
              </w:rPr>
              <w:t xml:space="preserve"> </w:t>
            </w:r>
            <w:r w:rsidRPr="003938CE">
              <w:rPr>
                <w:rFonts w:asciiTheme="majorHAnsi" w:eastAsia="Times New Roman" w:hAnsiTheme="majorHAnsi" w:cs="Times New Roman"/>
                <w:spacing w:val="-1"/>
                <w:sz w:val="20"/>
                <w:szCs w:val="20"/>
              </w:rPr>
              <w:t>whe</w:t>
            </w:r>
            <w:r>
              <w:rPr>
                <w:rFonts w:asciiTheme="majorHAnsi" w:eastAsia="Times New Roman" w:hAnsiTheme="majorHAnsi" w:cs="Times New Roman"/>
                <w:spacing w:val="-7"/>
                <w:sz w:val="20"/>
                <w:szCs w:val="20"/>
              </w:rPr>
              <w:t xml:space="preserve">n </w:t>
            </w:r>
            <w:r w:rsidRPr="003938CE">
              <w:rPr>
                <w:rFonts w:asciiTheme="majorHAnsi" w:eastAsia="Times New Roman" w:hAnsiTheme="majorHAnsi" w:cs="Times New Roman"/>
                <w:sz w:val="20"/>
                <w:szCs w:val="20"/>
              </w:rPr>
              <w:t>employees</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pacing w:val="-1"/>
                <w:sz w:val="20"/>
                <w:szCs w:val="20"/>
              </w:rPr>
              <w:t>work</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on</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different</w:t>
            </w:r>
            <w:r w:rsidRPr="003938CE">
              <w:rPr>
                <w:rFonts w:asciiTheme="majorHAnsi" w:eastAsia="Times New Roman" w:hAnsiTheme="majorHAnsi" w:cs="Times New Roman"/>
                <w:spacing w:val="29"/>
                <w:w w:val="99"/>
                <w:sz w:val="20"/>
                <w:szCs w:val="20"/>
              </w:rPr>
              <w:t xml:space="preserve"> </w:t>
            </w:r>
            <w:r w:rsidRPr="003938CE">
              <w:rPr>
                <w:rFonts w:asciiTheme="majorHAnsi" w:eastAsia="Times New Roman" w:hAnsiTheme="majorHAnsi" w:cs="Times New Roman"/>
                <w:spacing w:val="-1"/>
                <w:sz w:val="20"/>
                <w:szCs w:val="20"/>
              </w:rPr>
              <w:t>types</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of</w:t>
            </w:r>
            <w:r w:rsidRPr="003938CE">
              <w:rPr>
                <w:rFonts w:asciiTheme="majorHAnsi" w:eastAsia="Times New Roman" w:hAnsiTheme="majorHAnsi" w:cs="Times New Roman"/>
                <w:spacing w:val="-7"/>
                <w:sz w:val="20"/>
                <w:szCs w:val="20"/>
              </w:rPr>
              <w:t xml:space="preserve"> </w:t>
            </w:r>
            <w:r w:rsidRPr="003938CE">
              <w:rPr>
                <w:rFonts w:asciiTheme="majorHAnsi" w:eastAsia="Times New Roman" w:hAnsiTheme="majorHAnsi" w:cs="Times New Roman"/>
                <w:sz w:val="20"/>
                <w:szCs w:val="20"/>
              </w:rPr>
              <w:t>cost</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activities</w:t>
            </w:r>
            <w:r w:rsidRPr="003938CE">
              <w:rPr>
                <w:rFonts w:asciiTheme="majorHAnsi" w:eastAsia="Times New Roman" w:hAnsiTheme="majorHAnsi" w:cs="Times New Roman"/>
                <w:spacing w:val="-3"/>
                <w:sz w:val="20"/>
                <w:szCs w:val="20"/>
              </w:rPr>
              <w:t xml:space="preserve"> </w:t>
            </w:r>
            <w:r w:rsidRPr="003938CE">
              <w:rPr>
                <w:rFonts w:asciiTheme="majorHAnsi" w:eastAsia="Times New Roman" w:hAnsiTheme="majorHAnsi" w:cs="Times New Roman"/>
                <w:sz w:val="20"/>
                <w:szCs w:val="20"/>
              </w:rPr>
              <w:t>–</w:t>
            </w:r>
            <w:r w:rsidRPr="003938CE">
              <w:rPr>
                <w:rFonts w:asciiTheme="majorHAnsi" w:eastAsia="Times New Roman" w:hAnsiTheme="majorHAnsi" w:cs="Times New Roman"/>
                <w:spacing w:val="-4"/>
                <w:sz w:val="20"/>
                <w:szCs w:val="20"/>
              </w:rPr>
              <w:t xml:space="preserve"> </w:t>
            </w:r>
            <w:r w:rsidRPr="003938CE">
              <w:rPr>
                <w:rFonts w:asciiTheme="majorHAnsi" w:eastAsia="Times New Roman" w:hAnsiTheme="majorHAnsi" w:cs="Times New Roman"/>
                <w:sz w:val="20"/>
                <w:szCs w:val="20"/>
              </w:rPr>
              <w:t>Federal,</w:t>
            </w:r>
            <w:r w:rsidRPr="003938CE">
              <w:rPr>
                <w:rFonts w:asciiTheme="majorHAnsi" w:eastAsia="Times New Roman" w:hAnsiTheme="majorHAnsi" w:cs="Times New Roman"/>
                <w:spacing w:val="28"/>
                <w:w w:val="99"/>
                <w:sz w:val="20"/>
                <w:szCs w:val="20"/>
              </w:rPr>
              <w:t xml:space="preserve"> </w:t>
            </w:r>
            <w:r w:rsidRPr="003938CE">
              <w:rPr>
                <w:rFonts w:asciiTheme="majorHAnsi" w:eastAsia="Times New Roman" w:hAnsiTheme="majorHAnsi" w:cs="Times New Roman"/>
                <w:sz w:val="20"/>
                <w:szCs w:val="20"/>
              </w:rPr>
              <w:t>State,</w:t>
            </w:r>
            <w:r w:rsidRPr="003938CE">
              <w:rPr>
                <w:rFonts w:asciiTheme="majorHAnsi" w:eastAsia="Times New Roman" w:hAnsiTheme="majorHAnsi" w:cs="Times New Roman"/>
                <w:spacing w:val="-9"/>
                <w:sz w:val="20"/>
                <w:szCs w:val="20"/>
              </w:rPr>
              <w:t xml:space="preserve"> </w:t>
            </w:r>
            <w:r w:rsidRPr="003938CE">
              <w:rPr>
                <w:rFonts w:asciiTheme="majorHAnsi" w:eastAsia="Times New Roman" w:hAnsiTheme="majorHAnsi" w:cs="Times New Roman"/>
                <w:sz w:val="20"/>
                <w:szCs w:val="20"/>
              </w:rPr>
              <w:t>etc.)?</w:t>
            </w:r>
          </w:p>
        </w:tc>
        <w:tc>
          <w:tcPr>
            <w:tcW w:w="1592" w:type="dxa"/>
            <w:tcBorders>
              <w:top w:val="nil"/>
              <w:left w:val="nil"/>
              <w:bottom w:val="single" w:sz="8" w:space="0" w:color="auto"/>
              <w:right w:val="single" w:sz="8" w:space="0" w:color="auto"/>
            </w:tcBorders>
            <w:shd w:val="clear" w:color="auto" w:fill="F1F1F1"/>
          </w:tcPr>
          <w:p w14:paraId="36DAEB49" w14:textId="2B88621B" w:rsidR="00113B4C" w:rsidRPr="006A38B7" w:rsidRDefault="00113B4C" w:rsidP="006A38B7">
            <w:pPr>
              <w:jc w:val="center"/>
              <w:rPr>
                <w:rFonts w:ascii="Cambria" w:hAnsi="Cambria"/>
                <w:sz w:val="20"/>
                <w:szCs w:val="20"/>
              </w:rPr>
            </w:pPr>
            <w:r w:rsidRPr="006A38B7">
              <w:rPr>
                <w:rFonts w:ascii="Cambria" w:hAnsi="Cambria"/>
                <w:bCs/>
                <w:i/>
                <w:iCs/>
                <w:spacing w:val="-1"/>
                <w:sz w:val="20"/>
                <w:szCs w:val="20"/>
              </w:rPr>
              <w:t>(Enter brief response here)</w:t>
            </w:r>
          </w:p>
          <w:p w14:paraId="0781307B" w14:textId="77777777" w:rsidR="00113B4C" w:rsidRPr="006A38B7" w:rsidRDefault="00113B4C" w:rsidP="006A38B7">
            <w:pPr>
              <w:jc w:val="center"/>
              <w:rPr>
                <w:rFonts w:ascii="Cambria" w:hAnsi="Cambria"/>
                <w:sz w:val="20"/>
                <w:szCs w:val="20"/>
              </w:rPr>
            </w:pPr>
          </w:p>
          <w:p w14:paraId="022D93D0" w14:textId="77777777" w:rsidR="00113B4C" w:rsidRPr="006A38B7" w:rsidRDefault="00113B4C" w:rsidP="006A38B7">
            <w:pPr>
              <w:jc w:val="center"/>
              <w:rPr>
                <w:rFonts w:ascii="Cambria" w:hAnsi="Cambria"/>
                <w:sz w:val="20"/>
                <w:szCs w:val="20"/>
              </w:rPr>
            </w:pPr>
          </w:p>
          <w:p w14:paraId="298C3DB9" w14:textId="77777777" w:rsidR="00113B4C" w:rsidRPr="006A38B7" w:rsidRDefault="00113B4C" w:rsidP="006A38B7">
            <w:pPr>
              <w:jc w:val="center"/>
              <w:rPr>
                <w:rFonts w:ascii="Cambria" w:hAnsi="Cambria"/>
                <w:sz w:val="20"/>
                <w:szCs w:val="20"/>
              </w:rPr>
            </w:pPr>
          </w:p>
        </w:tc>
        <w:tc>
          <w:tcPr>
            <w:tcW w:w="4795" w:type="dxa"/>
            <w:tcBorders>
              <w:top w:val="nil"/>
              <w:left w:val="nil"/>
              <w:bottom w:val="single" w:sz="8" w:space="0" w:color="auto"/>
              <w:right w:val="single" w:sz="8" w:space="0" w:color="auto"/>
            </w:tcBorders>
          </w:tcPr>
          <w:p w14:paraId="0428ADAB" w14:textId="4454B08E" w:rsidR="00113B4C" w:rsidRPr="007949AC" w:rsidRDefault="00016DD1" w:rsidP="00E52C8B">
            <w:pPr>
              <w:pStyle w:val="ListParagraph"/>
              <w:tabs>
                <w:tab w:val="left" w:pos="405"/>
              </w:tabs>
              <w:ind w:left="102" w:right="172"/>
              <w:rPr>
                <w:rFonts w:asciiTheme="majorHAnsi" w:eastAsia="Times New Roman" w:hAnsiTheme="majorHAnsi" w:cs="Times New Roman"/>
                <w:sz w:val="20"/>
                <w:szCs w:val="20"/>
              </w:rPr>
            </w:pPr>
            <w:r>
              <w:rPr>
                <w:rFonts w:asciiTheme="majorHAnsi" w:eastAsia="Times New Roman" w:hAnsiTheme="majorHAnsi" w:cs="Times New Roman"/>
                <w:bCs/>
                <w:sz w:val="20"/>
                <w:szCs w:val="20"/>
              </w:rPr>
              <w:t>H</w:t>
            </w:r>
            <w:r w:rsidRPr="003938CE">
              <w:rPr>
                <w:rFonts w:asciiTheme="majorHAnsi" w:eastAsia="Times New Roman" w:hAnsiTheme="majorHAnsi" w:cs="Times New Roman"/>
                <w:bCs/>
                <w:sz w:val="20"/>
                <w:szCs w:val="20"/>
              </w:rPr>
              <w:t xml:space="preserve">1: </w:t>
            </w:r>
            <w:r w:rsidRPr="00E52C8B">
              <w:rPr>
                <w:rFonts w:asciiTheme="majorHAnsi" w:hAnsiTheme="majorHAnsi"/>
                <w:spacing w:val="-1"/>
                <w:sz w:val="20"/>
              </w:rPr>
              <w:t>P</w:t>
            </w:r>
            <w:r w:rsidRPr="00E52C8B">
              <w:rPr>
                <w:rFonts w:asciiTheme="majorHAnsi" w:hAnsiTheme="majorHAnsi"/>
                <w:sz w:val="20"/>
              </w:rPr>
              <w:t>olicies</w:t>
            </w:r>
            <w:r w:rsidRPr="003938CE">
              <w:rPr>
                <w:rFonts w:asciiTheme="majorHAnsi" w:eastAsia="Times New Roman" w:hAnsiTheme="majorHAnsi" w:cs="Times New Roman"/>
                <w:spacing w:val="-10"/>
                <w:sz w:val="20"/>
                <w:szCs w:val="20"/>
              </w:rPr>
              <w:t xml:space="preserve"> </w:t>
            </w:r>
            <w:r w:rsidRPr="003938CE">
              <w:rPr>
                <w:rFonts w:asciiTheme="majorHAnsi" w:eastAsia="Times New Roman" w:hAnsiTheme="majorHAnsi" w:cs="Times New Roman"/>
                <w:spacing w:val="-1"/>
                <w:sz w:val="20"/>
                <w:szCs w:val="20"/>
              </w:rPr>
              <w:t>and</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procedures</w:t>
            </w:r>
            <w:r w:rsidRPr="003938CE">
              <w:rPr>
                <w:rFonts w:asciiTheme="majorHAnsi" w:eastAsia="Times New Roman" w:hAnsiTheme="majorHAnsi" w:cs="Times New Roman"/>
                <w:spacing w:val="25"/>
                <w:w w:val="99"/>
                <w:sz w:val="20"/>
                <w:szCs w:val="20"/>
              </w:rPr>
              <w:t xml:space="preserve"> </w:t>
            </w:r>
            <w:r w:rsidRPr="003938CE">
              <w:rPr>
                <w:rFonts w:asciiTheme="majorHAnsi" w:eastAsia="Times New Roman" w:hAnsiTheme="majorHAnsi" w:cs="Times New Roman"/>
                <w:spacing w:val="-1"/>
                <w:sz w:val="20"/>
                <w:szCs w:val="20"/>
              </w:rPr>
              <w:t>for</w:t>
            </w:r>
            <w:r w:rsidRPr="003938CE">
              <w:rPr>
                <w:rFonts w:asciiTheme="majorHAnsi" w:eastAsia="Times New Roman" w:hAnsiTheme="majorHAnsi" w:cs="Times New Roman"/>
                <w:spacing w:val="-9"/>
                <w:sz w:val="20"/>
                <w:szCs w:val="20"/>
              </w:rPr>
              <w:t xml:space="preserve"> </w:t>
            </w:r>
            <w:r w:rsidRPr="003938CE">
              <w:rPr>
                <w:rFonts w:asciiTheme="majorHAnsi" w:eastAsia="Times New Roman" w:hAnsiTheme="majorHAnsi" w:cs="Times New Roman"/>
                <w:spacing w:val="-1"/>
                <w:sz w:val="20"/>
                <w:szCs w:val="20"/>
              </w:rPr>
              <w:t>the</w:t>
            </w:r>
            <w:r w:rsidRPr="003938CE">
              <w:rPr>
                <w:rFonts w:asciiTheme="majorHAnsi" w:eastAsia="Times New Roman" w:hAnsiTheme="majorHAnsi" w:cs="Times New Roman"/>
                <w:spacing w:val="-8"/>
                <w:sz w:val="20"/>
                <w:szCs w:val="20"/>
              </w:rPr>
              <w:t xml:space="preserve"> </w:t>
            </w:r>
            <w:r w:rsidRPr="003938CE">
              <w:rPr>
                <w:rFonts w:asciiTheme="majorHAnsi" w:eastAsia="Times New Roman" w:hAnsiTheme="majorHAnsi" w:cs="Times New Roman"/>
                <w:sz w:val="20"/>
                <w:szCs w:val="20"/>
              </w:rPr>
              <w:t>organization’s</w:t>
            </w:r>
            <w:r w:rsidRPr="003938CE">
              <w:rPr>
                <w:rFonts w:asciiTheme="majorHAnsi" w:eastAsia="Times New Roman" w:hAnsiTheme="majorHAnsi" w:cs="Times New Roman"/>
                <w:spacing w:val="23"/>
                <w:w w:val="99"/>
                <w:sz w:val="20"/>
                <w:szCs w:val="20"/>
              </w:rPr>
              <w:t xml:space="preserve"> </w:t>
            </w:r>
            <w:r w:rsidRPr="003938CE">
              <w:rPr>
                <w:rFonts w:asciiTheme="majorHAnsi" w:eastAsia="Times New Roman" w:hAnsiTheme="majorHAnsi" w:cs="Times New Roman"/>
                <w:spacing w:val="-1"/>
                <w:sz w:val="20"/>
                <w:szCs w:val="20"/>
              </w:rPr>
              <w:t>time</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and</w:t>
            </w:r>
            <w:r w:rsidRPr="003938CE">
              <w:rPr>
                <w:rFonts w:asciiTheme="majorHAnsi" w:eastAsia="Times New Roman" w:hAnsiTheme="majorHAnsi" w:cs="Times New Roman"/>
                <w:spacing w:val="-5"/>
                <w:sz w:val="20"/>
                <w:szCs w:val="20"/>
              </w:rPr>
              <w:t xml:space="preserve"> </w:t>
            </w:r>
            <w:r w:rsidRPr="003938CE">
              <w:rPr>
                <w:rFonts w:asciiTheme="majorHAnsi" w:eastAsia="Times New Roman" w:hAnsiTheme="majorHAnsi" w:cs="Times New Roman"/>
                <w:sz w:val="20"/>
                <w:szCs w:val="20"/>
              </w:rPr>
              <w:t>effort</w:t>
            </w:r>
            <w:r w:rsidRPr="003938CE">
              <w:rPr>
                <w:rFonts w:asciiTheme="majorHAnsi" w:eastAsia="Times New Roman" w:hAnsiTheme="majorHAnsi" w:cs="Times New Roman"/>
                <w:spacing w:val="-6"/>
                <w:sz w:val="20"/>
                <w:szCs w:val="20"/>
              </w:rPr>
              <w:t xml:space="preserve"> </w:t>
            </w:r>
            <w:r w:rsidRPr="003938CE">
              <w:rPr>
                <w:rFonts w:asciiTheme="majorHAnsi" w:eastAsia="Times New Roman" w:hAnsiTheme="majorHAnsi" w:cs="Times New Roman"/>
                <w:sz w:val="20"/>
                <w:szCs w:val="20"/>
              </w:rPr>
              <w:t>system</w:t>
            </w:r>
            <w:r>
              <w:rPr>
                <w:rFonts w:asciiTheme="majorHAnsi" w:eastAsia="Times New Roman" w:hAnsiTheme="majorHAnsi" w:cs="Times New Roman"/>
                <w:sz w:val="20"/>
                <w:szCs w:val="20"/>
              </w:rPr>
              <w:t xml:space="preserve"> (including a description of the controls designed to ensure accurate, allowable, and allocable personnel charges for Federal programs)</w:t>
            </w:r>
          </w:p>
        </w:tc>
      </w:tr>
      <w:tr w:rsidR="00113B4C" w14:paraId="7C9F2E41" w14:textId="77777777" w:rsidTr="00113B4C">
        <w:trPr>
          <w:trHeight w:val="472"/>
        </w:trPr>
        <w:tc>
          <w:tcPr>
            <w:tcW w:w="2061" w:type="dxa"/>
            <w:tcBorders>
              <w:top w:val="nil"/>
              <w:left w:val="single" w:sz="8" w:space="0" w:color="000000"/>
              <w:bottom w:val="single" w:sz="8" w:space="0" w:color="000000"/>
              <w:right w:val="single" w:sz="8" w:space="0" w:color="000000"/>
            </w:tcBorders>
          </w:tcPr>
          <w:p w14:paraId="6BD4EEC2" w14:textId="77777777" w:rsidR="00113B4C" w:rsidRPr="0076024F" w:rsidRDefault="00113B4C" w:rsidP="00113B4C">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t xml:space="preserve">SEA </w:t>
            </w:r>
            <w:r>
              <w:rPr>
                <w:rFonts w:asciiTheme="majorHAnsi" w:eastAsia="Times New Roman" w:hAnsiTheme="majorHAnsi" w:cs="Times New Roman"/>
                <w:sz w:val="20"/>
                <w:szCs w:val="20"/>
              </w:rPr>
              <w:t>Personnel Controls</w:t>
            </w:r>
          </w:p>
          <w:p w14:paraId="10FB1D57" w14:textId="77777777" w:rsidR="00113B4C" w:rsidRDefault="00113B4C" w:rsidP="00113B4C">
            <w:pPr>
              <w:rPr>
                <w:rFonts w:ascii="Cambria" w:hAnsi="Cambria"/>
                <w:sz w:val="20"/>
                <w:szCs w:val="20"/>
              </w:rPr>
            </w:pPr>
          </w:p>
        </w:tc>
        <w:tc>
          <w:tcPr>
            <w:tcW w:w="4767" w:type="dxa"/>
            <w:tcBorders>
              <w:top w:val="nil"/>
              <w:left w:val="nil"/>
              <w:bottom w:val="single" w:sz="8" w:space="0" w:color="000000"/>
              <w:right w:val="single" w:sz="8" w:space="0" w:color="000000"/>
            </w:tcBorders>
          </w:tcPr>
          <w:p w14:paraId="0CA14FE6" w14:textId="2491BFAF" w:rsidR="00113B4C" w:rsidRDefault="00113B4C" w:rsidP="00113B4C">
            <w:pPr>
              <w:rPr>
                <w:rFonts w:ascii="Cambria" w:hAnsi="Cambria"/>
                <w:sz w:val="20"/>
                <w:szCs w:val="20"/>
              </w:rPr>
            </w:pPr>
            <w:r w:rsidRPr="009C5F6D">
              <w:rPr>
                <w:rFonts w:asciiTheme="majorHAnsi" w:hAnsiTheme="majorHAnsi"/>
                <w:sz w:val="20"/>
              </w:rPr>
              <w:t xml:space="preserve">How </w:t>
            </w:r>
            <w:r w:rsidRPr="003938CE">
              <w:rPr>
                <w:rFonts w:asciiTheme="majorHAnsi" w:hAnsiTheme="majorHAnsi"/>
                <w:sz w:val="20"/>
              </w:rPr>
              <w:t>does</w:t>
            </w:r>
            <w:r w:rsidRPr="009C5F6D">
              <w:rPr>
                <w:rFonts w:asciiTheme="majorHAnsi" w:hAnsiTheme="majorHAnsi"/>
                <w:sz w:val="20"/>
              </w:rPr>
              <w:t xml:space="preserve"> </w:t>
            </w:r>
            <w:r w:rsidR="00715CC0">
              <w:rPr>
                <w:rFonts w:asciiTheme="majorHAnsi" w:hAnsiTheme="majorHAnsi"/>
                <w:sz w:val="20"/>
              </w:rPr>
              <w:t>NDE</w:t>
            </w:r>
            <w:r w:rsidRPr="009C5F6D">
              <w:rPr>
                <w:rFonts w:asciiTheme="majorHAnsi" w:hAnsiTheme="majorHAnsi"/>
                <w:sz w:val="20"/>
              </w:rPr>
              <w:t xml:space="preserve"> ensure </w:t>
            </w:r>
            <w:r w:rsidRPr="003938CE">
              <w:rPr>
                <w:rFonts w:asciiTheme="majorHAnsi" w:hAnsiTheme="majorHAnsi"/>
                <w:sz w:val="20"/>
              </w:rPr>
              <w:t>that</w:t>
            </w:r>
            <w:r w:rsidRPr="009C5F6D">
              <w:rPr>
                <w:rFonts w:asciiTheme="majorHAnsi" w:hAnsiTheme="majorHAnsi"/>
                <w:sz w:val="20"/>
              </w:rPr>
              <w:t xml:space="preserve"> sufficient documentation is maintained for all personnel </w:t>
            </w:r>
            <w:r w:rsidRPr="003938CE">
              <w:rPr>
                <w:rFonts w:asciiTheme="majorHAnsi" w:hAnsiTheme="majorHAnsi"/>
                <w:sz w:val="20"/>
              </w:rPr>
              <w:t>charges</w:t>
            </w:r>
            <w:r w:rsidRPr="009C5F6D">
              <w:rPr>
                <w:rFonts w:asciiTheme="majorHAnsi" w:hAnsiTheme="majorHAnsi"/>
                <w:sz w:val="20"/>
              </w:rPr>
              <w:t xml:space="preserve"> </w:t>
            </w:r>
            <w:r>
              <w:rPr>
                <w:rFonts w:asciiTheme="majorHAnsi" w:hAnsiTheme="majorHAnsi"/>
                <w:sz w:val="20"/>
              </w:rPr>
              <w:t>made using Federal funds</w:t>
            </w:r>
            <w:r w:rsidRPr="003938CE">
              <w:rPr>
                <w:rFonts w:asciiTheme="majorHAnsi" w:hAnsiTheme="majorHAnsi"/>
                <w:sz w:val="20"/>
              </w:rPr>
              <w:t>?</w:t>
            </w:r>
          </w:p>
        </w:tc>
        <w:tc>
          <w:tcPr>
            <w:tcW w:w="1592" w:type="dxa"/>
            <w:tcBorders>
              <w:top w:val="nil"/>
              <w:left w:val="nil"/>
              <w:bottom w:val="single" w:sz="8" w:space="0" w:color="auto"/>
              <w:right w:val="single" w:sz="8" w:space="0" w:color="auto"/>
            </w:tcBorders>
            <w:shd w:val="clear" w:color="auto" w:fill="F1F1F1"/>
          </w:tcPr>
          <w:p w14:paraId="2382F45C" w14:textId="7CDCE93A" w:rsidR="00113B4C" w:rsidRPr="006A38B7" w:rsidRDefault="00016DD1"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5280F15F" w14:textId="452559EA" w:rsidR="00016DD1" w:rsidRDefault="00016DD1" w:rsidP="00E52C8B">
            <w:pPr>
              <w:pStyle w:val="ListParagraph"/>
              <w:tabs>
                <w:tab w:val="left" w:pos="405"/>
              </w:tabs>
              <w:ind w:left="102" w:right="172"/>
              <w:rPr>
                <w:rFonts w:asciiTheme="majorHAnsi" w:hAnsiTheme="majorHAnsi"/>
                <w:sz w:val="20"/>
              </w:rPr>
            </w:pPr>
            <w:r>
              <w:rPr>
                <w:rFonts w:asciiTheme="majorHAnsi" w:eastAsia="Times New Roman" w:hAnsiTheme="majorHAnsi" w:cs="Times New Roman"/>
                <w:bCs/>
                <w:sz w:val="20"/>
                <w:szCs w:val="20"/>
              </w:rPr>
              <w:t>H</w:t>
            </w:r>
            <w:r w:rsidRPr="003938CE">
              <w:rPr>
                <w:rFonts w:asciiTheme="majorHAnsi" w:eastAsia="Times New Roman" w:hAnsiTheme="majorHAnsi" w:cs="Times New Roman"/>
                <w:bCs/>
                <w:sz w:val="20"/>
                <w:szCs w:val="20"/>
              </w:rPr>
              <w:t xml:space="preserve">2: </w:t>
            </w:r>
            <w:r w:rsidRPr="003938CE">
              <w:rPr>
                <w:rFonts w:asciiTheme="majorHAnsi" w:hAnsiTheme="majorHAnsi"/>
                <w:spacing w:val="-1"/>
                <w:sz w:val="20"/>
              </w:rPr>
              <w:t>Sample</w:t>
            </w:r>
            <w:r w:rsidRPr="003938CE">
              <w:rPr>
                <w:rFonts w:asciiTheme="majorHAnsi" w:hAnsiTheme="majorHAnsi"/>
                <w:spacing w:val="-5"/>
                <w:sz w:val="20"/>
              </w:rPr>
              <w:t xml:space="preserve"> </w:t>
            </w:r>
            <w:r w:rsidRPr="003938CE">
              <w:rPr>
                <w:rFonts w:asciiTheme="majorHAnsi" w:hAnsiTheme="majorHAnsi"/>
                <w:spacing w:val="-1"/>
                <w:sz w:val="20"/>
              </w:rPr>
              <w:t>time</w:t>
            </w:r>
            <w:r w:rsidRPr="003938CE">
              <w:rPr>
                <w:rFonts w:asciiTheme="majorHAnsi" w:hAnsiTheme="majorHAnsi"/>
                <w:spacing w:val="-5"/>
                <w:sz w:val="20"/>
              </w:rPr>
              <w:t xml:space="preserve"> </w:t>
            </w:r>
            <w:r w:rsidRPr="003938CE">
              <w:rPr>
                <w:rFonts w:asciiTheme="majorHAnsi" w:hAnsiTheme="majorHAnsi"/>
                <w:spacing w:val="-1"/>
                <w:sz w:val="20"/>
              </w:rPr>
              <w:t>and</w:t>
            </w:r>
            <w:r w:rsidRPr="003938CE">
              <w:rPr>
                <w:rFonts w:asciiTheme="majorHAnsi" w:hAnsiTheme="majorHAnsi"/>
                <w:spacing w:val="21"/>
                <w:w w:val="99"/>
                <w:sz w:val="20"/>
              </w:rPr>
              <w:t xml:space="preserve"> </w:t>
            </w:r>
            <w:r w:rsidRPr="003938CE">
              <w:rPr>
                <w:rFonts w:asciiTheme="majorHAnsi" w:hAnsiTheme="majorHAnsi"/>
                <w:spacing w:val="-1"/>
                <w:sz w:val="20"/>
              </w:rPr>
              <w:t>effort</w:t>
            </w:r>
            <w:r w:rsidRPr="003938CE">
              <w:rPr>
                <w:rFonts w:asciiTheme="majorHAnsi" w:hAnsiTheme="majorHAnsi"/>
                <w:spacing w:val="-18"/>
                <w:sz w:val="20"/>
              </w:rPr>
              <w:t xml:space="preserve"> </w:t>
            </w:r>
            <w:r w:rsidRPr="003938CE">
              <w:rPr>
                <w:rFonts w:asciiTheme="majorHAnsi" w:hAnsiTheme="majorHAnsi"/>
                <w:sz w:val="20"/>
              </w:rPr>
              <w:t>documentation</w:t>
            </w:r>
            <w:r>
              <w:rPr>
                <w:rFonts w:asciiTheme="majorHAnsi" w:hAnsiTheme="majorHAnsi"/>
                <w:sz w:val="20"/>
              </w:rPr>
              <w:t xml:space="preserve"> </w:t>
            </w:r>
            <w:r w:rsidRPr="003938CE">
              <w:rPr>
                <w:rFonts w:asciiTheme="majorHAnsi" w:hAnsiTheme="majorHAnsi"/>
                <w:spacing w:val="-1"/>
                <w:sz w:val="20"/>
              </w:rPr>
              <w:t>(please</w:t>
            </w:r>
            <w:r w:rsidRPr="003938CE">
              <w:rPr>
                <w:rFonts w:asciiTheme="majorHAnsi" w:hAnsiTheme="majorHAnsi"/>
                <w:spacing w:val="-8"/>
                <w:sz w:val="20"/>
              </w:rPr>
              <w:t xml:space="preserve"> </w:t>
            </w:r>
            <w:r w:rsidRPr="003938CE">
              <w:rPr>
                <w:rFonts w:asciiTheme="majorHAnsi" w:hAnsiTheme="majorHAnsi"/>
                <w:spacing w:val="-1"/>
                <w:sz w:val="20"/>
              </w:rPr>
              <w:t>ensure</w:t>
            </w:r>
            <w:r w:rsidRPr="003938CE">
              <w:rPr>
                <w:rFonts w:asciiTheme="majorHAnsi" w:hAnsiTheme="majorHAnsi"/>
                <w:spacing w:val="-7"/>
                <w:sz w:val="20"/>
              </w:rPr>
              <w:t xml:space="preserve"> </w:t>
            </w:r>
            <w:r w:rsidRPr="003938CE">
              <w:rPr>
                <w:rFonts w:asciiTheme="majorHAnsi" w:hAnsiTheme="majorHAnsi"/>
                <w:sz w:val="20"/>
              </w:rPr>
              <w:t>that</w:t>
            </w:r>
            <w:r w:rsidRPr="003938CE">
              <w:rPr>
                <w:rFonts w:asciiTheme="majorHAnsi" w:hAnsiTheme="majorHAnsi"/>
                <w:spacing w:val="22"/>
                <w:w w:val="99"/>
                <w:sz w:val="20"/>
              </w:rPr>
              <w:t xml:space="preserve"> </w:t>
            </w:r>
            <w:r w:rsidRPr="003938CE">
              <w:rPr>
                <w:rFonts w:asciiTheme="majorHAnsi" w:hAnsiTheme="majorHAnsi"/>
                <w:sz w:val="20"/>
              </w:rPr>
              <w:t>any</w:t>
            </w:r>
            <w:r w:rsidRPr="003938CE">
              <w:rPr>
                <w:rFonts w:asciiTheme="majorHAnsi" w:hAnsiTheme="majorHAnsi"/>
                <w:spacing w:val="-6"/>
                <w:sz w:val="20"/>
              </w:rPr>
              <w:t xml:space="preserve"> </w:t>
            </w:r>
            <w:r w:rsidRPr="003938CE">
              <w:rPr>
                <w:rFonts w:asciiTheme="majorHAnsi" w:hAnsiTheme="majorHAnsi"/>
                <w:spacing w:val="-1"/>
                <w:sz w:val="20"/>
              </w:rPr>
              <w:t>PII</w:t>
            </w:r>
            <w:r w:rsidRPr="003938CE">
              <w:rPr>
                <w:rFonts w:asciiTheme="majorHAnsi" w:hAnsiTheme="majorHAnsi"/>
                <w:spacing w:val="-6"/>
                <w:sz w:val="20"/>
              </w:rPr>
              <w:t xml:space="preserve"> </w:t>
            </w:r>
            <w:r w:rsidRPr="003938CE">
              <w:rPr>
                <w:rFonts w:asciiTheme="majorHAnsi" w:hAnsiTheme="majorHAnsi"/>
                <w:sz w:val="20"/>
              </w:rPr>
              <w:t>is</w:t>
            </w:r>
            <w:r w:rsidRPr="003938CE">
              <w:rPr>
                <w:rFonts w:asciiTheme="majorHAnsi" w:hAnsiTheme="majorHAnsi"/>
                <w:spacing w:val="-6"/>
                <w:sz w:val="20"/>
              </w:rPr>
              <w:t xml:space="preserve"> </w:t>
            </w:r>
            <w:r w:rsidRPr="003938CE">
              <w:rPr>
                <w:rFonts w:asciiTheme="majorHAnsi" w:hAnsiTheme="majorHAnsi"/>
                <w:sz w:val="20"/>
              </w:rPr>
              <w:t>redacted)</w:t>
            </w:r>
          </w:p>
          <w:p w14:paraId="03700C94" w14:textId="77777777" w:rsidR="00113B4C" w:rsidRDefault="00113B4C" w:rsidP="00113B4C">
            <w:pPr>
              <w:rPr>
                <w:rFonts w:ascii="Cambria" w:hAnsi="Cambria"/>
                <w:spacing w:val="-1"/>
                <w:sz w:val="20"/>
                <w:szCs w:val="20"/>
              </w:rPr>
            </w:pPr>
          </w:p>
        </w:tc>
      </w:tr>
      <w:tr w:rsidR="00113B4C" w14:paraId="4119F619" w14:textId="77777777" w:rsidTr="00113B4C">
        <w:trPr>
          <w:trHeight w:val="472"/>
        </w:trPr>
        <w:tc>
          <w:tcPr>
            <w:tcW w:w="2061" w:type="dxa"/>
            <w:tcBorders>
              <w:top w:val="nil"/>
              <w:left w:val="single" w:sz="8" w:space="0" w:color="000000"/>
              <w:bottom w:val="single" w:sz="8" w:space="0" w:color="000000"/>
              <w:right w:val="single" w:sz="8" w:space="0" w:color="000000"/>
            </w:tcBorders>
          </w:tcPr>
          <w:p w14:paraId="5D64CFF7" w14:textId="40AE3EF3" w:rsidR="00113B4C" w:rsidRDefault="00113B4C" w:rsidP="00113B4C">
            <w:pPr>
              <w:rPr>
                <w:rFonts w:ascii="Cambria" w:hAnsi="Cambria"/>
                <w:sz w:val="20"/>
                <w:szCs w:val="20"/>
              </w:rPr>
            </w:pPr>
            <w:r>
              <w:rPr>
                <w:rFonts w:ascii="Cambria" w:hAnsi="Cambria"/>
                <w:sz w:val="20"/>
                <w:szCs w:val="20"/>
              </w:rPr>
              <w:t>Additional Documentation</w:t>
            </w:r>
          </w:p>
        </w:tc>
        <w:tc>
          <w:tcPr>
            <w:tcW w:w="4767" w:type="dxa"/>
            <w:tcBorders>
              <w:top w:val="nil"/>
              <w:left w:val="nil"/>
              <w:bottom w:val="single" w:sz="8" w:space="0" w:color="000000"/>
              <w:right w:val="single" w:sz="8" w:space="0" w:color="000000"/>
            </w:tcBorders>
          </w:tcPr>
          <w:p w14:paraId="7F8B1D9A" w14:textId="5CF867AD" w:rsidR="00113B4C" w:rsidRDefault="00113B4C" w:rsidP="00113B4C">
            <w:pPr>
              <w:rPr>
                <w:rFonts w:asciiTheme="majorHAnsi" w:eastAsia="Times New Roman" w:hAnsiTheme="majorHAnsi" w:cs="Times New Roman"/>
                <w:spacing w:val="1"/>
                <w:sz w:val="20"/>
                <w:szCs w:val="20"/>
              </w:rPr>
            </w:pPr>
            <w:r>
              <w:rPr>
                <w:rFonts w:ascii="Cambria" w:hAnsi="Cambria"/>
                <w:sz w:val="20"/>
                <w:szCs w:val="20"/>
              </w:rPr>
              <w:t>For all subtopics, provide any additional documentation that would serve as evidence for the questions asked.</w:t>
            </w:r>
          </w:p>
        </w:tc>
        <w:tc>
          <w:tcPr>
            <w:tcW w:w="1592" w:type="dxa"/>
            <w:tcBorders>
              <w:top w:val="nil"/>
              <w:left w:val="nil"/>
              <w:bottom w:val="single" w:sz="8" w:space="0" w:color="auto"/>
              <w:right w:val="single" w:sz="8" w:space="0" w:color="auto"/>
            </w:tcBorders>
            <w:shd w:val="clear" w:color="auto" w:fill="F1F1F1"/>
          </w:tcPr>
          <w:p w14:paraId="16FBAC36" w14:textId="2294DC3C" w:rsidR="00113B4C" w:rsidRPr="006A38B7" w:rsidRDefault="00113B4C" w:rsidP="006A38B7">
            <w:pPr>
              <w:jc w:val="center"/>
              <w:rPr>
                <w:rFonts w:ascii="Cambria" w:hAnsi="Cambria"/>
                <w:bCs/>
                <w:i/>
                <w:iCs/>
                <w:spacing w:val="-1"/>
                <w:sz w:val="20"/>
                <w:szCs w:val="20"/>
              </w:rPr>
            </w:pPr>
            <w:r w:rsidRPr="006A38B7">
              <w:rPr>
                <w:rFonts w:ascii="Cambria" w:hAnsi="Cambria"/>
                <w:bCs/>
                <w:i/>
                <w:iCs/>
                <w:spacing w:val="-1"/>
                <w:sz w:val="20"/>
                <w:szCs w:val="20"/>
              </w:rPr>
              <w:t>(Enter list of documents here)</w:t>
            </w:r>
          </w:p>
        </w:tc>
        <w:tc>
          <w:tcPr>
            <w:tcW w:w="4795" w:type="dxa"/>
            <w:tcBorders>
              <w:top w:val="nil"/>
              <w:left w:val="nil"/>
              <w:bottom w:val="single" w:sz="8" w:space="0" w:color="auto"/>
              <w:right w:val="single" w:sz="8" w:space="0" w:color="auto"/>
            </w:tcBorders>
          </w:tcPr>
          <w:p w14:paraId="02115008" w14:textId="27C35784" w:rsidR="00016DD1" w:rsidRPr="00016DD1" w:rsidRDefault="00016DD1" w:rsidP="00E52C8B">
            <w:pPr>
              <w:pStyle w:val="ListParagraph"/>
              <w:tabs>
                <w:tab w:val="left" w:pos="405"/>
              </w:tabs>
              <w:ind w:left="102" w:right="172"/>
              <w:rPr>
                <w:rFonts w:asciiTheme="majorHAnsi" w:eastAsia="Times New Roman" w:hAnsiTheme="majorHAnsi" w:cs="Times New Roman"/>
                <w:sz w:val="20"/>
                <w:szCs w:val="20"/>
              </w:rPr>
            </w:pPr>
            <w:r w:rsidRPr="00016DD1">
              <w:rPr>
                <w:rFonts w:asciiTheme="majorHAnsi" w:eastAsia="Times New Roman" w:hAnsiTheme="majorHAnsi" w:cs="Times New Roman"/>
                <w:sz w:val="20"/>
                <w:szCs w:val="20"/>
              </w:rPr>
              <w:t xml:space="preserve">H3: Other </w:t>
            </w:r>
            <w:r w:rsidRPr="00E52C8B">
              <w:rPr>
                <w:rFonts w:asciiTheme="majorHAnsi" w:hAnsiTheme="majorHAnsi"/>
                <w:spacing w:val="-1"/>
                <w:sz w:val="20"/>
              </w:rPr>
              <w:t>documentation</w:t>
            </w:r>
            <w:r w:rsidRPr="00016DD1">
              <w:rPr>
                <w:rFonts w:asciiTheme="majorHAnsi" w:eastAsia="Times New Roman" w:hAnsiTheme="majorHAnsi" w:cs="Times New Roman"/>
                <w:sz w:val="20"/>
                <w:szCs w:val="20"/>
              </w:rPr>
              <w:t xml:space="preserve"> that would serve as evidence for the questions asked.</w:t>
            </w:r>
          </w:p>
          <w:p w14:paraId="1AB2FF39" w14:textId="77777777" w:rsidR="00113B4C" w:rsidRPr="003938CE" w:rsidRDefault="00113B4C" w:rsidP="00113B4C">
            <w:pPr>
              <w:rPr>
                <w:rFonts w:asciiTheme="majorHAnsi" w:eastAsia="Times New Roman" w:hAnsiTheme="majorHAnsi" w:cs="Times New Roman"/>
                <w:sz w:val="20"/>
                <w:szCs w:val="20"/>
              </w:rPr>
            </w:pPr>
          </w:p>
          <w:p w14:paraId="5FF5FAF5" w14:textId="77777777" w:rsidR="00113B4C" w:rsidRPr="003938CE" w:rsidRDefault="00113B4C" w:rsidP="00113B4C">
            <w:pPr>
              <w:rPr>
                <w:rFonts w:asciiTheme="majorHAnsi" w:eastAsia="Times New Roman" w:hAnsiTheme="majorHAnsi" w:cs="Times New Roman"/>
                <w:sz w:val="20"/>
                <w:szCs w:val="20"/>
              </w:rPr>
            </w:pPr>
          </w:p>
          <w:p w14:paraId="370B21BC" w14:textId="77777777" w:rsidR="00113B4C" w:rsidRDefault="00113B4C" w:rsidP="00113B4C">
            <w:pPr>
              <w:rPr>
                <w:rFonts w:ascii="Cambria" w:hAnsi="Cambria"/>
                <w:spacing w:val="-1"/>
                <w:sz w:val="20"/>
                <w:szCs w:val="20"/>
              </w:rPr>
            </w:pPr>
          </w:p>
        </w:tc>
      </w:tr>
    </w:tbl>
    <w:p w14:paraId="33588823" w14:textId="77777777" w:rsidR="00113B4C" w:rsidRPr="003938CE" w:rsidRDefault="00113B4C" w:rsidP="00113B4C">
      <w:pPr>
        <w:rPr>
          <w:rFonts w:asciiTheme="majorHAnsi" w:hAnsiTheme="majorHAnsi"/>
        </w:rPr>
      </w:pPr>
    </w:p>
    <w:p w14:paraId="46C9C9CC" w14:textId="77777777" w:rsidR="00D60C02" w:rsidRDefault="00D60C02">
      <w:pPr>
        <w:rPr>
          <w:rFonts w:asciiTheme="majorHAnsi" w:eastAsiaTheme="majorEastAsia" w:hAnsiTheme="majorHAnsi" w:cstheme="majorBidi"/>
          <w:b/>
          <w:bCs/>
          <w:i/>
          <w:iCs/>
          <w:color w:val="4F81BD" w:themeColor="accent1"/>
        </w:rPr>
      </w:pPr>
      <w:bookmarkStart w:id="91" w:name="_Toc496081220"/>
      <w:r>
        <w:br w:type="page"/>
      </w:r>
    </w:p>
    <w:p w14:paraId="44478D8E" w14:textId="46C9CCFC" w:rsidR="004E34C5" w:rsidRPr="00A50563" w:rsidRDefault="004E34C5" w:rsidP="004E34C5">
      <w:pPr>
        <w:pStyle w:val="Heading4"/>
        <w:rPr>
          <w:spacing w:val="-1"/>
        </w:rPr>
      </w:pPr>
      <w:r>
        <w:lastRenderedPageBreak/>
        <w:t>On-site/Desk Review Questions</w:t>
      </w:r>
      <w:bookmarkEnd w:id="91"/>
    </w:p>
    <w:p w14:paraId="759EE9A0" w14:textId="77777777" w:rsidR="00083520" w:rsidRDefault="00083520" w:rsidP="00083520"/>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083520" w14:paraId="2E8B24E1" w14:textId="77777777" w:rsidTr="00D60C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6C759489" w14:textId="77777777" w:rsidR="00083520" w:rsidRPr="00D469C1" w:rsidRDefault="00083520">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75D03DE2" w14:textId="77777777" w:rsidR="00083520" w:rsidRPr="00D469C1" w:rsidRDefault="00083520">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50E2F984" w14:textId="77777777" w:rsidR="00083520" w:rsidRPr="00D469C1" w:rsidRDefault="00083520">
            <w:pPr>
              <w:rPr>
                <w:rFonts w:ascii="Cambria" w:hAnsi="Cambria"/>
                <w:b/>
                <w:bCs/>
                <w:i/>
                <w:iCs/>
                <w:spacing w:val="-1"/>
                <w:sz w:val="20"/>
                <w:szCs w:val="20"/>
              </w:rPr>
            </w:pPr>
            <w:r w:rsidRPr="00D469C1">
              <w:rPr>
                <w:rFonts w:ascii="Cambria" w:hAnsi="Cambria"/>
                <w:b/>
                <w:bCs/>
                <w:i/>
                <w:iCs/>
                <w:spacing w:val="-1"/>
                <w:sz w:val="20"/>
                <w:szCs w:val="20"/>
              </w:rPr>
              <w:t>SEA Response</w:t>
            </w:r>
          </w:p>
        </w:tc>
      </w:tr>
      <w:tr w:rsidR="00083520" w14:paraId="3B0BC0CD" w14:textId="77777777" w:rsidTr="00D60C02">
        <w:trPr>
          <w:trHeight w:val="473"/>
        </w:trPr>
        <w:tc>
          <w:tcPr>
            <w:tcW w:w="2061" w:type="dxa"/>
            <w:tcBorders>
              <w:top w:val="nil"/>
              <w:left w:val="single" w:sz="8" w:space="0" w:color="000000"/>
              <w:bottom w:val="single" w:sz="8" w:space="0" w:color="000000"/>
              <w:right w:val="single" w:sz="8" w:space="0" w:color="000000"/>
            </w:tcBorders>
            <w:hideMark/>
          </w:tcPr>
          <w:p w14:paraId="2B12A31B" w14:textId="77777777" w:rsidR="00083520" w:rsidRDefault="00083520">
            <w:pPr>
              <w:rPr>
                <w:rFonts w:ascii="Cambria" w:hAnsi="Cambria"/>
                <w:sz w:val="20"/>
                <w:szCs w:val="20"/>
              </w:rPr>
            </w:pPr>
            <w:r>
              <w:rPr>
                <w:rFonts w:ascii="Cambria" w:hAnsi="Cambria"/>
                <w:sz w:val="20"/>
                <w:szCs w:val="20"/>
              </w:rPr>
              <w:t>Personnel Expenditures</w:t>
            </w:r>
          </w:p>
        </w:tc>
        <w:tc>
          <w:tcPr>
            <w:tcW w:w="6395" w:type="dxa"/>
            <w:tcBorders>
              <w:top w:val="nil"/>
              <w:left w:val="nil"/>
              <w:bottom w:val="single" w:sz="8" w:space="0" w:color="000000"/>
              <w:right w:val="single" w:sz="8" w:space="0" w:color="000000"/>
            </w:tcBorders>
            <w:hideMark/>
          </w:tcPr>
          <w:p w14:paraId="050814B6" w14:textId="77777777" w:rsidR="00083520" w:rsidRDefault="00083520">
            <w:pPr>
              <w:rPr>
                <w:rFonts w:asciiTheme="majorHAnsi" w:hAnsiTheme="majorHAnsi"/>
                <w:sz w:val="20"/>
                <w:szCs w:val="20"/>
              </w:rPr>
            </w:pPr>
            <w:r>
              <w:rPr>
                <w:rFonts w:asciiTheme="majorHAnsi" w:hAnsiTheme="majorHAnsi"/>
                <w:b/>
                <w:spacing w:val="-1"/>
                <w:sz w:val="20"/>
              </w:rPr>
              <w:t>H1.</w:t>
            </w:r>
            <w:r>
              <w:rPr>
                <w:rFonts w:asciiTheme="majorHAnsi" w:hAnsiTheme="majorHAnsi"/>
                <w:spacing w:val="-1"/>
                <w:sz w:val="20"/>
              </w:rPr>
              <w:t xml:space="preserve"> What is the State’s process for </w:t>
            </w:r>
            <w:r>
              <w:rPr>
                <w:rFonts w:asciiTheme="majorHAnsi" w:hAnsiTheme="majorHAnsi"/>
                <w:sz w:val="20"/>
              </w:rPr>
              <w:t>approving</w:t>
            </w:r>
            <w:r>
              <w:rPr>
                <w:rFonts w:asciiTheme="majorHAnsi" w:hAnsiTheme="majorHAnsi"/>
                <w:spacing w:val="-5"/>
                <w:sz w:val="20"/>
              </w:rPr>
              <w:t xml:space="preserve"> </w:t>
            </w:r>
            <w:r>
              <w:rPr>
                <w:rFonts w:asciiTheme="majorHAnsi" w:hAnsiTheme="majorHAnsi"/>
                <w:spacing w:val="-1"/>
                <w:sz w:val="20"/>
              </w:rPr>
              <w:t>employee</w:t>
            </w:r>
            <w:r>
              <w:rPr>
                <w:rFonts w:asciiTheme="majorHAnsi" w:hAnsiTheme="majorHAnsi"/>
                <w:spacing w:val="-6"/>
                <w:sz w:val="20"/>
              </w:rPr>
              <w:t xml:space="preserve"> </w:t>
            </w:r>
            <w:r>
              <w:rPr>
                <w:rFonts w:asciiTheme="majorHAnsi" w:hAnsiTheme="majorHAnsi"/>
                <w:spacing w:val="-1"/>
                <w:sz w:val="20"/>
              </w:rPr>
              <w:t>time</w:t>
            </w:r>
            <w:r>
              <w:rPr>
                <w:rFonts w:asciiTheme="majorHAnsi" w:hAnsiTheme="majorHAnsi"/>
                <w:spacing w:val="-6"/>
                <w:sz w:val="20"/>
              </w:rPr>
              <w:t xml:space="preserve"> </w:t>
            </w:r>
            <w:r>
              <w:rPr>
                <w:rFonts w:asciiTheme="majorHAnsi" w:hAnsiTheme="majorHAnsi"/>
                <w:sz w:val="20"/>
              </w:rPr>
              <w:t>and</w:t>
            </w:r>
            <w:r>
              <w:rPr>
                <w:rFonts w:asciiTheme="majorHAnsi" w:hAnsiTheme="majorHAnsi"/>
                <w:spacing w:val="-6"/>
                <w:sz w:val="20"/>
              </w:rPr>
              <w:t xml:space="preserve"> </w:t>
            </w:r>
            <w:r>
              <w:rPr>
                <w:rFonts w:asciiTheme="majorHAnsi" w:hAnsiTheme="majorHAnsi"/>
                <w:sz w:val="20"/>
              </w:rPr>
              <w:t>effort</w:t>
            </w:r>
            <w:r>
              <w:rPr>
                <w:rFonts w:asciiTheme="majorHAnsi" w:hAnsiTheme="majorHAnsi"/>
                <w:spacing w:val="28"/>
                <w:w w:val="99"/>
                <w:sz w:val="20"/>
              </w:rPr>
              <w:t xml:space="preserve"> </w:t>
            </w:r>
            <w:r>
              <w:rPr>
                <w:rFonts w:asciiTheme="majorHAnsi" w:hAnsiTheme="majorHAnsi"/>
                <w:sz w:val="20"/>
              </w:rPr>
              <w:t>documentation</w:t>
            </w:r>
            <w:r>
              <w:rPr>
                <w:rFonts w:asciiTheme="majorHAnsi" w:hAnsiTheme="majorHAnsi"/>
                <w:spacing w:val="-8"/>
                <w:sz w:val="20"/>
              </w:rPr>
              <w:t xml:space="preserve"> </w:t>
            </w:r>
            <w:r>
              <w:rPr>
                <w:rFonts w:asciiTheme="majorHAnsi" w:hAnsiTheme="majorHAnsi"/>
                <w:sz w:val="20"/>
              </w:rPr>
              <w:t>and approving personnel</w:t>
            </w:r>
            <w:r>
              <w:rPr>
                <w:rFonts w:asciiTheme="majorHAnsi" w:hAnsiTheme="majorHAnsi"/>
                <w:spacing w:val="-5"/>
                <w:sz w:val="20"/>
              </w:rPr>
              <w:t xml:space="preserve"> </w:t>
            </w:r>
            <w:r>
              <w:rPr>
                <w:rFonts w:asciiTheme="majorHAnsi" w:hAnsiTheme="majorHAnsi"/>
                <w:spacing w:val="-1"/>
                <w:sz w:val="20"/>
              </w:rPr>
              <w:t>charges to Federal program?</w:t>
            </w:r>
            <w:r>
              <w:rPr>
                <w:rFonts w:asciiTheme="majorHAnsi" w:hAnsiTheme="majorHAnsi"/>
                <w:spacing w:val="-5"/>
                <w:sz w:val="20"/>
              </w:rPr>
              <w:t xml:space="preserve"> How </w:t>
            </w:r>
            <w:r>
              <w:rPr>
                <w:rFonts w:asciiTheme="majorHAnsi" w:hAnsiTheme="majorHAnsi"/>
                <w:sz w:val="20"/>
              </w:rPr>
              <w:t>do</w:t>
            </w:r>
            <w:r>
              <w:rPr>
                <w:rFonts w:asciiTheme="majorHAnsi" w:hAnsiTheme="majorHAnsi"/>
                <w:spacing w:val="-6"/>
                <w:sz w:val="20"/>
              </w:rPr>
              <w:t xml:space="preserve"> </w:t>
            </w:r>
            <w:r>
              <w:rPr>
                <w:rFonts w:asciiTheme="majorHAnsi" w:hAnsiTheme="majorHAnsi"/>
                <w:spacing w:val="-1"/>
                <w:sz w:val="20"/>
              </w:rPr>
              <w:t>you ensure that individuals</w:t>
            </w:r>
            <w:r>
              <w:rPr>
                <w:rFonts w:asciiTheme="majorHAnsi" w:hAnsiTheme="majorHAnsi"/>
                <w:spacing w:val="-8"/>
                <w:sz w:val="20"/>
              </w:rPr>
              <w:t xml:space="preserve"> with </w:t>
            </w:r>
            <w:r>
              <w:rPr>
                <w:rFonts w:asciiTheme="majorHAnsi" w:hAnsiTheme="majorHAnsi"/>
                <w:spacing w:val="-1"/>
                <w:sz w:val="20"/>
              </w:rPr>
              <w:t>first-hand</w:t>
            </w:r>
            <w:r>
              <w:rPr>
                <w:rFonts w:asciiTheme="majorHAnsi" w:hAnsiTheme="majorHAnsi"/>
                <w:spacing w:val="-9"/>
                <w:sz w:val="20"/>
              </w:rPr>
              <w:t xml:space="preserve"> </w:t>
            </w:r>
            <w:r>
              <w:rPr>
                <w:rFonts w:asciiTheme="majorHAnsi" w:hAnsiTheme="majorHAnsi"/>
                <w:spacing w:val="-1"/>
                <w:sz w:val="20"/>
              </w:rPr>
              <w:t>knowledge</w:t>
            </w:r>
            <w:r>
              <w:rPr>
                <w:rFonts w:asciiTheme="majorHAnsi" w:hAnsiTheme="majorHAnsi"/>
                <w:spacing w:val="54"/>
                <w:w w:val="99"/>
                <w:sz w:val="20"/>
              </w:rPr>
              <w:t xml:space="preserve"> </w:t>
            </w:r>
            <w:r>
              <w:rPr>
                <w:rFonts w:asciiTheme="majorHAnsi" w:hAnsiTheme="majorHAnsi"/>
                <w:sz w:val="20"/>
              </w:rPr>
              <w:t>of</w:t>
            </w:r>
            <w:r>
              <w:rPr>
                <w:rFonts w:asciiTheme="majorHAnsi" w:hAnsiTheme="majorHAnsi"/>
                <w:spacing w:val="-7"/>
                <w:sz w:val="20"/>
              </w:rPr>
              <w:t xml:space="preserve"> </w:t>
            </w:r>
            <w:r>
              <w:rPr>
                <w:rFonts w:asciiTheme="majorHAnsi" w:hAnsiTheme="majorHAnsi"/>
                <w:spacing w:val="-1"/>
                <w:sz w:val="20"/>
              </w:rPr>
              <w:t>the work</w:t>
            </w:r>
            <w:r>
              <w:rPr>
                <w:rFonts w:asciiTheme="majorHAnsi" w:hAnsiTheme="majorHAnsi"/>
                <w:spacing w:val="-5"/>
                <w:sz w:val="20"/>
              </w:rPr>
              <w:t xml:space="preserve"> </w:t>
            </w:r>
            <w:r>
              <w:rPr>
                <w:rFonts w:asciiTheme="majorHAnsi" w:hAnsiTheme="majorHAnsi"/>
                <w:sz w:val="20"/>
              </w:rPr>
              <w:t>performed</w:t>
            </w:r>
            <w:r>
              <w:rPr>
                <w:rFonts w:asciiTheme="majorHAnsi" w:hAnsiTheme="majorHAnsi"/>
                <w:spacing w:val="-4"/>
                <w:sz w:val="20"/>
              </w:rPr>
              <w:t xml:space="preserve"> </w:t>
            </w:r>
            <w:r>
              <w:rPr>
                <w:rFonts w:asciiTheme="majorHAnsi" w:hAnsiTheme="majorHAnsi"/>
                <w:spacing w:val="1"/>
                <w:sz w:val="20"/>
              </w:rPr>
              <w:t>by</w:t>
            </w:r>
            <w:r>
              <w:rPr>
                <w:rFonts w:asciiTheme="majorHAnsi" w:hAnsiTheme="majorHAnsi"/>
                <w:spacing w:val="-7"/>
                <w:sz w:val="20"/>
              </w:rPr>
              <w:t xml:space="preserve"> </w:t>
            </w:r>
            <w:r>
              <w:rPr>
                <w:rFonts w:asciiTheme="majorHAnsi" w:hAnsiTheme="majorHAnsi"/>
                <w:sz w:val="20"/>
              </w:rPr>
              <w:t>the</w:t>
            </w:r>
            <w:r>
              <w:rPr>
                <w:rFonts w:asciiTheme="majorHAnsi" w:hAnsiTheme="majorHAnsi"/>
                <w:spacing w:val="25"/>
                <w:w w:val="99"/>
                <w:sz w:val="20"/>
              </w:rPr>
              <w:t xml:space="preserve"> </w:t>
            </w:r>
            <w:r>
              <w:rPr>
                <w:rFonts w:asciiTheme="majorHAnsi" w:hAnsiTheme="majorHAnsi"/>
                <w:spacing w:val="-1"/>
                <w:sz w:val="20"/>
              </w:rPr>
              <w:t>employees?</w:t>
            </w:r>
          </w:p>
        </w:tc>
        <w:tc>
          <w:tcPr>
            <w:tcW w:w="4770" w:type="dxa"/>
            <w:tcBorders>
              <w:top w:val="nil"/>
              <w:left w:val="nil"/>
              <w:bottom w:val="single" w:sz="8" w:space="0" w:color="auto"/>
              <w:right w:val="single" w:sz="8" w:space="0" w:color="auto"/>
            </w:tcBorders>
            <w:shd w:val="clear" w:color="auto" w:fill="F1F1F1"/>
          </w:tcPr>
          <w:p w14:paraId="220F2BB0" w14:textId="77777777" w:rsidR="00083520" w:rsidRDefault="00083520">
            <w:pPr>
              <w:jc w:val="center"/>
              <w:rPr>
                <w:rFonts w:ascii="Cambria" w:hAnsi="Cambria"/>
                <w:sz w:val="20"/>
                <w:szCs w:val="20"/>
              </w:rPr>
            </w:pPr>
          </w:p>
        </w:tc>
      </w:tr>
      <w:tr w:rsidR="00083520" w14:paraId="748B2415" w14:textId="77777777" w:rsidTr="00D60C02">
        <w:trPr>
          <w:trHeight w:val="472"/>
        </w:trPr>
        <w:tc>
          <w:tcPr>
            <w:tcW w:w="2061" w:type="dxa"/>
            <w:tcBorders>
              <w:top w:val="nil"/>
              <w:left w:val="single" w:sz="8" w:space="0" w:color="000000"/>
              <w:bottom w:val="single" w:sz="8" w:space="0" w:color="000000"/>
              <w:right w:val="single" w:sz="8" w:space="0" w:color="000000"/>
            </w:tcBorders>
            <w:hideMark/>
          </w:tcPr>
          <w:p w14:paraId="4CF04559" w14:textId="77777777" w:rsidR="00083520" w:rsidRDefault="00083520">
            <w:pPr>
              <w:rPr>
                <w:rFonts w:ascii="Cambria" w:hAnsi="Cambria"/>
                <w:sz w:val="20"/>
                <w:szCs w:val="20"/>
              </w:rPr>
            </w:pPr>
            <w:r>
              <w:rPr>
                <w:rFonts w:ascii="Cambria" w:hAnsi="Cambria"/>
                <w:sz w:val="20"/>
                <w:szCs w:val="20"/>
              </w:rPr>
              <w:t>Personnel Expenditures</w:t>
            </w:r>
          </w:p>
        </w:tc>
        <w:tc>
          <w:tcPr>
            <w:tcW w:w="6395" w:type="dxa"/>
            <w:tcBorders>
              <w:top w:val="nil"/>
              <w:left w:val="nil"/>
              <w:bottom w:val="single" w:sz="8" w:space="0" w:color="000000"/>
              <w:right w:val="single" w:sz="8" w:space="0" w:color="000000"/>
            </w:tcBorders>
            <w:hideMark/>
          </w:tcPr>
          <w:p w14:paraId="38A14F1C" w14:textId="145C4BA9" w:rsidR="00083520" w:rsidRDefault="00083520">
            <w:pPr>
              <w:rPr>
                <w:rFonts w:asciiTheme="majorHAnsi" w:hAnsiTheme="majorHAnsi"/>
                <w:sz w:val="20"/>
                <w:szCs w:val="20"/>
              </w:rPr>
            </w:pPr>
            <w:r>
              <w:rPr>
                <w:rFonts w:asciiTheme="majorHAnsi" w:hAnsiTheme="majorHAnsi"/>
                <w:b/>
                <w:sz w:val="20"/>
              </w:rPr>
              <w:t xml:space="preserve">H2. </w:t>
            </w:r>
            <w:r>
              <w:rPr>
                <w:rFonts w:asciiTheme="majorHAnsi" w:hAnsiTheme="majorHAnsi"/>
                <w:sz w:val="20"/>
              </w:rPr>
              <w:t>Does</w:t>
            </w:r>
            <w:r>
              <w:rPr>
                <w:rFonts w:asciiTheme="majorHAnsi" w:hAnsiTheme="majorHAnsi"/>
                <w:spacing w:val="-5"/>
                <w:sz w:val="20"/>
              </w:rPr>
              <w:t xml:space="preserve"> </w:t>
            </w:r>
            <w:r w:rsidR="00715CC0">
              <w:rPr>
                <w:rFonts w:asciiTheme="majorHAnsi" w:hAnsiTheme="majorHAnsi"/>
                <w:spacing w:val="-1"/>
                <w:sz w:val="20"/>
              </w:rPr>
              <w:t>NDE</w:t>
            </w:r>
            <w:r>
              <w:rPr>
                <w:rFonts w:asciiTheme="majorHAnsi" w:hAnsiTheme="majorHAnsi"/>
                <w:spacing w:val="-4"/>
                <w:sz w:val="20"/>
              </w:rPr>
              <w:t xml:space="preserve"> </w:t>
            </w:r>
            <w:r>
              <w:rPr>
                <w:rFonts w:asciiTheme="majorHAnsi" w:hAnsiTheme="majorHAnsi"/>
                <w:spacing w:val="-1"/>
                <w:sz w:val="20"/>
              </w:rPr>
              <w:t>utilize any periodic (e.g., monthly, quarterly, year-end) reconciliation</w:t>
            </w:r>
            <w:r>
              <w:rPr>
                <w:rFonts w:asciiTheme="majorHAnsi" w:hAnsiTheme="majorHAnsi"/>
                <w:spacing w:val="-4"/>
                <w:sz w:val="20"/>
              </w:rPr>
              <w:t xml:space="preserve"> </w:t>
            </w:r>
            <w:r>
              <w:rPr>
                <w:rFonts w:asciiTheme="majorHAnsi" w:hAnsiTheme="majorHAnsi"/>
                <w:sz w:val="20"/>
              </w:rPr>
              <w:t>process</w:t>
            </w:r>
            <w:r>
              <w:rPr>
                <w:rFonts w:asciiTheme="majorHAnsi" w:hAnsiTheme="majorHAnsi"/>
                <w:spacing w:val="27"/>
                <w:w w:val="99"/>
                <w:sz w:val="20"/>
              </w:rPr>
              <w:t xml:space="preserve"> </w:t>
            </w:r>
            <w:r>
              <w:rPr>
                <w:rFonts w:asciiTheme="majorHAnsi" w:hAnsiTheme="majorHAnsi"/>
                <w:sz w:val="20"/>
              </w:rPr>
              <w:t>to</w:t>
            </w:r>
            <w:r>
              <w:rPr>
                <w:rFonts w:asciiTheme="majorHAnsi" w:hAnsiTheme="majorHAnsi"/>
                <w:spacing w:val="-5"/>
                <w:sz w:val="20"/>
              </w:rPr>
              <w:t xml:space="preserve"> </w:t>
            </w:r>
            <w:r>
              <w:rPr>
                <w:rFonts w:asciiTheme="majorHAnsi" w:hAnsiTheme="majorHAnsi"/>
                <w:spacing w:val="-1"/>
                <w:sz w:val="20"/>
              </w:rPr>
              <w:t>ensure</w:t>
            </w:r>
            <w:r>
              <w:rPr>
                <w:rFonts w:asciiTheme="majorHAnsi" w:hAnsiTheme="majorHAnsi"/>
                <w:spacing w:val="-6"/>
                <w:sz w:val="20"/>
              </w:rPr>
              <w:t xml:space="preserve"> </w:t>
            </w:r>
            <w:r>
              <w:rPr>
                <w:rFonts w:asciiTheme="majorHAnsi" w:hAnsiTheme="majorHAnsi"/>
                <w:sz w:val="20"/>
              </w:rPr>
              <w:t>the</w:t>
            </w:r>
            <w:r>
              <w:rPr>
                <w:rFonts w:asciiTheme="majorHAnsi" w:hAnsiTheme="majorHAnsi"/>
                <w:spacing w:val="-4"/>
                <w:sz w:val="20"/>
              </w:rPr>
              <w:t xml:space="preserve"> </w:t>
            </w:r>
            <w:r>
              <w:rPr>
                <w:rFonts w:asciiTheme="majorHAnsi" w:hAnsiTheme="majorHAnsi"/>
                <w:sz w:val="20"/>
              </w:rPr>
              <w:t>accuracy</w:t>
            </w:r>
            <w:r>
              <w:rPr>
                <w:rFonts w:asciiTheme="majorHAnsi" w:hAnsiTheme="majorHAnsi"/>
                <w:spacing w:val="-6"/>
                <w:sz w:val="20"/>
              </w:rPr>
              <w:t xml:space="preserve"> </w:t>
            </w:r>
            <w:r>
              <w:rPr>
                <w:rFonts w:asciiTheme="majorHAnsi" w:hAnsiTheme="majorHAnsi"/>
                <w:spacing w:val="-1"/>
                <w:sz w:val="20"/>
              </w:rPr>
              <w:t>and</w:t>
            </w:r>
            <w:r>
              <w:rPr>
                <w:rFonts w:asciiTheme="majorHAnsi" w:hAnsiTheme="majorHAnsi"/>
                <w:spacing w:val="-5"/>
                <w:sz w:val="20"/>
              </w:rPr>
              <w:t xml:space="preserve"> </w:t>
            </w:r>
            <w:r>
              <w:rPr>
                <w:rFonts w:asciiTheme="majorHAnsi" w:hAnsiTheme="majorHAnsi"/>
                <w:sz w:val="20"/>
              </w:rPr>
              <w:t>reliability</w:t>
            </w:r>
            <w:r>
              <w:rPr>
                <w:rFonts w:asciiTheme="majorHAnsi" w:hAnsiTheme="majorHAnsi"/>
                <w:spacing w:val="30"/>
                <w:w w:val="99"/>
                <w:sz w:val="20"/>
              </w:rPr>
              <w:t xml:space="preserve"> </w:t>
            </w:r>
            <w:r>
              <w:rPr>
                <w:rFonts w:asciiTheme="majorHAnsi" w:hAnsiTheme="majorHAnsi"/>
                <w:sz w:val="20"/>
              </w:rPr>
              <w:t>of</w:t>
            </w:r>
            <w:r>
              <w:rPr>
                <w:rFonts w:asciiTheme="majorHAnsi" w:hAnsiTheme="majorHAnsi"/>
                <w:spacing w:val="-7"/>
                <w:sz w:val="20"/>
              </w:rPr>
              <w:t xml:space="preserve"> </w:t>
            </w:r>
            <w:r>
              <w:rPr>
                <w:rFonts w:asciiTheme="majorHAnsi" w:hAnsiTheme="majorHAnsi"/>
                <w:sz w:val="20"/>
              </w:rPr>
              <w:t>its</w:t>
            </w:r>
            <w:r>
              <w:rPr>
                <w:rFonts w:asciiTheme="majorHAnsi" w:hAnsiTheme="majorHAnsi"/>
                <w:spacing w:val="-5"/>
                <w:sz w:val="20"/>
              </w:rPr>
              <w:t xml:space="preserve"> </w:t>
            </w:r>
            <w:r>
              <w:rPr>
                <w:rFonts w:asciiTheme="majorHAnsi" w:hAnsiTheme="majorHAnsi"/>
                <w:spacing w:val="-1"/>
                <w:sz w:val="20"/>
              </w:rPr>
              <w:t>time</w:t>
            </w:r>
            <w:r>
              <w:rPr>
                <w:rFonts w:asciiTheme="majorHAnsi" w:hAnsiTheme="majorHAnsi"/>
                <w:spacing w:val="-4"/>
                <w:sz w:val="20"/>
              </w:rPr>
              <w:t xml:space="preserve"> </w:t>
            </w:r>
            <w:r>
              <w:rPr>
                <w:rFonts w:asciiTheme="majorHAnsi" w:hAnsiTheme="majorHAnsi"/>
                <w:spacing w:val="-1"/>
                <w:sz w:val="20"/>
              </w:rPr>
              <w:t>and effort</w:t>
            </w:r>
            <w:r>
              <w:rPr>
                <w:rFonts w:asciiTheme="majorHAnsi" w:hAnsiTheme="majorHAnsi"/>
                <w:spacing w:val="-5"/>
                <w:sz w:val="20"/>
              </w:rPr>
              <w:t xml:space="preserve"> </w:t>
            </w:r>
            <w:r>
              <w:rPr>
                <w:rFonts w:asciiTheme="majorHAnsi" w:hAnsiTheme="majorHAnsi"/>
                <w:spacing w:val="-1"/>
                <w:sz w:val="20"/>
              </w:rPr>
              <w:t xml:space="preserve">system? If so, describe that process. </w:t>
            </w:r>
          </w:p>
        </w:tc>
        <w:tc>
          <w:tcPr>
            <w:tcW w:w="4770" w:type="dxa"/>
            <w:tcBorders>
              <w:top w:val="nil"/>
              <w:left w:val="nil"/>
              <w:bottom w:val="single" w:sz="8" w:space="0" w:color="auto"/>
              <w:right w:val="single" w:sz="8" w:space="0" w:color="auto"/>
            </w:tcBorders>
            <w:shd w:val="clear" w:color="auto" w:fill="F1F1F1"/>
          </w:tcPr>
          <w:p w14:paraId="1F64AE9B" w14:textId="77777777" w:rsidR="00083520" w:rsidRDefault="00083520">
            <w:pPr>
              <w:rPr>
                <w:rFonts w:ascii="Cambria" w:hAnsi="Cambria"/>
                <w:b/>
                <w:bCs/>
                <w:i/>
                <w:iCs/>
                <w:spacing w:val="-1"/>
                <w:sz w:val="20"/>
                <w:szCs w:val="20"/>
              </w:rPr>
            </w:pPr>
          </w:p>
        </w:tc>
      </w:tr>
      <w:tr w:rsidR="00083520" w14:paraId="1175C246" w14:textId="77777777" w:rsidTr="00D60C02">
        <w:trPr>
          <w:trHeight w:val="608"/>
        </w:trPr>
        <w:tc>
          <w:tcPr>
            <w:tcW w:w="2061" w:type="dxa"/>
            <w:tcBorders>
              <w:top w:val="nil"/>
              <w:left w:val="single" w:sz="8" w:space="0" w:color="000000"/>
              <w:bottom w:val="single" w:sz="4" w:space="0" w:color="auto"/>
              <w:right w:val="single" w:sz="8" w:space="0" w:color="000000"/>
            </w:tcBorders>
            <w:hideMark/>
          </w:tcPr>
          <w:p w14:paraId="18F4272D" w14:textId="77777777" w:rsidR="00083520" w:rsidRDefault="00083520">
            <w:pPr>
              <w:rPr>
                <w:rFonts w:ascii="Cambria" w:hAnsi="Cambria"/>
                <w:sz w:val="20"/>
                <w:szCs w:val="20"/>
              </w:rPr>
            </w:pPr>
            <w:r>
              <w:rPr>
                <w:rFonts w:ascii="Cambria" w:hAnsi="Cambria"/>
                <w:sz w:val="20"/>
                <w:szCs w:val="20"/>
              </w:rPr>
              <w:t>Personnel Expenditures</w:t>
            </w:r>
          </w:p>
        </w:tc>
        <w:tc>
          <w:tcPr>
            <w:tcW w:w="6395" w:type="dxa"/>
            <w:tcBorders>
              <w:top w:val="nil"/>
              <w:left w:val="nil"/>
              <w:bottom w:val="single" w:sz="4" w:space="0" w:color="auto"/>
              <w:right w:val="single" w:sz="8" w:space="0" w:color="000000"/>
            </w:tcBorders>
            <w:hideMark/>
          </w:tcPr>
          <w:p w14:paraId="698FB240" w14:textId="5090F091" w:rsidR="00083520" w:rsidRDefault="00083520">
            <w:pPr>
              <w:rPr>
                <w:rFonts w:asciiTheme="majorHAnsi" w:hAnsiTheme="majorHAnsi"/>
                <w:sz w:val="20"/>
                <w:szCs w:val="20"/>
              </w:rPr>
            </w:pPr>
            <w:r>
              <w:rPr>
                <w:rFonts w:asciiTheme="majorHAnsi" w:hAnsiTheme="majorHAnsi"/>
                <w:b/>
                <w:sz w:val="20"/>
              </w:rPr>
              <w:t xml:space="preserve">H3. </w:t>
            </w:r>
            <w:r>
              <w:rPr>
                <w:rFonts w:asciiTheme="majorHAnsi" w:hAnsiTheme="majorHAnsi"/>
                <w:sz w:val="20"/>
              </w:rPr>
              <w:t xml:space="preserve">How does </w:t>
            </w:r>
            <w:r w:rsidR="00715CC0">
              <w:rPr>
                <w:rFonts w:asciiTheme="majorHAnsi" w:hAnsiTheme="majorHAnsi"/>
                <w:sz w:val="20"/>
              </w:rPr>
              <w:t>NDE</w:t>
            </w:r>
            <w:r>
              <w:rPr>
                <w:rFonts w:asciiTheme="majorHAnsi" w:hAnsiTheme="majorHAnsi"/>
                <w:sz w:val="20"/>
              </w:rPr>
              <w:t xml:space="preserve"> ensure that LEAs are properly charging personnel expenditures to Federal programs? Does </w:t>
            </w:r>
            <w:r w:rsidR="00715CC0">
              <w:rPr>
                <w:rFonts w:asciiTheme="majorHAnsi" w:hAnsiTheme="majorHAnsi"/>
                <w:sz w:val="20"/>
              </w:rPr>
              <w:t>NDE</w:t>
            </w:r>
            <w:r>
              <w:rPr>
                <w:rFonts w:asciiTheme="majorHAnsi" w:hAnsiTheme="majorHAnsi"/>
                <w:sz w:val="20"/>
              </w:rPr>
              <w:t xml:space="preserve"> review LEA time and effort documentation?</w:t>
            </w:r>
          </w:p>
        </w:tc>
        <w:tc>
          <w:tcPr>
            <w:tcW w:w="4770" w:type="dxa"/>
            <w:tcBorders>
              <w:top w:val="nil"/>
              <w:left w:val="nil"/>
              <w:bottom w:val="single" w:sz="4" w:space="0" w:color="auto"/>
              <w:right w:val="single" w:sz="8" w:space="0" w:color="auto"/>
            </w:tcBorders>
            <w:shd w:val="clear" w:color="auto" w:fill="F1F1F1"/>
          </w:tcPr>
          <w:p w14:paraId="48B63756" w14:textId="77777777" w:rsidR="00083520" w:rsidRDefault="00083520">
            <w:pPr>
              <w:rPr>
                <w:rFonts w:ascii="Cambria" w:hAnsi="Cambria"/>
                <w:b/>
                <w:bCs/>
                <w:i/>
                <w:iCs/>
                <w:spacing w:val="-1"/>
                <w:sz w:val="20"/>
                <w:szCs w:val="20"/>
              </w:rPr>
            </w:pPr>
          </w:p>
        </w:tc>
      </w:tr>
    </w:tbl>
    <w:p w14:paraId="6DAABDB6" w14:textId="77777777" w:rsidR="00083520" w:rsidRDefault="00083520" w:rsidP="00083520"/>
    <w:p w14:paraId="4F0E1F58" w14:textId="40494082" w:rsidR="00183760" w:rsidRDefault="00183760">
      <w:pPr>
        <w:rPr>
          <w:rFonts w:asciiTheme="majorHAnsi" w:hAnsiTheme="majorHAnsi"/>
        </w:rPr>
      </w:pPr>
      <w:r>
        <w:rPr>
          <w:rFonts w:asciiTheme="majorHAnsi" w:hAnsiTheme="majorHAnsi"/>
        </w:rPr>
        <w:br w:type="page"/>
      </w:r>
    </w:p>
    <w:p w14:paraId="62389701" w14:textId="77777777" w:rsidR="00BE74DA" w:rsidRDefault="00BE74DA">
      <w:pPr>
        <w:rPr>
          <w:rFonts w:asciiTheme="majorHAnsi" w:hAnsiTheme="majorHAnsi"/>
        </w:rPr>
      </w:pPr>
    </w:p>
    <w:p w14:paraId="4B90BF96" w14:textId="65AEEB55" w:rsidR="004E14D3" w:rsidRPr="003938CE" w:rsidRDefault="004E14D3" w:rsidP="00D63B0D">
      <w:pPr>
        <w:pStyle w:val="Heading3"/>
        <w:numPr>
          <w:ilvl w:val="0"/>
          <w:numId w:val="9"/>
        </w:numPr>
        <w:ind w:left="360"/>
      </w:pPr>
      <w:bookmarkStart w:id="92" w:name="_Toc495657391"/>
      <w:bookmarkStart w:id="93" w:name="_Toc495667394"/>
      <w:bookmarkStart w:id="94" w:name="_Toc495667598"/>
      <w:bookmarkStart w:id="95" w:name="_Toc496080016"/>
      <w:bookmarkStart w:id="96" w:name="_Toc496081221"/>
      <w:bookmarkStart w:id="97" w:name="_Toc31721536"/>
      <w:r>
        <w:t>Procurement</w:t>
      </w:r>
      <w:bookmarkEnd w:id="92"/>
      <w:bookmarkEnd w:id="93"/>
      <w:bookmarkEnd w:id="94"/>
      <w:bookmarkEnd w:id="95"/>
      <w:bookmarkEnd w:id="96"/>
      <w:bookmarkEnd w:id="97"/>
    </w:p>
    <w:p w14:paraId="0B12C50C" w14:textId="77777777" w:rsidR="004E14D3" w:rsidRDefault="004E14D3" w:rsidP="004E14D3">
      <w:pPr>
        <w:rPr>
          <w:rFonts w:asciiTheme="majorHAnsi" w:hAnsiTheme="majorHAnsi"/>
        </w:rPr>
      </w:pPr>
    </w:p>
    <w:p w14:paraId="68314487" w14:textId="77777777" w:rsidR="004E14D3" w:rsidRDefault="004E14D3" w:rsidP="004E14D3">
      <w:r w:rsidRPr="5C46E81C">
        <w:rPr>
          <w:rFonts w:asciiTheme="majorHAnsi" w:eastAsiaTheme="majorEastAsia" w:hAnsiTheme="majorHAnsi" w:cstheme="majorBidi"/>
          <w:sz w:val="20"/>
          <w:szCs w:val="20"/>
        </w:rPr>
        <w:t xml:space="preserve">Uniform Guidance </w:t>
      </w:r>
    </w:p>
    <w:p w14:paraId="451EEA86" w14:textId="77777777" w:rsidR="004E14D3" w:rsidRDefault="0054295A" w:rsidP="004E14D3">
      <w:hyperlink r:id="rId34" w:anchor="se2.1.200_1317" w:history="1">
        <w:r w:rsidR="004E14D3" w:rsidRPr="00B41CCA">
          <w:rPr>
            <w:rStyle w:val="Hyperlink"/>
            <w:rFonts w:asciiTheme="majorHAnsi" w:eastAsiaTheme="majorEastAsia" w:hAnsiTheme="majorHAnsi" w:cstheme="majorBidi"/>
            <w:sz w:val="20"/>
            <w:szCs w:val="20"/>
          </w:rPr>
          <w:t>2 C.F.R. 200.317</w:t>
        </w:r>
      </w:hyperlink>
      <w:r w:rsidR="004E14D3" w:rsidRPr="5C46E81C">
        <w:rPr>
          <w:rFonts w:asciiTheme="majorHAnsi" w:eastAsiaTheme="majorEastAsia" w:hAnsiTheme="majorHAnsi" w:cstheme="majorBidi"/>
          <w:sz w:val="20"/>
          <w:szCs w:val="20"/>
        </w:rPr>
        <w:t xml:space="preserve"> </w:t>
      </w:r>
    </w:p>
    <w:p w14:paraId="4E17FDB5" w14:textId="77777777" w:rsidR="004E14D3" w:rsidRDefault="0054295A" w:rsidP="004E14D3">
      <w:hyperlink r:id="rId35" w:anchor="se2.1.200_1322" w:history="1">
        <w:r w:rsidR="004E14D3" w:rsidRPr="00B41CCA">
          <w:rPr>
            <w:rStyle w:val="Hyperlink"/>
            <w:rFonts w:asciiTheme="majorHAnsi" w:eastAsiaTheme="majorEastAsia" w:hAnsiTheme="majorHAnsi" w:cstheme="majorBidi"/>
            <w:sz w:val="20"/>
            <w:szCs w:val="20"/>
          </w:rPr>
          <w:t>2 C.F.R. 200.322</w:t>
        </w:r>
      </w:hyperlink>
      <w:r w:rsidR="004E14D3" w:rsidRPr="5C46E81C">
        <w:rPr>
          <w:rFonts w:asciiTheme="majorHAnsi" w:eastAsiaTheme="majorEastAsia" w:hAnsiTheme="majorHAnsi" w:cstheme="majorBidi"/>
          <w:sz w:val="20"/>
          <w:szCs w:val="20"/>
        </w:rPr>
        <w:t xml:space="preserve"> </w:t>
      </w:r>
    </w:p>
    <w:p w14:paraId="096CD93B" w14:textId="77777777" w:rsidR="004E14D3" w:rsidRDefault="0054295A" w:rsidP="004E14D3">
      <w:hyperlink r:id="rId36" w:anchor="se2.1.200_1326" w:history="1">
        <w:r w:rsidR="004E14D3" w:rsidRPr="00B41CCA">
          <w:rPr>
            <w:rStyle w:val="Hyperlink"/>
            <w:rFonts w:asciiTheme="majorHAnsi" w:eastAsiaTheme="majorEastAsia" w:hAnsiTheme="majorHAnsi" w:cstheme="majorBidi"/>
            <w:sz w:val="20"/>
            <w:szCs w:val="20"/>
          </w:rPr>
          <w:t>2 C.F.R. 200.326</w:t>
        </w:r>
      </w:hyperlink>
    </w:p>
    <w:p w14:paraId="1F618D5E" w14:textId="77777777" w:rsidR="004E14D3" w:rsidRPr="003938CE" w:rsidRDefault="004E14D3" w:rsidP="004E14D3">
      <w:pPr>
        <w:rPr>
          <w:rFonts w:asciiTheme="majorHAnsi" w:eastAsia="Times New Roman" w:hAnsiTheme="majorHAnsi" w:cs="Times New Roman"/>
          <w:sz w:val="19"/>
          <w:szCs w:val="19"/>
        </w:rPr>
      </w:pPr>
    </w:p>
    <w:p w14:paraId="78C3EF2D" w14:textId="5A9DBFC4" w:rsidR="004E14D3" w:rsidRDefault="004E14D3" w:rsidP="004E14D3">
      <w:pPr>
        <w:rPr>
          <w:rFonts w:asciiTheme="majorHAnsi" w:hAnsiTheme="majorHAnsi"/>
          <w:spacing w:val="-1"/>
          <w:sz w:val="20"/>
        </w:rPr>
      </w:pPr>
      <w:r w:rsidRPr="006D7A68">
        <w:rPr>
          <w:rFonts w:asciiTheme="majorHAnsi" w:hAnsiTheme="majorHAnsi"/>
          <w:sz w:val="20"/>
          <w:u w:val="single"/>
        </w:rPr>
        <w:t>Description:</w:t>
      </w:r>
      <w:r>
        <w:rPr>
          <w:rFonts w:asciiTheme="majorHAnsi" w:hAnsiTheme="majorHAnsi"/>
          <w:sz w:val="20"/>
        </w:rPr>
        <w:t xml:space="preserve"> An SEA</w:t>
      </w:r>
      <w:r w:rsidRPr="003938CE">
        <w:rPr>
          <w:rFonts w:asciiTheme="majorHAnsi" w:hAnsiTheme="majorHAnsi"/>
          <w:spacing w:val="-4"/>
          <w:sz w:val="20"/>
        </w:rPr>
        <w:t xml:space="preserve"> </w:t>
      </w:r>
      <w:r>
        <w:rPr>
          <w:rFonts w:asciiTheme="majorHAnsi" w:hAnsiTheme="majorHAnsi"/>
          <w:spacing w:val="-1"/>
          <w:sz w:val="20"/>
        </w:rPr>
        <w:t>shall</w:t>
      </w:r>
      <w:r w:rsidRPr="003938CE">
        <w:rPr>
          <w:rFonts w:asciiTheme="majorHAnsi" w:hAnsiTheme="majorHAnsi"/>
          <w:spacing w:val="-7"/>
          <w:sz w:val="20"/>
        </w:rPr>
        <w:t xml:space="preserve"> </w:t>
      </w:r>
      <w:r w:rsidRPr="003938CE">
        <w:rPr>
          <w:rFonts w:asciiTheme="majorHAnsi" w:hAnsiTheme="majorHAnsi"/>
          <w:sz w:val="20"/>
        </w:rPr>
        <w:t>ensure</w:t>
      </w:r>
      <w:r w:rsidRPr="003938CE">
        <w:rPr>
          <w:rFonts w:asciiTheme="majorHAnsi" w:hAnsiTheme="majorHAnsi"/>
          <w:spacing w:val="-6"/>
          <w:sz w:val="20"/>
        </w:rPr>
        <w:t xml:space="preserve"> </w:t>
      </w:r>
      <w:r w:rsidRPr="003938CE">
        <w:rPr>
          <w:rFonts w:asciiTheme="majorHAnsi" w:hAnsiTheme="majorHAnsi"/>
          <w:spacing w:val="-1"/>
          <w:sz w:val="20"/>
        </w:rPr>
        <w:t>that</w:t>
      </w:r>
      <w:r w:rsidRPr="003938CE">
        <w:rPr>
          <w:rFonts w:asciiTheme="majorHAnsi" w:hAnsiTheme="majorHAnsi"/>
          <w:spacing w:val="-5"/>
          <w:sz w:val="20"/>
        </w:rPr>
        <w:t xml:space="preserve"> </w:t>
      </w:r>
      <w:r w:rsidRPr="003938CE">
        <w:rPr>
          <w:rFonts w:asciiTheme="majorHAnsi" w:hAnsiTheme="majorHAnsi"/>
          <w:sz w:val="20"/>
        </w:rPr>
        <w:t>all</w:t>
      </w:r>
      <w:r w:rsidRPr="003938CE">
        <w:rPr>
          <w:rFonts w:asciiTheme="majorHAnsi" w:hAnsiTheme="majorHAnsi"/>
          <w:spacing w:val="36"/>
          <w:w w:val="99"/>
          <w:sz w:val="20"/>
        </w:rPr>
        <w:t xml:space="preserve"> </w:t>
      </w:r>
      <w:r w:rsidRPr="003938CE">
        <w:rPr>
          <w:rFonts w:asciiTheme="majorHAnsi" w:hAnsiTheme="majorHAnsi"/>
          <w:spacing w:val="-1"/>
          <w:sz w:val="20"/>
        </w:rPr>
        <w:t>relevant</w:t>
      </w:r>
      <w:r w:rsidRPr="003938CE">
        <w:rPr>
          <w:rFonts w:asciiTheme="majorHAnsi" w:hAnsiTheme="majorHAnsi"/>
          <w:spacing w:val="-7"/>
          <w:sz w:val="20"/>
        </w:rPr>
        <w:t xml:space="preserve"> </w:t>
      </w:r>
      <w:r w:rsidRPr="003938CE">
        <w:rPr>
          <w:rFonts w:asciiTheme="majorHAnsi" w:hAnsiTheme="majorHAnsi"/>
          <w:sz w:val="20"/>
        </w:rPr>
        <w:t>State</w:t>
      </w:r>
      <w:r w:rsidRPr="003938CE">
        <w:rPr>
          <w:rFonts w:asciiTheme="majorHAnsi" w:hAnsiTheme="majorHAnsi"/>
          <w:spacing w:val="-8"/>
          <w:sz w:val="20"/>
        </w:rPr>
        <w:t xml:space="preserve"> </w:t>
      </w:r>
      <w:r w:rsidRPr="003938CE">
        <w:rPr>
          <w:rFonts w:asciiTheme="majorHAnsi" w:hAnsiTheme="majorHAnsi"/>
          <w:spacing w:val="-1"/>
          <w:sz w:val="20"/>
        </w:rPr>
        <w:t>procurement</w:t>
      </w:r>
      <w:r w:rsidRPr="003938CE">
        <w:rPr>
          <w:rFonts w:asciiTheme="majorHAnsi" w:hAnsiTheme="majorHAnsi"/>
          <w:spacing w:val="-8"/>
          <w:sz w:val="20"/>
        </w:rPr>
        <w:t xml:space="preserve"> </w:t>
      </w:r>
      <w:r w:rsidRPr="003938CE">
        <w:rPr>
          <w:rFonts w:asciiTheme="majorHAnsi" w:hAnsiTheme="majorHAnsi"/>
          <w:sz w:val="20"/>
        </w:rPr>
        <w:t>procedures</w:t>
      </w:r>
      <w:r w:rsidRPr="003938CE">
        <w:rPr>
          <w:rFonts w:asciiTheme="majorHAnsi" w:hAnsiTheme="majorHAnsi"/>
          <w:spacing w:val="-9"/>
          <w:sz w:val="20"/>
        </w:rPr>
        <w:t xml:space="preserve"> </w:t>
      </w:r>
      <w:r w:rsidRPr="003938CE">
        <w:rPr>
          <w:rFonts w:asciiTheme="majorHAnsi" w:hAnsiTheme="majorHAnsi"/>
          <w:sz w:val="20"/>
        </w:rPr>
        <w:t>are</w:t>
      </w:r>
      <w:r w:rsidRPr="003938CE">
        <w:rPr>
          <w:rFonts w:asciiTheme="majorHAnsi" w:hAnsiTheme="majorHAnsi"/>
          <w:spacing w:val="34"/>
          <w:w w:val="99"/>
          <w:sz w:val="20"/>
        </w:rPr>
        <w:t xml:space="preserve"> </w:t>
      </w:r>
      <w:r w:rsidRPr="003938CE">
        <w:rPr>
          <w:rFonts w:asciiTheme="majorHAnsi" w:hAnsiTheme="majorHAnsi"/>
          <w:spacing w:val="-1"/>
          <w:sz w:val="20"/>
        </w:rPr>
        <w:t>followed</w:t>
      </w:r>
      <w:r w:rsidRPr="003938CE">
        <w:rPr>
          <w:rFonts w:asciiTheme="majorHAnsi" w:hAnsiTheme="majorHAnsi"/>
          <w:spacing w:val="-4"/>
          <w:sz w:val="20"/>
        </w:rPr>
        <w:t xml:space="preserve"> </w:t>
      </w:r>
      <w:r w:rsidRPr="003938CE">
        <w:rPr>
          <w:rFonts w:asciiTheme="majorHAnsi" w:hAnsiTheme="majorHAnsi"/>
          <w:spacing w:val="-1"/>
          <w:sz w:val="20"/>
        </w:rPr>
        <w:t>when</w:t>
      </w:r>
      <w:r w:rsidRPr="003938CE">
        <w:rPr>
          <w:rFonts w:asciiTheme="majorHAnsi" w:hAnsiTheme="majorHAnsi"/>
          <w:spacing w:val="-7"/>
          <w:sz w:val="20"/>
        </w:rPr>
        <w:t xml:space="preserve"> </w:t>
      </w:r>
      <w:r w:rsidRPr="003938CE">
        <w:rPr>
          <w:rFonts w:asciiTheme="majorHAnsi" w:hAnsiTheme="majorHAnsi"/>
          <w:spacing w:val="-1"/>
          <w:sz w:val="20"/>
        </w:rPr>
        <w:t>procuring</w:t>
      </w:r>
      <w:r w:rsidRPr="003938CE">
        <w:rPr>
          <w:rFonts w:asciiTheme="majorHAnsi" w:hAnsiTheme="majorHAnsi"/>
          <w:spacing w:val="-6"/>
          <w:sz w:val="20"/>
        </w:rPr>
        <w:t xml:space="preserve"> </w:t>
      </w:r>
      <w:r w:rsidRPr="003938CE">
        <w:rPr>
          <w:rFonts w:asciiTheme="majorHAnsi" w:hAnsiTheme="majorHAnsi"/>
          <w:sz w:val="20"/>
        </w:rPr>
        <w:t>goods</w:t>
      </w:r>
      <w:r w:rsidRPr="003938CE">
        <w:rPr>
          <w:rFonts w:asciiTheme="majorHAnsi" w:hAnsiTheme="majorHAnsi"/>
          <w:spacing w:val="-7"/>
          <w:sz w:val="20"/>
        </w:rPr>
        <w:t xml:space="preserve"> </w:t>
      </w:r>
      <w:r w:rsidRPr="003938CE">
        <w:rPr>
          <w:rFonts w:asciiTheme="majorHAnsi" w:hAnsiTheme="majorHAnsi"/>
          <w:spacing w:val="-1"/>
          <w:sz w:val="20"/>
        </w:rPr>
        <w:t>and</w:t>
      </w:r>
      <w:r w:rsidRPr="003938CE">
        <w:rPr>
          <w:rFonts w:asciiTheme="majorHAnsi" w:hAnsiTheme="majorHAnsi"/>
          <w:spacing w:val="39"/>
          <w:w w:val="99"/>
          <w:sz w:val="20"/>
        </w:rPr>
        <w:t xml:space="preserve"> </w:t>
      </w:r>
      <w:r w:rsidRPr="003938CE">
        <w:rPr>
          <w:rFonts w:asciiTheme="majorHAnsi" w:hAnsiTheme="majorHAnsi"/>
          <w:spacing w:val="-1"/>
          <w:sz w:val="20"/>
        </w:rPr>
        <w:t>services</w:t>
      </w:r>
      <w:r w:rsidRPr="003938CE">
        <w:rPr>
          <w:rFonts w:asciiTheme="majorHAnsi" w:hAnsiTheme="majorHAnsi"/>
          <w:spacing w:val="-5"/>
          <w:sz w:val="20"/>
        </w:rPr>
        <w:t xml:space="preserve"> </w:t>
      </w:r>
      <w:r w:rsidRPr="003938CE">
        <w:rPr>
          <w:rFonts w:asciiTheme="majorHAnsi" w:hAnsiTheme="majorHAnsi"/>
          <w:spacing w:val="-1"/>
          <w:sz w:val="20"/>
        </w:rPr>
        <w:t>using</w:t>
      </w:r>
      <w:r w:rsidRPr="003938CE">
        <w:rPr>
          <w:rFonts w:asciiTheme="majorHAnsi" w:hAnsiTheme="majorHAnsi"/>
          <w:spacing w:val="-7"/>
          <w:sz w:val="20"/>
        </w:rPr>
        <w:t xml:space="preserve"> </w:t>
      </w:r>
      <w:r w:rsidRPr="003938CE">
        <w:rPr>
          <w:rFonts w:asciiTheme="majorHAnsi" w:hAnsiTheme="majorHAnsi"/>
          <w:sz w:val="20"/>
        </w:rPr>
        <w:t>Federal</w:t>
      </w:r>
      <w:r w:rsidRPr="003938CE">
        <w:rPr>
          <w:rFonts w:asciiTheme="majorHAnsi" w:hAnsiTheme="majorHAnsi"/>
          <w:spacing w:val="-6"/>
          <w:sz w:val="20"/>
        </w:rPr>
        <w:t xml:space="preserve"> </w:t>
      </w:r>
      <w:r w:rsidRPr="003938CE">
        <w:rPr>
          <w:rFonts w:asciiTheme="majorHAnsi" w:hAnsiTheme="majorHAnsi"/>
          <w:spacing w:val="-1"/>
          <w:sz w:val="20"/>
        </w:rPr>
        <w:t>funds.</w:t>
      </w:r>
      <w:r w:rsidRPr="003938CE">
        <w:rPr>
          <w:rFonts w:asciiTheme="majorHAnsi" w:hAnsiTheme="majorHAnsi"/>
          <w:spacing w:val="-6"/>
          <w:sz w:val="20"/>
        </w:rPr>
        <w:t xml:space="preserve"> </w:t>
      </w:r>
      <w:r>
        <w:rPr>
          <w:rFonts w:asciiTheme="majorHAnsi" w:hAnsiTheme="majorHAnsi"/>
          <w:sz w:val="20"/>
        </w:rPr>
        <w:t>An SEA</w:t>
      </w:r>
      <w:r w:rsidRPr="003938CE">
        <w:rPr>
          <w:rFonts w:asciiTheme="majorHAnsi" w:hAnsiTheme="majorHAnsi"/>
          <w:spacing w:val="-4"/>
          <w:sz w:val="20"/>
        </w:rPr>
        <w:t xml:space="preserve"> </w:t>
      </w:r>
      <w:r w:rsidRPr="003938CE">
        <w:rPr>
          <w:rFonts w:asciiTheme="majorHAnsi" w:hAnsiTheme="majorHAnsi"/>
          <w:spacing w:val="-1"/>
          <w:sz w:val="20"/>
        </w:rPr>
        <w:t>must</w:t>
      </w:r>
      <w:r w:rsidRPr="003938CE">
        <w:rPr>
          <w:rFonts w:asciiTheme="majorHAnsi" w:hAnsiTheme="majorHAnsi"/>
          <w:spacing w:val="39"/>
          <w:w w:val="99"/>
          <w:sz w:val="20"/>
        </w:rPr>
        <w:t xml:space="preserve"> </w:t>
      </w:r>
      <w:r w:rsidRPr="003938CE">
        <w:rPr>
          <w:rFonts w:asciiTheme="majorHAnsi" w:hAnsiTheme="majorHAnsi"/>
          <w:sz w:val="20"/>
        </w:rPr>
        <w:t>also</w:t>
      </w:r>
      <w:r w:rsidRPr="003938CE">
        <w:rPr>
          <w:rFonts w:asciiTheme="majorHAnsi" w:hAnsiTheme="majorHAnsi"/>
          <w:spacing w:val="-3"/>
          <w:sz w:val="20"/>
        </w:rPr>
        <w:t xml:space="preserve"> </w:t>
      </w:r>
      <w:r w:rsidRPr="003938CE">
        <w:rPr>
          <w:rFonts w:asciiTheme="majorHAnsi" w:hAnsiTheme="majorHAnsi"/>
          <w:spacing w:val="-1"/>
          <w:sz w:val="20"/>
        </w:rPr>
        <w:t>maintain</w:t>
      </w:r>
      <w:r w:rsidRPr="003938CE">
        <w:rPr>
          <w:rFonts w:asciiTheme="majorHAnsi" w:hAnsiTheme="majorHAnsi"/>
          <w:spacing w:val="-7"/>
          <w:sz w:val="20"/>
        </w:rPr>
        <w:t xml:space="preserve"> </w:t>
      </w:r>
      <w:r w:rsidRPr="003938CE">
        <w:rPr>
          <w:rFonts w:asciiTheme="majorHAnsi" w:hAnsiTheme="majorHAnsi"/>
          <w:sz w:val="20"/>
        </w:rPr>
        <w:t>oversight</w:t>
      </w:r>
      <w:r w:rsidRPr="003938CE">
        <w:rPr>
          <w:rFonts w:asciiTheme="majorHAnsi" w:hAnsiTheme="majorHAnsi"/>
          <w:spacing w:val="-6"/>
          <w:sz w:val="20"/>
        </w:rPr>
        <w:t xml:space="preserve"> </w:t>
      </w:r>
      <w:r w:rsidRPr="003938CE">
        <w:rPr>
          <w:rFonts w:asciiTheme="majorHAnsi" w:hAnsiTheme="majorHAnsi"/>
          <w:sz w:val="20"/>
        </w:rPr>
        <w:t>to</w:t>
      </w:r>
      <w:r w:rsidRPr="003938CE">
        <w:rPr>
          <w:rFonts w:asciiTheme="majorHAnsi" w:hAnsiTheme="majorHAnsi"/>
          <w:spacing w:val="-4"/>
          <w:sz w:val="20"/>
        </w:rPr>
        <w:t xml:space="preserve"> </w:t>
      </w:r>
      <w:r w:rsidRPr="003938CE">
        <w:rPr>
          <w:rFonts w:asciiTheme="majorHAnsi" w:hAnsiTheme="majorHAnsi"/>
          <w:spacing w:val="-1"/>
          <w:sz w:val="20"/>
        </w:rPr>
        <w:t>ensure</w:t>
      </w:r>
      <w:r w:rsidRPr="003938CE">
        <w:rPr>
          <w:rFonts w:asciiTheme="majorHAnsi" w:hAnsiTheme="majorHAnsi"/>
          <w:spacing w:val="-6"/>
          <w:sz w:val="20"/>
        </w:rPr>
        <w:t xml:space="preserve"> </w:t>
      </w:r>
      <w:r w:rsidRPr="003938CE">
        <w:rPr>
          <w:rFonts w:asciiTheme="majorHAnsi" w:hAnsiTheme="majorHAnsi"/>
          <w:spacing w:val="-1"/>
          <w:sz w:val="20"/>
        </w:rPr>
        <w:t>that</w:t>
      </w:r>
      <w:r w:rsidRPr="003938CE">
        <w:rPr>
          <w:rFonts w:asciiTheme="majorHAnsi" w:hAnsiTheme="majorHAnsi"/>
          <w:spacing w:val="25"/>
          <w:w w:val="99"/>
          <w:sz w:val="20"/>
        </w:rPr>
        <w:t xml:space="preserve"> </w:t>
      </w:r>
      <w:r w:rsidRPr="003938CE">
        <w:rPr>
          <w:rFonts w:asciiTheme="majorHAnsi" w:hAnsiTheme="majorHAnsi"/>
          <w:spacing w:val="-1"/>
          <w:sz w:val="20"/>
        </w:rPr>
        <w:t>contractors</w:t>
      </w:r>
      <w:r w:rsidRPr="003938CE">
        <w:rPr>
          <w:rFonts w:asciiTheme="majorHAnsi" w:hAnsiTheme="majorHAnsi"/>
          <w:spacing w:val="-8"/>
          <w:sz w:val="20"/>
        </w:rPr>
        <w:t xml:space="preserve"> </w:t>
      </w:r>
      <w:r w:rsidRPr="003938CE">
        <w:rPr>
          <w:rFonts w:asciiTheme="majorHAnsi" w:hAnsiTheme="majorHAnsi"/>
          <w:sz w:val="20"/>
        </w:rPr>
        <w:t>perform</w:t>
      </w:r>
      <w:r w:rsidRPr="003938CE">
        <w:rPr>
          <w:rFonts w:asciiTheme="majorHAnsi" w:hAnsiTheme="majorHAnsi"/>
          <w:spacing w:val="-10"/>
          <w:sz w:val="20"/>
        </w:rPr>
        <w:t xml:space="preserve"> </w:t>
      </w:r>
      <w:r w:rsidRPr="003938CE">
        <w:rPr>
          <w:rFonts w:asciiTheme="majorHAnsi" w:hAnsiTheme="majorHAnsi"/>
          <w:spacing w:val="1"/>
          <w:sz w:val="20"/>
        </w:rPr>
        <w:t>in</w:t>
      </w:r>
      <w:r w:rsidRPr="003938CE">
        <w:rPr>
          <w:rFonts w:asciiTheme="majorHAnsi" w:hAnsiTheme="majorHAnsi"/>
          <w:spacing w:val="-7"/>
          <w:sz w:val="20"/>
        </w:rPr>
        <w:t xml:space="preserve"> </w:t>
      </w:r>
      <w:r w:rsidRPr="003938CE">
        <w:rPr>
          <w:rFonts w:asciiTheme="majorHAnsi" w:hAnsiTheme="majorHAnsi"/>
          <w:sz w:val="20"/>
        </w:rPr>
        <w:t>accordance</w:t>
      </w:r>
      <w:r w:rsidRPr="003938CE">
        <w:rPr>
          <w:rFonts w:asciiTheme="majorHAnsi" w:hAnsiTheme="majorHAnsi"/>
          <w:spacing w:val="-4"/>
          <w:sz w:val="20"/>
        </w:rPr>
        <w:t xml:space="preserve"> </w:t>
      </w:r>
      <w:r w:rsidRPr="003938CE">
        <w:rPr>
          <w:rFonts w:asciiTheme="majorHAnsi" w:hAnsiTheme="majorHAnsi"/>
          <w:spacing w:val="-1"/>
          <w:sz w:val="20"/>
        </w:rPr>
        <w:t>with</w:t>
      </w:r>
      <w:r w:rsidRPr="003938CE">
        <w:rPr>
          <w:rFonts w:asciiTheme="majorHAnsi" w:hAnsiTheme="majorHAnsi"/>
          <w:spacing w:val="-7"/>
          <w:sz w:val="20"/>
        </w:rPr>
        <w:t xml:space="preserve"> </w:t>
      </w:r>
      <w:r w:rsidRPr="003938CE">
        <w:rPr>
          <w:rFonts w:asciiTheme="majorHAnsi" w:hAnsiTheme="majorHAnsi"/>
          <w:spacing w:val="-1"/>
          <w:sz w:val="20"/>
        </w:rPr>
        <w:t>the</w:t>
      </w:r>
      <w:r w:rsidRPr="003938CE">
        <w:rPr>
          <w:rFonts w:asciiTheme="majorHAnsi" w:hAnsiTheme="majorHAnsi"/>
          <w:spacing w:val="30"/>
          <w:w w:val="99"/>
          <w:sz w:val="20"/>
        </w:rPr>
        <w:t xml:space="preserve"> </w:t>
      </w:r>
      <w:r w:rsidRPr="003938CE">
        <w:rPr>
          <w:rFonts w:asciiTheme="majorHAnsi" w:hAnsiTheme="majorHAnsi"/>
          <w:spacing w:val="-1"/>
          <w:sz w:val="20"/>
        </w:rPr>
        <w:t>terms,</w:t>
      </w:r>
      <w:r w:rsidRPr="003938CE">
        <w:rPr>
          <w:rFonts w:asciiTheme="majorHAnsi" w:hAnsiTheme="majorHAnsi"/>
          <w:spacing w:val="-7"/>
          <w:sz w:val="20"/>
        </w:rPr>
        <w:t xml:space="preserve"> </w:t>
      </w:r>
      <w:r w:rsidRPr="003938CE">
        <w:rPr>
          <w:rFonts w:asciiTheme="majorHAnsi" w:hAnsiTheme="majorHAnsi"/>
          <w:spacing w:val="-1"/>
          <w:sz w:val="20"/>
        </w:rPr>
        <w:t>conditions,</w:t>
      </w:r>
      <w:r w:rsidRPr="003938CE">
        <w:rPr>
          <w:rFonts w:asciiTheme="majorHAnsi" w:hAnsiTheme="majorHAnsi"/>
          <w:spacing w:val="-6"/>
          <w:sz w:val="20"/>
        </w:rPr>
        <w:t xml:space="preserve"> </w:t>
      </w:r>
      <w:r w:rsidRPr="003938CE">
        <w:rPr>
          <w:rFonts w:asciiTheme="majorHAnsi" w:hAnsiTheme="majorHAnsi"/>
          <w:spacing w:val="-1"/>
          <w:sz w:val="20"/>
        </w:rPr>
        <w:t>and</w:t>
      </w:r>
      <w:r w:rsidRPr="003938CE">
        <w:rPr>
          <w:rFonts w:asciiTheme="majorHAnsi" w:hAnsiTheme="majorHAnsi"/>
          <w:spacing w:val="-6"/>
          <w:sz w:val="20"/>
        </w:rPr>
        <w:t xml:space="preserve"> </w:t>
      </w:r>
      <w:r w:rsidRPr="003938CE">
        <w:rPr>
          <w:rFonts w:asciiTheme="majorHAnsi" w:hAnsiTheme="majorHAnsi"/>
          <w:sz w:val="20"/>
        </w:rPr>
        <w:t>specification</w:t>
      </w:r>
      <w:r w:rsidRPr="003938CE">
        <w:rPr>
          <w:rFonts w:asciiTheme="majorHAnsi" w:hAnsiTheme="majorHAnsi"/>
          <w:spacing w:val="-7"/>
          <w:sz w:val="20"/>
        </w:rPr>
        <w:t xml:space="preserve"> </w:t>
      </w:r>
      <w:r w:rsidRPr="003938CE">
        <w:rPr>
          <w:rFonts w:asciiTheme="majorHAnsi" w:hAnsiTheme="majorHAnsi"/>
          <w:sz w:val="20"/>
        </w:rPr>
        <w:t>of</w:t>
      </w:r>
      <w:r w:rsidRPr="003938CE">
        <w:rPr>
          <w:rFonts w:asciiTheme="majorHAnsi" w:hAnsiTheme="majorHAnsi"/>
          <w:spacing w:val="-9"/>
          <w:sz w:val="20"/>
        </w:rPr>
        <w:t xml:space="preserve"> </w:t>
      </w:r>
      <w:r w:rsidRPr="003938CE">
        <w:rPr>
          <w:rFonts w:asciiTheme="majorHAnsi" w:hAnsiTheme="majorHAnsi"/>
          <w:sz w:val="20"/>
        </w:rPr>
        <w:t>their</w:t>
      </w:r>
      <w:r w:rsidRPr="003938CE">
        <w:rPr>
          <w:rFonts w:asciiTheme="majorHAnsi" w:hAnsiTheme="majorHAnsi"/>
          <w:spacing w:val="40"/>
          <w:w w:val="99"/>
          <w:sz w:val="20"/>
        </w:rPr>
        <w:t xml:space="preserve"> </w:t>
      </w:r>
      <w:r w:rsidRPr="003938CE">
        <w:rPr>
          <w:rFonts w:asciiTheme="majorHAnsi" w:hAnsiTheme="majorHAnsi"/>
          <w:spacing w:val="-1"/>
          <w:sz w:val="20"/>
        </w:rPr>
        <w:t>contracts.</w:t>
      </w:r>
    </w:p>
    <w:p w14:paraId="70D2AC26" w14:textId="77777777" w:rsidR="004E14D3" w:rsidRDefault="004E14D3" w:rsidP="004E14D3">
      <w:pPr>
        <w:rPr>
          <w:rFonts w:asciiTheme="majorHAnsi" w:hAnsiTheme="majorHAnsi"/>
        </w:rPr>
      </w:pPr>
    </w:p>
    <w:p w14:paraId="0FBB77C7" w14:textId="4680177B" w:rsidR="004E14D3" w:rsidRDefault="004E14D3" w:rsidP="004E14D3">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E65454">
        <w:rPr>
          <w:rFonts w:asciiTheme="majorHAnsi" w:eastAsia="Times New Roman" w:hAnsiTheme="majorHAnsi" w:cs="Times New Roman"/>
          <w:sz w:val="20"/>
          <w:szCs w:val="20"/>
        </w:rPr>
        <w:t>and Title III Program Directors</w:t>
      </w:r>
      <w:r>
        <w:rPr>
          <w:rFonts w:asciiTheme="majorHAnsi" w:eastAsia="Times New Roman" w:hAnsiTheme="majorHAnsi" w:cs="Times New Roman"/>
          <w:sz w:val="20"/>
          <w:szCs w:val="20"/>
        </w:rPr>
        <w:t>, Program Accountant(s), individuals responsible for overseeing procurement transactions</w:t>
      </w:r>
    </w:p>
    <w:p w14:paraId="25EECC76" w14:textId="77777777" w:rsidR="004E14D3" w:rsidRDefault="004E14D3" w:rsidP="004E14D3">
      <w:pPr>
        <w:rPr>
          <w:rFonts w:asciiTheme="majorHAnsi" w:eastAsia="Times New Roman" w:hAnsiTheme="majorHAnsi" w:cs="Times New Roman"/>
          <w:sz w:val="20"/>
          <w:szCs w:val="20"/>
        </w:rPr>
      </w:pPr>
    </w:p>
    <w:p w14:paraId="55268310" w14:textId="77777777" w:rsidR="004E14D3" w:rsidRDefault="004E14D3" w:rsidP="004E14D3">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Subtopics</w:t>
      </w:r>
      <w:r>
        <w:rPr>
          <w:rFonts w:asciiTheme="majorHAnsi" w:eastAsia="Times New Roman" w:hAnsiTheme="majorHAnsi" w:cs="Times New Roman"/>
          <w:sz w:val="20"/>
          <w:szCs w:val="20"/>
        </w:rPr>
        <w:t>:</w:t>
      </w:r>
    </w:p>
    <w:p w14:paraId="417EDF7E" w14:textId="22B54693" w:rsidR="004E14D3" w:rsidRDefault="004E14D3" w:rsidP="004E14D3">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SEA Procurement Procedures</w:t>
      </w:r>
    </w:p>
    <w:p w14:paraId="09F54DC5" w14:textId="709D4C8D" w:rsidR="004E14D3" w:rsidRDefault="004E14D3" w:rsidP="004E14D3">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Conflicts of Interest</w:t>
      </w:r>
    </w:p>
    <w:p w14:paraId="1F613E3C" w14:textId="5D8EA55F" w:rsidR="004E14D3" w:rsidRDefault="004E14D3" w:rsidP="004E14D3">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Suspension/Debarment</w:t>
      </w:r>
    </w:p>
    <w:p w14:paraId="446B19C8" w14:textId="5BC8F98D" w:rsidR="004E14D3" w:rsidRDefault="004E14D3" w:rsidP="004E14D3">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SEA Oversight of LEA Procurement Processes</w:t>
      </w:r>
    </w:p>
    <w:p w14:paraId="481A85A4" w14:textId="3C85C23D" w:rsidR="004E14D3" w:rsidRDefault="004E14D3" w:rsidP="004E14D3">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Contractor Oversight</w:t>
      </w:r>
    </w:p>
    <w:p w14:paraId="7A2BDCC9" w14:textId="77777777" w:rsidR="004E14D3" w:rsidRDefault="004E14D3" w:rsidP="004E14D3">
      <w:pPr>
        <w:rPr>
          <w:rFonts w:asciiTheme="majorHAnsi" w:eastAsia="Times New Roman" w:hAnsiTheme="majorHAnsi" w:cs="Times New Roman"/>
          <w:sz w:val="20"/>
          <w:szCs w:val="20"/>
        </w:rPr>
      </w:pPr>
    </w:p>
    <w:p w14:paraId="521F4F79" w14:textId="77777777" w:rsidR="004E34C5" w:rsidRPr="00A50563" w:rsidRDefault="004E34C5" w:rsidP="004E34C5">
      <w:pPr>
        <w:pStyle w:val="Heading4"/>
        <w:rPr>
          <w:spacing w:val="-1"/>
        </w:rPr>
      </w:pPr>
      <w:bookmarkStart w:id="98" w:name="_Toc496081222"/>
      <w:r w:rsidRPr="00A50563">
        <w:t>Self-Assessment Questions</w:t>
      </w:r>
      <w:bookmarkEnd w:id="98"/>
    </w:p>
    <w:p w14:paraId="5266C19D" w14:textId="77777777" w:rsidR="00083520" w:rsidRPr="0033196B" w:rsidRDefault="00083520" w:rsidP="004E14D3">
      <w:pPr>
        <w:rPr>
          <w:rFonts w:asciiTheme="majorHAnsi" w:eastAsia="Times New Roman" w:hAnsiTheme="majorHAnsi" w:cs="Times New Roman"/>
          <w:sz w:val="20"/>
          <w:szCs w:val="20"/>
        </w:rPr>
      </w:pPr>
    </w:p>
    <w:tbl>
      <w:tblPr>
        <w:tblW w:w="13215" w:type="dxa"/>
        <w:tblInd w:w="104" w:type="dxa"/>
        <w:tblCellMar>
          <w:left w:w="0" w:type="dxa"/>
          <w:right w:w="0" w:type="dxa"/>
        </w:tblCellMar>
        <w:tblLook w:val="04A0" w:firstRow="1" w:lastRow="0" w:firstColumn="1" w:lastColumn="0" w:noHBand="0" w:noVBand="1"/>
      </w:tblPr>
      <w:tblGrid>
        <w:gridCol w:w="2061"/>
        <w:gridCol w:w="4767"/>
        <w:gridCol w:w="1592"/>
        <w:gridCol w:w="4795"/>
      </w:tblGrid>
      <w:tr w:rsidR="004E14D3" w14:paraId="296051B1" w14:textId="77777777" w:rsidTr="00A640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7FC20393" w14:textId="77777777" w:rsidR="004E14D3" w:rsidRPr="00D469C1" w:rsidRDefault="004E14D3" w:rsidP="00A64002">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511028A5" w14:textId="77777777" w:rsidR="004E14D3" w:rsidRPr="00D469C1" w:rsidRDefault="004E14D3" w:rsidP="00A64002">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73F420B9" w14:textId="77777777" w:rsidR="004E14D3" w:rsidRPr="00D469C1" w:rsidRDefault="004E14D3" w:rsidP="00A64002">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779850CA" w14:textId="77777777" w:rsidR="004E14D3" w:rsidRPr="00D469C1" w:rsidRDefault="004E14D3" w:rsidP="00A64002">
            <w:pPr>
              <w:rPr>
                <w:rFonts w:ascii="Cambria" w:hAnsi="Cambria"/>
                <w:b/>
                <w:spacing w:val="-1"/>
                <w:sz w:val="20"/>
                <w:szCs w:val="20"/>
              </w:rPr>
            </w:pPr>
            <w:r w:rsidRPr="00D469C1">
              <w:rPr>
                <w:rFonts w:ascii="Cambria" w:hAnsi="Cambria"/>
                <w:b/>
                <w:spacing w:val="-1"/>
                <w:sz w:val="20"/>
                <w:szCs w:val="20"/>
              </w:rPr>
              <w:t>Suggested Documentation</w:t>
            </w:r>
          </w:p>
        </w:tc>
      </w:tr>
      <w:tr w:rsidR="004E14D3" w14:paraId="28A28BFF" w14:textId="77777777" w:rsidTr="00A64002">
        <w:trPr>
          <w:trHeight w:val="473"/>
        </w:trPr>
        <w:tc>
          <w:tcPr>
            <w:tcW w:w="2061" w:type="dxa"/>
            <w:tcBorders>
              <w:top w:val="nil"/>
              <w:left w:val="single" w:sz="8" w:space="0" w:color="000000"/>
              <w:bottom w:val="single" w:sz="8" w:space="0" w:color="000000"/>
              <w:right w:val="single" w:sz="8" w:space="0" w:color="000000"/>
            </w:tcBorders>
          </w:tcPr>
          <w:p w14:paraId="6F2AB3F6" w14:textId="10B193CA" w:rsidR="004E14D3" w:rsidRPr="0076024F" w:rsidRDefault="008A24A2" w:rsidP="00A64002">
            <w:pPr>
              <w:rPr>
                <w:rFonts w:asciiTheme="majorHAnsi" w:eastAsia="Times New Roman" w:hAnsiTheme="majorHAnsi" w:cs="Times New Roman"/>
                <w:sz w:val="20"/>
                <w:szCs w:val="20"/>
              </w:rPr>
            </w:pPr>
            <w:r>
              <w:rPr>
                <w:rFonts w:asciiTheme="majorHAnsi" w:eastAsia="Times New Roman" w:hAnsiTheme="majorHAnsi" w:cs="Times New Roman"/>
                <w:sz w:val="20"/>
                <w:szCs w:val="20"/>
              </w:rPr>
              <w:t>SEA Procurement Procedures</w:t>
            </w:r>
          </w:p>
          <w:p w14:paraId="5446DB34" w14:textId="77777777" w:rsidR="004E14D3" w:rsidRDefault="004E14D3" w:rsidP="00A64002">
            <w:pPr>
              <w:rPr>
                <w:rFonts w:ascii="Cambria" w:hAnsi="Cambria"/>
                <w:sz w:val="20"/>
                <w:szCs w:val="20"/>
              </w:rPr>
            </w:pPr>
          </w:p>
        </w:tc>
        <w:tc>
          <w:tcPr>
            <w:tcW w:w="4767" w:type="dxa"/>
            <w:tcBorders>
              <w:top w:val="nil"/>
              <w:left w:val="nil"/>
              <w:bottom w:val="single" w:sz="8" w:space="0" w:color="000000"/>
              <w:right w:val="single" w:sz="8" w:space="0" w:color="000000"/>
            </w:tcBorders>
          </w:tcPr>
          <w:p w14:paraId="3D5436E1" w14:textId="6EE3883F" w:rsidR="004E14D3" w:rsidRDefault="008A24A2" w:rsidP="00A64002">
            <w:pPr>
              <w:rPr>
                <w:rFonts w:ascii="Cambria" w:hAnsi="Cambria"/>
                <w:sz w:val="20"/>
                <w:szCs w:val="20"/>
              </w:rPr>
            </w:pPr>
            <w:r>
              <w:rPr>
                <w:rFonts w:asciiTheme="majorHAnsi" w:hAnsiTheme="majorHAnsi"/>
                <w:spacing w:val="1"/>
                <w:sz w:val="20"/>
              </w:rPr>
              <w:t xml:space="preserve">Does </w:t>
            </w:r>
            <w:r w:rsidR="00715CC0">
              <w:rPr>
                <w:rFonts w:asciiTheme="majorHAnsi" w:hAnsiTheme="majorHAnsi"/>
                <w:spacing w:val="1"/>
                <w:sz w:val="20"/>
              </w:rPr>
              <w:t>NDE</w:t>
            </w:r>
            <w:r>
              <w:rPr>
                <w:rFonts w:asciiTheme="majorHAnsi" w:hAnsiTheme="majorHAnsi"/>
                <w:spacing w:val="1"/>
                <w:sz w:val="20"/>
              </w:rPr>
              <w:t xml:space="preserve"> or another agency within the State government have responsibility for conducting procurement transactions using Federal funds?</w:t>
            </w:r>
          </w:p>
        </w:tc>
        <w:tc>
          <w:tcPr>
            <w:tcW w:w="1592" w:type="dxa"/>
            <w:tcBorders>
              <w:top w:val="nil"/>
              <w:left w:val="nil"/>
              <w:bottom w:val="single" w:sz="8" w:space="0" w:color="auto"/>
              <w:right w:val="single" w:sz="8" w:space="0" w:color="auto"/>
            </w:tcBorders>
            <w:shd w:val="clear" w:color="auto" w:fill="F1F1F1"/>
          </w:tcPr>
          <w:p w14:paraId="62CA192C" w14:textId="24DBEA4D" w:rsidR="004E14D3" w:rsidRPr="006A38B7" w:rsidRDefault="008A24A2" w:rsidP="006A38B7">
            <w:pPr>
              <w:jc w:val="center"/>
              <w:rPr>
                <w:rFonts w:ascii="Cambria" w:hAnsi="Cambria"/>
                <w:sz w:val="20"/>
                <w:szCs w:val="20"/>
              </w:rPr>
            </w:pPr>
            <w:r w:rsidRPr="006A38B7">
              <w:rPr>
                <w:rFonts w:ascii="Cambria" w:hAnsi="Cambria"/>
                <w:bCs/>
                <w:i/>
                <w:iCs/>
                <w:spacing w:val="-1"/>
                <w:sz w:val="20"/>
                <w:szCs w:val="20"/>
              </w:rPr>
              <w:t>SEA/Other Agency/Both (Circle One)</w:t>
            </w:r>
          </w:p>
          <w:p w14:paraId="7E34991A" w14:textId="77777777" w:rsidR="004E14D3" w:rsidRPr="006A38B7" w:rsidRDefault="004E14D3" w:rsidP="006A38B7">
            <w:pPr>
              <w:jc w:val="center"/>
              <w:rPr>
                <w:rFonts w:ascii="Cambria" w:hAnsi="Cambria"/>
                <w:sz w:val="20"/>
                <w:szCs w:val="20"/>
              </w:rPr>
            </w:pPr>
          </w:p>
          <w:p w14:paraId="42E27EC5" w14:textId="77777777" w:rsidR="004E14D3" w:rsidRPr="006A38B7" w:rsidRDefault="004E14D3" w:rsidP="006A38B7">
            <w:pPr>
              <w:jc w:val="center"/>
              <w:rPr>
                <w:rFonts w:ascii="Cambria" w:hAnsi="Cambria"/>
                <w:sz w:val="20"/>
                <w:szCs w:val="20"/>
              </w:rPr>
            </w:pPr>
          </w:p>
          <w:p w14:paraId="06261CDE" w14:textId="77777777" w:rsidR="004E14D3" w:rsidRPr="006A38B7" w:rsidRDefault="004E14D3" w:rsidP="006A38B7">
            <w:pPr>
              <w:jc w:val="center"/>
              <w:rPr>
                <w:rFonts w:ascii="Cambria" w:hAnsi="Cambria"/>
                <w:sz w:val="20"/>
                <w:szCs w:val="20"/>
              </w:rPr>
            </w:pPr>
          </w:p>
        </w:tc>
        <w:tc>
          <w:tcPr>
            <w:tcW w:w="4795" w:type="dxa"/>
            <w:tcBorders>
              <w:top w:val="nil"/>
              <w:left w:val="nil"/>
              <w:bottom w:val="single" w:sz="8" w:space="0" w:color="auto"/>
              <w:right w:val="single" w:sz="8" w:space="0" w:color="auto"/>
            </w:tcBorders>
          </w:tcPr>
          <w:p w14:paraId="7F2E2731" w14:textId="77777777" w:rsidR="004E14D3" w:rsidRPr="007E7A66" w:rsidRDefault="004E14D3" w:rsidP="00A64002">
            <w:pPr>
              <w:rPr>
                <w:rFonts w:asciiTheme="majorHAnsi" w:hAnsiTheme="majorHAnsi"/>
                <w:sz w:val="20"/>
              </w:rPr>
            </w:pPr>
          </w:p>
        </w:tc>
      </w:tr>
      <w:tr w:rsidR="004E14D3" w14:paraId="29A00A6B" w14:textId="77777777" w:rsidTr="00A64002">
        <w:trPr>
          <w:trHeight w:val="472"/>
        </w:trPr>
        <w:tc>
          <w:tcPr>
            <w:tcW w:w="2061" w:type="dxa"/>
            <w:tcBorders>
              <w:top w:val="nil"/>
              <w:left w:val="single" w:sz="8" w:space="0" w:color="000000"/>
              <w:bottom w:val="single" w:sz="8" w:space="0" w:color="000000"/>
              <w:right w:val="single" w:sz="8" w:space="0" w:color="000000"/>
            </w:tcBorders>
          </w:tcPr>
          <w:p w14:paraId="7EE17F96" w14:textId="01169587" w:rsidR="004E14D3" w:rsidRPr="0076024F" w:rsidRDefault="008A24A2" w:rsidP="00A64002">
            <w:pPr>
              <w:rPr>
                <w:rFonts w:asciiTheme="majorHAnsi" w:eastAsia="Times New Roman" w:hAnsiTheme="majorHAnsi" w:cs="Times New Roman"/>
                <w:sz w:val="20"/>
                <w:szCs w:val="20"/>
              </w:rPr>
            </w:pPr>
            <w:r>
              <w:rPr>
                <w:rFonts w:asciiTheme="majorHAnsi" w:eastAsia="Times New Roman" w:hAnsiTheme="majorHAnsi" w:cs="Times New Roman"/>
                <w:sz w:val="20"/>
                <w:szCs w:val="20"/>
              </w:rPr>
              <w:t xml:space="preserve">SEA Procurement </w:t>
            </w:r>
            <w:r w:rsidR="004E14D3" w:rsidRPr="0076024F">
              <w:rPr>
                <w:rFonts w:asciiTheme="majorHAnsi" w:eastAsia="Times New Roman" w:hAnsiTheme="majorHAnsi" w:cs="Times New Roman"/>
                <w:sz w:val="20"/>
                <w:szCs w:val="20"/>
              </w:rPr>
              <w:t>Procedures</w:t>
            </w:r>
          </w:p>
          <w:p w14:paraId="2BE8A869" w14:textId="77777777" w:rsidR="004E14D3" w:rsidRDefault="004E14D3" w:rsidP="00A64002">
            <w:pPr>
              <w:rPr>
                <w:rFonts w:ascii="Cambria" w:hAnsi="Cambria"/>
                <w:sz w:val="20"/>
                <w:szCs w:val="20"/>
              </w:rPr>
            </w:pPr>
          </w:p>
        </w:tc>
        <w:tc>
          <w:tcPr>
            <w:tcW w:w="4767" w:type="dxa"/>
            <w:tcBorders>
              <w:top w:val="nil"/>
              <w:left w:val="nil"/>
              <w:bottom w:val="single" w:sz="8" w:space="0" w:color="000000"/>
              <w:right w:val="single" w:sz="8" w:space="0" w:color="000000"/>
            </w:tcBorders>
          </w:tcPr>
          <w:p w14:paraId="179194D8" w14:textId="4AB7BCED" w:rsidR="004E14D3" w:rsidRDefault="008A24A2" w:rsidP="00A64002">
            <w:pPr>
              <w:rPr>
                <w:rFonts w:ascii="Cambria" w:hAnsi="Cambria"/>
                <w:sz w:val="20"/>
                <w:szCs w:val="20"/>
              </w:rPr>
            </w:pPr>
            <w:r>
              <w:rPr>
                <w:rFonts w:asciiTheme="majorHAnsi" w:hAnsiTheme="majorHAnsi"/>
                <w:spacing w:val="1"/>
                <w:sz w:val="20"/>
              </w:rPr>
              <w:t xml:space="preserve">If procurement responsibilities are shared between </w:t>
            </w:r>
            <w:r w:rsidR="00715CC0">
              <w:rPr>
                <w:rFonts w:asciiTheme="majorHAnsi" w:hAnsiTheme="majorHAnsi"/>
                <w:spacing w:val="1"/>
                <w:sz w:val="20"/>
              </w:rPr>
              <w:t>NDE</w:t>
            </w:r>
            <w:r>
              <w:rPr>
                <w:rFonts w:asciiTheme="majorHAnsi" w:hAnsiTheme="majorHAnsi"/>
                <w:spacing w:val="1"/>
                <w:sz w:val="20"/>
              </w:rPr>
              <w:t xml:space="preserve"> and another State agency (or agencies), briefly describe the roles of each agency in the procurement process.</w:t>
            </w:r>
          </w:p>
        </w:tc>
        <w:tc>
          <w:tcPr>
            <w:tcW w:w="1592" w:type="dxa"/>
            <w:tcBorders>
              <w:top w:val="nil"/>
              <w:left w:val="nil"/>
              <w:bottom w:val="single" w:sz="8" w:space="0" w:color="auto"/>
              <w:right w:val="single" w:sz="8" w:space="0" w:color="auto"/>
            </w:tcBorders>
            <w:shd w:val="clear" w:color="auto" w:fill="F1F1F1"/>
          </w:tcPr>
          <w:p w14:paraId="4707EDFF" w14:textId="3D365E10" w:rsidR="004E14D3" w:rsidRPr="006A38B7" w:rsidRDefault="008A24A2"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03C7F8CA" w14:textId="77777777" w:rsidR="004E14D3" w:rsidRDefault="004E14D3" w:rsidP="008A24A2">
            <w:pPr>
              <w:rPr>
                <w:rFonts w:ascii="Cambria" w:hAnsi="Cambria"/>
                <w:spacing w:val="-1"/>
                <w:sz w:val="20"/>
                <w:szCs w:val="20"/>
              </w:rPr>
            </w:pPr>
          </w:p>
        </w:tc>
      </w:tr>
      <w:tr w:rsidR="004E14D3" w14:paraId="06C730BA" w14:textId="77777777" w:rsidTr="00A64002">
        <w:trPr>
          <w:trHeight w:val="472"/>
        </w:trPr>
        <w:tc>
          <w:tcPr>
            <w:tcW w:w="2061" w:type="dxa"/>
            <w:tcBorders>
              <w:top w:val="nil"/>
              <w:left w:val="single" w:sz="8" w:space="0" w:color="000000"/>
              <w:bottom w:val="single" w:sz="8" w:space="0" w:color="000000"/>
              <w:right w:val="single" w:sz="8" w:space="0" w:color="000000"/>
            </w:tcBorders>
          </w:tcPr>
          <w:p w14:paraId="7BBC64B6" w14:textId="7FCEDF2A" w:rsidR="004E14D3" w:rsidRPr="0076024F" w:rsidRDefault="004E14D3" w:rsidP="00A64002">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t xml:space="preserve">SEA </w:t>
            </w:r>
            <w:r w:rsidR="008A24A2">
              <w:rPr>
                <w:rFonts w:asciiTheme="majorHAnsi" w:eastAsia="Times New Roman" w:hAnsiTheme="majorHAnsi" w:cs="Times New Roman"/>
                <w:sz w:val="20"/>
                <w:szCs w:val="20"/>
              </w:rPr>
              <w:t>Procurement Procedures</w:t>
            </w:r>
          </w:p>
          <w:p w14:paraId="0570A304" w14:textId="77777777" w:rsidR="004E14D3" w:rsidRDefault="004E14D3" w:rsidP="00A64002">
            <w:pPr>
              <w:rPr>
                <w:rFonts w:ascii="Cambria" w:hAnsi="Cambria"/>
                <w:sz w:val="20"/>
                <w:szCs w:val="20"/>
              </w:rPr>
            </w:pPr>
          </w:p>
        </w:tc>
        <w:tc>
          <w:tcPr>
            <w:tcW w:w="4767" w:type="dxa"/>
            <w:tcBorders>
              <w:top w:val="nil"/>
              <w:left w:val="nil"/>
              <w:bottom w:val="single" w:sz="8" w:space="0" w:color="000000"/>
              <w:right w:val="single" w:sz="8" w:space="0" w:color="000000"/>
            </w:tcBorders>
          </w:tcPr>
          <w:p w14:paraId="4D2A7E89" w14:textId="404E2EF3" w:rsidR="004E14D3" w:rsidRDefault="008A24A2" w:rsidP="00A64002">
            <w:pPr>
              <w:rPr>
                <w:rFonts w:asciiTheme="majorHAnsi" w:eastAsia="Times New Roman" w:hAnsiTheme="majorHAnsi" w:cs="Times New Roman"/>
                <w:spacing w:val="1"/>
                <w:sz w:val="20"/>
                <w:szCs w:val="20"/>
              </w:rPr>
            </w:pPr>
            <w:r>
              <w:rPr>
                <w:rFonts w:asciiTheme="majorHAnsi" w:hAnsiTheme="majorHAnsi"/>
                <w:spacing w:val="1"/>
                <w:sz w:val="20"/>
              </w:rPr>
              <w:t xml:space="preserve">Does </w:t>
            </w:r>
            <w:r w:rsidR="00715CC0">
              <w:rPr>
                <w:rFonts w:asciiTheme="majorHAnsi" w:hAnsiTheme="majorHAnsi"/>
                <w:spacing w:val="1"/>
                <w:sz w:val="20"/>
              </w:rPr>
              <w:t>NDE</w:t>
            </w:r>
            <w:r>
              <w:rPr>
                <w:rFonts w:asciiTheme="majorHAnsi" w:hAnsiTheme="majorHAnsi"/>
                <w:spacing w:val="1"/>
                <w:sz w:val="20"/>
              </w:rPr>
              <w:t xml:space="preserve"> maintain documented, comprehensive procurement procedures that capture all phases of the procurement process and all applicable procurement requirements?</w:t>
            </w:r>
          </w:p>
        </w:tc>
        <w:tc>
          <w:tcPr>
            <w:tcW w:w="1592" w:type="dxa"/>
            <w:tcBorders>
              <w:top w:val="nil"/>
              <w:left w:val="nil"/>
              <w:bottom w:val="single" w:sz="8" w:space="0" w:color="auto"/>
              <w:right w:val="single" w:sz="8" w:space="0" w:color="auto"/>
            </w:tcBorders>
            <w:shd w:val="clear" w:color="auto" w:fill="F1F1F1"/>
          </w:tcPr>
          <w:p w14:paraId="72451C71" w14:textId="784362E8" w:rsidR="004E14D3" w:rsidRPr="006A38B7" w:rsidRDefault="008A24A2" w:rsidP="006A38B7">
            <w:pPr>
              <w:jc w:val="center"/>
              <w:rPr>
                <w:rFonts w:ascii="Cambria" w:hAnsi="Cambria"/>
                <w:bCs/>
                <w:i/>
                <w:iCs/>
                <w:spacing w:val="-1"/>
                <w:sz w:val="20"/>
                <w:szCs w:val="20"/>
              </w:rPr>
            </w:pPr>
            <w:r w:rsidRPr="006A38B7">
              <w:rPr>
                <w:rFonts w:ascii="Cambria" w:hAnsi="Cambria"/>
                <w:bCs/>
                <w:i/>
                <w:iCs/>
                <w:spacing w:val="-1"/>
                <w:sz w:val="20"/>
                <w:szCs w:val="20"/>
              </w:rPr>
              <w:t>Yes/No (Circle One)</w:t>
            </w:r>
          </w:p>
        </w:tc>
        <w:tc>
          <w:tcPr>
            <w:tcW w:w="4795" w:type="dxa"/>
            <w:tcBorders>
              <w:top w:val="nil"/>
              <w:left w:val="nil"/>
              <w:bottom w:val="single" w:sz="8" w:space="0" w:color="auto"/>
              <w:right w:val="single" w:sz="8" w:space="0" w:color="auto"/>
            </w:tcBorders>
          </w:tcPr>
          <w:p w14:paraId="3F23C896" w14:textId="2E7BA08A" w:rsidR="008A24A2" w:rsidRPr="003938CE" w:rsidRDefault="008A24A2" w:rsidP="00E52C8B">
            <w:pPr>
              <w:pStyle w:val="ListParagraph"/>
              <w:tabs>
                <w:tab w:val="left" w:pos="405"/>
              </w:tabs>
              <w:ind w:left="102" w:right="172"/>
              <w:rPr>
                <w:rFonts w:asciiTheme="majorHAnsi" w:eastAsia="Times New Roman" w:hAnsiTheme="majorHAnsi"/>
                <w:sz w:val="20"/>
              </w:rPr>
            </w:pPr>
            <w:r>
              <w:rPr>
                <w:rFonts w:asciiTheme="majorHAnsi" w:hAnsiTheme="majorHAnsi"/>
                <w:sz w:val="20"/>
              </w:rPr>
              <w:t>I</w:t>
            </w:r>
            <w:r w:rsidRPr="009C5F6D">
              <w:rPr>
                <w:rFonts w:asciiTheme="majorHAnsi" w:hAnsiTheme="majorHAnsi"/>
                <w:sz w:val="20"/>
              </w:rPr>
              <w:t xml:space="preserve">1: Procurement manual </w:t>
            </w:r>
            <w:r w:rsidRPr="003938CE">
              <w:rPr>
                <w:rFonts w:asciiTheme="majorHAnsi" w:hAnsiTheme="majorHAnsi"/>
                <w:sz w:val="20"/>
              </w:rPr>
              <w:t>or</w:t>
            </w:r>
            <w:r w:rsidRPr="009C5F6D">
              <w:rPr>
                <w:rFonts w:asciiTheme="majorHAnsi" w:hAnsiTheme="majorHAnsi"/>
                <w:sz w:val="20"/>
              </w:rPr>
              <w:t xml:space="preserve"> other </w:t>
            </w:r>
            <w:r w:rsidRPr="003938CE">
              <w:rPr>
                <w:rFonts w:asciiTheme="majorHAnsi" w:hAnsiTheme="majorHAnsi"/>
                <w:sz w:val="20"/>
              </w:rPr>
              <w:t>documented</w:t>
            </w:r>
            <w:r w:rsidRPr="009C5F6D">
              <w:rPr>
                <w:rFonts w:asciiTheme="majorHAnsi" w:hAnsiTheme="majorHAnsi"/>
                <w:sz w:val="20"/>
              </w:rPr>
              <w:t xml:space="preserve"> procurement </w:t>
            </w:r>
            <w:r w:rsidRPr="003938CE">
              <w:rPr>
                <w:rFonts w:asciiTheme="majorHAnsi" w:hAnsiTheme="majorHAnsi"/>
                <w:sz w:val="20"/>
              </w:rPr>
              <w:t>procedures</w:t>
            </w:r>
          </w:p>
          <w:p w14:paraId="6061109D" w14:textId="77777777" w:rsidR="004E14D3" w:rsidRDefault="004E14D3" w:rsidP="00A64002">
            <w:pPr>
              <w:rPr>
                <w:rFonts w:ascii="Cambria" w:hAnsi="Cambria"/>
                <w:spacing w:val="-1"/>
                <w:sz w:val="20"/>
                <w:szCs w:val="20"/>
              </w:rPr>
            </w:pPr>
          </w:p>
        </w:tc>
      </w:tr>
      <w:tr w:rsidR="004E14D3" w14:paraId="1A3CF603" w14:textId="77777777" w:rsidTr="00A64002">
        <w:trPr>
          <w:trHeight w:val="472"/>
        </w:trPr>
        <w:tc>
          <w:tcPr>
            <w:tcW w:w="2061" w:type="dxa"/>
            <w:tcBorders>
              <w:top w:val="nil"/>
              <w:left w:val="single" w:sz="8" w:space="0" w:color="000000"/>
              <w:bottom w:val="single" w:sz="8" w:space="0" w:color="000000"/>
              <w:right w:val="single" w:sz="8" w:space="0" w:color="000000"/>
            </w:tcBorders>
          </w:tcPr>
          <w:p w14:paraId="22A5134F" w14:textId="524557DE" w:rsidR="004E14D3" w:rsidRPr="0076024F" w:rsidRDefault="004E14D3" w:rsidP="00A64002">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lastRenderedPageBreak/>
              <w:t xml:space="preserve">SEA </w:t>
            </w:r>
            <w:r w:rsidR="008A24A2">
              <w:rPr>
                <w:rFonts w:asciiTheme="majorHAnsi" w:eastAsia="Times New Roman" w:hAnsiTheme="majorHAnsi" w:cs="Times New Roman"/>
                <w:sz w:val="20"/>
                <w:szCs w:val="20"/>
              </w:rPr>
              <w:t xml:space="preserve">Procurement </w:t>
            </w:r>
            <w:r w:rsidRPr="0076024F">
              <w:rPr>
                <w:rFonts w:asciiTheme="majorHAnsi" w:eastAsia="Times New Roman" w:hAnsiTheme="majorHAnsi" w:cs="Times New Roman"/>
                <w:sz w:val="20"/>
                <w:szCs w:val="20"/>
              </w:rPr>
              <w:t>Procedures</w:t>
            </w:r>
          </w:p>
          <w:p w14:paraId="31E278F8" w14:textId="77777777" w:rsidR="004E14D3" w:rsidRDefault="004E14D3" w:rsidP="00A64002">
            <w:pPr>
              <w:rPr>
                <w:rFonts w:ascii="Cambria" w:hAnsi="Cambria"/>
                <w:sz w:val="20"/>
                <w:szCs w:val="20"/>
              </w:rPr>
            </w:pPr>
          </w:p>
        </w:tc>
        <w:tc>
          <w:tcPr>
            <w:tcW w:w="4767" w:type="dxa"/>
            <w:tcBorders>
              <w:top w:val="nil"/>
              <w:left w:val="nil"/>
              <w:bottom w:val="single" w:sz="8" w:space="0" w:color="000000"/>
              <w:right w:val="single" w:sz="8" w:space="0" w:color="000000"/>
            </w:tcBorders>
          </w:tcPr>
          <w:p w14:paraId="58478F92" w14:textId="5535EDBF" w:rsidR="004E14D3" w:rsidRDefault="008A24A2" w:rsidP="00A64002">
            <w:pPr>
              <w:rPr>
                <w:rFonts w:asciiTheme="majorHAnsi" w:eastAsia="Times New Roman" w:hAnsiTheme="majorHAnsi" w:cs="Times New Roman"/>
                <w:spacing w:val="1"/>
                <w:sz w:val="20"/>
                <w:szCs w:val="20"/>
              </w:rPr>
            </w:pPr>
            <w:r>
              <w:rPr>
                <w:rFonts w:asciiTheme="majorHAnsi" w:hAnsiTheme="majorHAnsi"/>
                <w:spacing w:val="1"/>
                <w:sz w:val="20"/>
              </w:rPr>
              <w:t xml:space="preserve">Please briefly describe </w:t>
            </w:r>
            <w:r w:rsidR="00715CC0">
              <w:rPr>
                <w:rFonts w:asciiTheme="majorHAnsi" w:hAnsiTheme="majorHAnsi"/>
                <w:spacing w:val="1"/>
                <w:sz w:val="20"/>
              </w:rPr>
              <w:t>NDE</w:t>
            </w:r>
            <w:r>
              <w:rPr>
                <w:rFonts w:asciiTheme="majorHAnsi" w:hAnsiTheme="majorHAnsi"/>
                <w:spacing w:val="1"/>
                <w:sz w:val="20"/>
              </w:rPr>
              <w:t>’s general procurement process, including how transactions are initiated, reviewed, and executed.</w:t>
            </w:r>
          </w:p>
        </w:tc>
        <w:tc>
          <w:tcPr>
            <w:tcW w:w="1592" w:type="dxa"/>
            <w:tcBorders>
              <w:top w:val="nil"/>
              <w:left w:val="nil"/>
              <w:bottom w:val="single" w:sz="8" w:space="0" w:color="auto"/>
              <w:right w:val="single" w:sz="8" w:space="0" w:color="auto"/>
            </w:tcBorders>
            <w:shd w:val="clear" w:color="auto" w:fill="F1F1F1"/>
          </w:tcPr>
          <w:p w14:paraId="4C5BA6D6" w14:textId="77777777" w:rsidR="004E14D3" w:rsidRPr="006A38B7" w:rsidRDefault="004E14D3"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1B334DD0" w14:textId="77777777" w:rsidR="004E14D3" w:rsidRDefault="004E14D3" w:rsidP="008A24A2">
            <w:pPr>
              <w:rPr>
                <w:rFonts w:ascii="Cambria" w:hAnsi="Cambria"/>
                <w:spacing w:val="-1"/>
                <w:sz w:val="20"/>
                <w:szCs w:val="20"/>
              </w:rPr>
            </w:pPr>
          </w:p>
        </w:tc>
      </w:tr>
      <w:tr w:rsidR="004E14D3" w14:paraId="56EBD8D6" w14:textId="77777777" w:rsidTr="00A64002">
        <w:trPr>
          <w:trHeight w:val="472"/>
        </w:trPr>
        <w:tc>
          <w:tcPr>
            <w:tcW w:w="2061" w:type="dxa"/>
            <w:tcBorders>
              <w:top w:val="nil"/>
              <w:left w:val="single" w:sz="8" w:space="0" w:color="000000"/>
              <w:bottom w:val="single" w:sz="8" w:space="0" w:color="000000"/>
              <w:right w:val="single" w:sz="8" w:space="0" w:color="000000"/>
            </w:tcBorders>
          </w:tcPr>
          <w:p w14:paraId="2FB69593" w14:textId="03DC748E" w:rsidR="004E14D3" w:rsidRPr="0076024F" w:rsidRDefault="008A24A2" w:rsidP="008A24A2">
            <w:pPr>
              <w:rPr>
                <w:rFonts w:asciiTheme="majorHAnsi" w:eastAsia="Times New Roman" w:hAnsiTheme="majorHAnsi" w:cs="Times New Roman"/>
                <w:sz w:val="20"/>
                <w:szCs w:val="20"/>
              </w:rPr>
            </w:pPr>
            <w:r>
              <w:rPr>
                <w:rFonts w:asciiTheme="majorHAnsi" w:eastAsia="Times New Roman" w:hAnsiTheme="majorHAnsi" w:cs="Times New Roman"/>
                <w:sz w:val="20"/>
                <w:szCs w:val="20"/>
              </w:rPr>
              <w:t>Conflicts of Interest</w:t>
            </w:r>
          </w:p>
        </w:tc>
        <w:tc>
          <w:tcPr>
            <w:tcW w:w="4767" w:type="dxa"/>
            <w:tcBorders>
              <w:top w:val="nil"/>
              <w:left w:val="nil"/>
              <w:bottom w:val="single" w:sz="8" w:space="0" w:color="000000"/>
              <w:right w:val="single" w:sz="8" w:space="0" w:color="000000"/>
            </w:tcBorders>
          </w:tcPr>
          <w:p w14:paraId="0A9502FF" w14:textId="2F68FED5" w:rsidR="004E14D3" w:rsidRDefault="008A24A2" w:rsidP="00A64002">
            <w:pPr>
              <w:rPr>
                <w:rFonts w:asciiTheme="majorHAnsi" w:hAnsiTheme="majorHAnsi"/>
                <w:sz w:val="20"/>
              </w:rPr>
            </w:pPr>
            <w:r>
              <w:rPr>
                <w:rFonts w:asciiTheme="majorHAnsi" w:hAnsiTheme="majorHAnsi"/>
                <w:spacing w:val="1"/>
                <w:sz w:val="20"/>
              </w:rPr>
              <w:t xml:space="preserve">Does </w:t>
            </w:r>
            <w:r w:rsidR="00715CC0">
              <w:rPr>
                <w:rFonts w:asciiTheme="majorHAnsi" w:hAnsiTheme="majorHAnsi"/>
                <w:spacing w:val="1"/>
                <w:sz w:val="20"/>
              </w:rPr>
              <w:t>NDE</w:t>
            </w:r>
            <w:r>
              <w:rPr>
                <w:rFonts w:asciiTheme="majorHAnsi" w:hAnsiTheme="majorHAnsi"/>
                <w:spacing w:val="1"/>
                <w:sz w:val="20"/>
              </w:rPr>
              <w:t xml:space="preserve"> have documented rules and/or procedures to protect against conflicts of interest during the procurement process?</w:t>
            </w:r>
          </w:p>
        </w:tc>
        <w:tc>
          <w:tcPr>
            <w:tcW w:w="1592" w:type="dxa"/>
            <w:tcBorders>
              <w:top w:val="nil"/>
              <w:left w:val="nil"/>
              <w:bottom w:val="single" w:sz="8" w:space="0" w:color="auto"/>
              <w:right w:val="single" w:sz="8" w:space="0" w:color="auto"/>
            </w:tcBorders>
            <w:shd w:val="clear" w:color="auto" w:fill="F1F1F1"/>
          </w:tcPr>
          <w:p w14:paraId="11A094E8" w14:textId="01EA129F" w:rsidR="004E14D3" w:rsidRPr="006A38B7" w:rsidRDefault="008A24A2" w:rsidP="006A38B7">
            <w:pPr>
              <w:jc w:val="center"/>
              <w:rPr>
                <w:rFonts w:ascii="Cambria" w:hAnsi="Cambria"/>
                <w:bCs/>
                <w:i/>
                <w:iCs/>
                <w:spacing w:val="-1"/>
                <w:sz w:val="20"/>
                <w:szCs w:val="20"/>
              </w:rPr>
            </w:pPr>
            <w:r w:rsidRPr="006A38B7">
              <w:rPr>
                <w:rFonts w:ascii="Cambria" w:hAnsi="Cambria"/>
                <w:bCs/>
                <w:i/>
                <w:iCs/>
                <w:spacing w:val="-1"/>
                <w:sz w:val="20"/>
                <w:szCs w:val="20"/>
              </w:rPr>
              <w:t>Yes/No (Circle One)</w:t>
            </w:r>
          </w:p>
        </w:tc>
        <w:tc>
          <w:tcPr>
            <w:tcW w:w="4795" w:type="dxa"/>
            <w:tcBorders>
              <w:top w:val="nil"/>
              <w:left w:val="nil"/>
              <w:bottom w:val="single" w:sz="8" w:space="0" w:color="auto"/>
              <w:right w:val="single" w:sz="8" w:space="0" w:color="auto"/>
            </w:tcBorders>
          </w:tcPr>
          <w:p w14:paraId="520176FE" w14:textId="77777777" w:rsidR="008A24A2" w:rsidRPr="003938CE" w:rsidRDefault="008A24A2" w:rsidP="00E52C8B">
            <w:pPr>
              <w:pStyle w:val="ListParagraph"/>
              <w:tabs>
                <w:tab w:val="left" w:pos="405"/>
              </w:tabs>
              <w:ind w:left="102" w:right="172"/>
              <w:rPr>
                <w:rFonts w:asciiTheme="majorHAnsi" w:eastAsia="Times New Roman" w:hAnsiTheme="majorHAnsi" w:cs="Times New Roman"/>
                <w:sz w:val="20"/>
                <w:szCs w:val="20"/>
              </w:rPr>
            </w:pPr>
            <w:r>
              <w:rPr>
                <w:rFonts w:asciiTheme="majorHAnsi" w:hAnsiTheme="majorHAnsi"/>
                <w:spacing w:val="-1"/>
                <w:sz w:val="20"/>
              </w:rPr>
              <w:t>I2</w:t>
            </w:r>
            <w:r w:rsidRPr="003938CE">
              <w:rPr>
                <w:rFonts w:asciiTheme="majorHAnsi" w:hAnsiTheme="majorHAnsi"/>
                <w:spacing w:val="-1"/>
                <w:sz w:val="20"/>
              </w:rPr>
              <w:t>: Documentation</w:t>
            </w:r>
            <w:r w:rsidRPr="003938CE">
              <w:rPr>
                <w:rFonts w:asciiTheme="majorHAnsi" w:hAnsiTheme="majorHAnsi"/>
                <w:spacing w:val="29"/>
                <w:w w:val="99"/>
                <w:sz w:val="20"/>
              </w:rPr>
              <w:t xml:space="preserve"> </w:t>
            </w:r>
            <w:r w:rsidRPr="003938CE">
              <w:rPr>
                <w:rFonts w:asciiTheme="majorHAnsi" w:hAnsiTheme="majorHAnsi"/>
                <w:spacing w:val="-1"/>
                <w:sz w:val="20"/>
              </w:rPr>
              <w:t>outlining</w:t>
            </w:r>
            <w:r w:rsidRPr="003938CE">
              <w:rPr>
                <w:rFonts w:asciiTheme="majorHAnsi" w:hAnsiTheme="majorHAnsi"/>
                <w:spacing w:val="-6"/>
                <w:sz w:val="20"/>
              </w:rPr>
              <w:t xml:space="preserve"> </w:t>
            </w:r>
            <w:r w:rsidRPr="003938CE">
              <w:rPr>
                <w:rFonts w:asciiTheme="majorHAnsi" w:hAnsiTheme="majorHAnsi"/>
                <w:sz w:val="20"/>
              </w:rPr>
              <w:t>conflict</w:t>
            </w:r>
            <w:r w:rsidRPr="003938CE">
              <w:rPr>
                <w:rFonts w:asciiTheme="majorHAnsi" w:hAnsiTheme="majorHAnsi"/>
                <w:spacing w:val="-6"/>
                <w:sz w:val="20"/>
              </w:rPr>
              <w:t xml:space="preserve"> </w:t>
            </w:r>
            <w:r w:rsidRPr="003938CE">
              <w:rPr>
                <w:rFonts w:asciiTheme="majorHAnsi" w:hAnsiTheme="majorHAnsi"/>
                <w:spacing w:val="1"/>
                <w:sz w:val="20"/>
              </w:rPr>
              <w:t>of</w:t>
            </w:r>
            <w:r w:rsidRPr="003938CE">
              <w:rPr>
                <w:rFonts w:asciiTheme="majorHAnsi" w:hAnsiTheme="majorHAnsi"/>
                <w:spacing w:val="29"/>
                <w:w w:val="99"/>
                <w:sz w:val="20"/>
              </w:rPr>
              <w:t xml:space="preserve"> </w:t>
            </w:r>
            <w:r w:rsidRPr="003938CE">
              <w:rPr>
                <w:rFonts w:asciiTheme="majorHAnsi" w:hAnsiTheme="majorHAnsi"/>
                <w:spacing w:val="-1"/>
                <w:sz w:val="20"/>
              </w:rPr>
              <w:t>interest</w:t>
            </w:r>
            <w:r w:rsidRPr="003938CE">
              <w:rPr>
                <w:rFonts w:asciiTheme="majorHAnsi" w:hAnsiTheme="majorHAnsi"/>
                <w:spacing w:val="-14"/>
                <w:sz w:val="20"/>
              </w:rPr>
              <w:t xml:space="preserve"> </w:t>
            </w:r>
            <w:r w:rsidRPr="003938CE">
              <w:rPr>
                <w:rFonts w:asciiTheme="majorHAnsi" w:hAnsiTheme="majorHAnsi"/>
                <w:sz w:val="20"/>
              </w:rPr>
              <w:t>policies</w:t>
            </w:r>
          </w:p>
          <w:p w14:paraId="587D3875" w14:textId="77777777" w:rsidR="004E14D3" w:rsidRDefault="004E14D3" w:rsidP="00A64002">
            <w:pPr>
              <w:rPr>
                <w:rFonts w:ascii="Cambria" w:hAnsi="Cambria"/>
                <w:spacing w:val="-1"/>
                <w:sz w:val="20"/>
                <w:szCs w:val="20"/>
              </w:rPr>
            </w:pPr>
          </w:p>
        </w:tc>
      </w:tr>
      <w:tr w:rsidR="008A24A2" w14:paraId="733B6B5A" w14:textId="77777777" w:rsidTr="00A64002">
        <w:trPr>
          <w:trHeight w:val="472"/>
        </w:trPr>
        <w:tc>
          <w:tcPr>
            <w:tcW w:w="2061" w:type="dxa"/>
            <w:tcBorders>
              <w:top w:val="nil"/>
              <w:left w:val="single" w:sz="8" w:space="0" w:color="000000"/>
              <w:bottom w:val="single" w:sz="8" w:space="0" w:color="000000"/>
              <w:right w:val="single" w:sz="8" w:space="0" w:color="000000"/>
            </w:tcBorders>
          </w:tcPr>
          <w:p w14:paraId="415272AF" w14:textId="49924D5C" w:rsidR="008A24A2" w:rsidRDefault="008A24A2" w:rsidP="008A24A2">
            <w:pPr>
              <w:rPr>
                <w:rFonts w:asciiTheme="majorHAnsi" w:eastAsia="Times New Roman" w:hAnsiTheme="majorHAnsi" w:cs="Times New Roman"/>
                <w:sz w:val="20"/>
                <w:szCs w:val="20"/>
              </w:rPr>
            </w:pPr>
            <w:r>
              <w:rPr>
                <w:rFonts w:asciiTheme="majorHAnsi" w:eastAsia="Times New Roman" w:hAnsiTheme="majorHAnsi" w:cs="Times New Roman"/>
                <w:sz w:val="20"/>
                <w:szCs w:val="20"/>
              </w:rPr>
              <w:t>Conflicts of Interest</w:t>
            </w:r>
          </w:p>
        </w:tc>
        <w:tc>
          <w:tcPr>
            <w:tcW w:w="4767" w:type="dxa"/>
            <w:tcBorders>
              <w:top w:val="nil"/>
              <w:left w:val="nil"/>
              <w:bottom w:val="single" w:sz="8" w:space="0" w:color="000000"/>
              <w:right w:val="single" w:sz="8" w:space="0" w:color="000000"/>
            </w:tcBorders>
          </w:tcPr>
          <w:p w14:paraId="13068DE7" w14:textId="7ACE1473" w:rsidR="008A24A2" w:rsidRDefault="008A24A2" w:rsidP="00A64002">
            <w:pPr>
              <w:rPr>
                <w:rFonts w:asciiTheme="majorHAnsi" w:hAnsiTheme="majorHAnsi"/>
                <w:spacing w:val="1"/>
                <w:sz w:val="20"/>
              </w:rPr>
            </w:pPr>
            <w:r>
              <w:rPr>
                <w:rFonts w:asciiTheme="majorHAnsi" w:hAnsiTheme="majorHAnsi"/>
                <w:spacing w:val="1"/>
                <w:sz w:val="20"/>
              </w:rPr>
              <w:t>If yes, how are these rules and/or procedures enforced?</w:t>
            </w:r>
          </w:p>
        </w:tc>
        <w:tc>
          <w:tcPr>
            <w:tcW w:w="1592" w:type="dxa"/>
            <w:tcBorders>
              <w:top w:val="nil"/>
              <w:left w:val="nil"/>
              <w:bottom w:val="single" w:sz="8" w:space="0" w:color="auto"/>
              <w:right w:val="single" w:sz="8" w:space="0" w:color="auto"/>
            </w:tcBorders>
            <w:shd w:val="clear" w:color="auto" w:fill="F1F1F1"/>
          </w:tcPr>
          <w:p w14:paraId="7D7E80B9" w14:textId="4EF386A6" w:rsidR="008A24A2" w:rsidRPr="006A38B7" w:rsidRDefault="008A24A2"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791D470B" w14:textId="77777777" w:rsidR="008A24A2" w:rsidRDefault="008A24A2" w:rsidP="00A64002">
            <w:pPr>
              <w:rPr>
                <w:rFonts w:ascii="Cambria" w:hAnsi="Cambria"/>
                <w:spacing w:val="-1"/>
                <w:sz w:val="20"/>
                <w:szCs w:val="20"/>
              </w:rPr>
            </w:pPr>
          </w:p>
        </w:tc>
      </w:tr>
      <w:tr w:rsidR="008A24A2" w14:paraId="19F81ECC" w14:textId="77777777" w:rsidTr="00A64002">
        <w:trPr>
          <w:trHeight w:val="472"/>
        </w:trPr>
        <w:tc>
          <w:tcPr>
            <w:tcW w:w="2061" w:type="dxa"/>
            <w:tcBorders>
              <w:top w:val="nil"/>
              <w:left w:val="single" w:sz="8" w:space="0" w:color="000000"/>
              <w:bottom w:val="single" w:sz="8" w:space="0" w:color="000000"/>
              <w:right w:val="single" w:sz="8" w:space="0" w:color="000000"/>
            </w:tcBorders>
          </w:tcPr>
          <w:p w14:paraId="29ED070E" w14:textId="5EC2419D" w:rsidR="008A24A2" w:rsidRDefault="008A24A2" w:rsidP="008A24A2">
            <w:pPr>
              <w:rPr>
                <w:rFonts w:asciiTheme="majorHAnsi" w:eastAsia="Times New Roman" w:hAnsiTheme="majorHAnsi" w:cs="Times New Roman"/>
                <w:sz w:val="20"/>
                <w:szCs w:val="20"/>
              </w:rPr>
            </w:pPr>
            <w:r>
              <w:rPr>
                <w:rFonts w:asciiTheme="majorHAnsi" w:eastAsia="Times New Roman" w:hAnsiTheme="majorHAnsi" w:cs="Times New Roman"/>
                <w:sz w:val="20"/>
                <w:szCs w:val="20"/>
              </w:rPr>
              <w:t>Suspension/Debarment</w:t>
            </w:r>
          </w:p>
        </w:tc>
        <w:tc>
          <w:tcPr>
            <w:tcW w:w="4767" w:type="dxa"/>
            <w:tcBorders>
              <w:top w:val="nil"/>
              <w:left w:val="nil"/>
              <w:bottom w:val="single" w:sz="8" w:space="0" w:color="000000"/>
              <w:right w:val="single" w:sz="8" w:space="0" w:color="000000"/>
            </w:tcBorders>
          </w:tcPr>
          <w:p w14:paraId="05345C83" w14:textId="5DB49EB7" w:rsidR="008A24A2" w:rsidRDefault="008A24A2" w:rsidP="00A64002">
            <w:pPr>
              <w:rPr>
                <w:rFonts w:asciiTheme="majorHAnsi" w:hAnsiTheme="majorHAnsi"/>
                <w:spacing w:val="1"/>
                <w:sz w:val="20"/>
              </w:rPr>
            </w:pPr>
            <w:r w:rsidRPr="00084E00">
              <w:rPr>
                <w:rFonts w:asciiTheme="majorHAnsi" w:hAnsiTheme="majorHAnsi"/>
                <w:sz w:val="20"/>
              </w:rPr>
              <w:t xml:space="preserve">How </w:t>
            </w:r>
            <w:r w:rsidRPr="00A05A63">
              <w:rPr>
                <w:rFonts w:asciiTheme="majorHAnsi" w:hAnsiTheme="majorHAnsi"/>
                <w:sz w:val="20"/>
              </w:rPr>
              <w:t>does</w:t>
            </w:r>
            <w:r w:rsidRPr="00084E00">
              <w:rPr>
                <w:rFonts w:asciiTheme="majorHAnsi" w:hAnsiTheme="majorHAnsi"/>
                <w:sz w:val="20"/>
              </w:rPr>
              <w:t xml:space="preserve"> </w:t>
            </w:r>
            <w:r w:rsidR="00715CC0">
              <w:rPr>
                <w:rFonts w:asciiTheme="majorHAnsi" w:hAnsiTheme="majorHAnsi"/>
                <w:sz w:val="20"/>
              </w:rPr>
              <w:t>NDE</w:t>
            </w:r>
            <w:r w:rsidRPr="00084E00">
              <w:rPr>
                <w:rFonts w:asciiTheme="majorHAnsi" w:hAnsiTheme="majorHAnsi"/>
                <w:sz w:val="20"/>
              </w:rPr>
              <w:t xml:space="preserve"> ensure </w:t>
            </w:r>
            <w:r w:rsidRPr="00A05A63">
              <w:rPr>
                <w:rFonts w:asciiTheme="majorHAnsi" w:hAnsiTheme="majorHAnsi"/>
                <w:sz w:val="20"/>
              </w:rPr>
              <w:t>that</w:t>
            </w:r>
            <w:r w:rsidRPr="00084E00">
              <w:rPr>
                <w:rFonts w:asciiTheme="majorHAnsi" w:hAnsiTheme="majorHAnsi"/>
                <w:sz w:val="20"/>
              </w:rPr>
              <w:t xml:space="preserve"> </w:t>
            </w:r>
            <w:r w:rsidRPr="00A05A63">
              <w:rPr>
                <w:rFonts w:asciiTheme="majorHAnsi" w:hAnsiTheme="majorHAnsi"/>
                <w:sz w:val="20"/>
              </w:rPr>
              <w:t>it</w:t>
            </w:r>
            <w:r w:rsidRPr="00084E00">
              <w:rPr>
                <w:rFonts w:asciiTheme="majorHAnsi" w:hAnsiTheme="majorHAnsi"/>
                <w:sz w:val="20"/>
              </w:rPr>
              <w:t xml:space="preserve"> </w:t>
            </w:r>
            <w:r w:rsidRPr="00A05A63">
              <w:rPr>
                <w:rFonts w:asciiTheme="majorHAnsi" w:hAnsiTheme="majorHAnsi"/>
                <w:sz w:val="20"/>
              </w:rPr>
              <w:t>does</w:t>
            </w:r>
            <w:r w:rsidRPr="00084E00">
              <w:rPr>
                <w:rFonts w:asciiTheme="majorHAnsi" w:hAnsiTheme="majorHAnsi"/>
                <w:sz w:val="20"/>
              </w:rPr>
              <w:t xml:space="preserve"> not contract with </w:t>
            </w:r>
            <w:r w:rsidRPr="00A05A63">
              <w:rPr>
                <w:rFonts w:asciiTheme="majorHAnsi" w:hAnsiTheme="majorHAnsi"/>
                <w:sz w:val="20"/>
              </w:rPr>
              <w:t>parties</w:t>
            </w:r>
            <w:r w:rsidRPr="00084E00">
              <w:rPr>
                <w:rFonts w:asciiTheme="majorHAnsi" w:hAnsiTheme="majorHAnsi"/>
                <w:sz w:val="20"/>
              </w:rPr>
              <w:t xml:space="preserve"> who have </w:t>
            </w:r>
            <w:r w:rsidRPr="00A05A63">
              <w:rPr>
                <w:rFonts w:asciiTheme="majorHAnsi" w:hAnsiTheme="majorHAnsi"/>
                <w:sz w:val="20"/>
              </w:rPr>
              <w:t>been</w:t>
            </w:r>
            <w:r w:rsidRPr="00084E00">
              <w:rPr>
                <w:rFonts w:asciiTheme="majorHAnsi" w:hAnsiTheme="majorHAnsi"/>
                <w:sz w:val="20"/>
              </w:rPr>
              <w:t xml:space="preserve"> </w:t>
            </w:r>
            <w:r w:rsidRPr="00A05A63">
              <w:rPr>
                <w:rFonts w:asciiTheme="majorHAnsi" w:hAnsiTheme="majorHAnsi"/>
                <w:sz w:val="20"/>
              </w:rPr>
              <w:t>suspended</w:t>
            </w:r>
            <w:r w:rsidRPr="00084E00">
              <w:rPr>
                <w:rFonts w:asciiTheme="majorHAnsi" w:hAnsiTheme="majorHAnsi"/>
                <w:sz w:val="20"/>
              </w:rPr>
              <w:t xml:space="preserve"> </w:t>
            </w:r>
            <w:r w:rsidRPr="00A05A63">
              <w:rPr>
                <w:rFonts w:asciiTheme="majorHAnsi" w:hAnsiTheme="majorHAnsi"/>
                <w:sz w:val="20"/>
              </w:rPr>
              <w:t>or</w:t>
            </w:r>
            <w:r w:rsidRPr="00084E00">
              <w:rPr>
                <w:rFonts w:asciiTheme="majorHAnsi" w:hAnsiTheme="majorHAnsi"/>
                <w:sz w:val="20"/>
              </w:rPr>
              <w:t xml:space="preserve"> debarred?</w:t>
            </w:r>
          </w:p>
        </w:tc>
        <w:tc>
          <w:tcPr>
            <w:tcW w:w="1592" w:type="dxa"/>
            <w:tcBorders>
              <w:top w:val="nil"/>
              <w:left w:val="nil"/>
              <w:bottom w:val="single" w:sz="8" w:space="0" w:color="auto"/>
              <w:right w:val="single" w:sz="8" w:space="0" w:color="auto"/>
            </w:tcBorders>
            <w:shd w:val="clear" w:color="auto" w:fill="F1F1F1"/>
          </w:tcPr>
          <w:p w14:paraId="44CDB873" w14:textId="36F5D74E" w:rsidR="008A24A2" w:rsidRPr="006A38B7" w:rsidRDefault="008A24A2" w:rsidP="006A38B7">
            <w:pPr>
              <w:jc w:val="center"/>
              <w:rPr>
                <w:rFonts w:ascii="Cambria" w:hAnsi="Cambria"/>
                <w:bCs/>
                <w:i/>
                <w:iCs/>
                <w:spacing w:val="-1"/>
                <w:sz w:val="20"/>
                <w:szCs w:val="20"/>
              </w:rPr>
            </w:pPr>
            <w:r w:rsidRPr="006A38B7">
              <w:rPr>
                <w:rFonts w:ascii="Cambria" w:hAnsi="Cambria"/>
                <w:bCs/>
                <w:i/>
                <w:iCs/>
                <w:spacing w:val="-1"/>
                <w:sz w:val="20"/>
                <w:szCs w:val="20"/>
              </w:rPr>
              <w:t>(Enter brief response here)</w:t>
            </w:r>
          </w:p>
        </w:tc>
        <w:tc>
          <w:tcPr>
            <w:tcW w:w="4795" w:type="dxa"/>
            <w:tcBorders>
              <w:top w:val="nil"/>
              <w:left w:val="nil"/>
              <w:bottom w:val="single" w:sz="8" w:space="0" w:color="auto"/>
              <w:right w:val="single" w:sz="8" w:space="0" w:color="auto"/>
            </w:tcBorders>
          </w:tcPr>
          <w:p w14:paraId="48D4EE0F" w14:textId="5D4FA4B7" w:rsidR="00A64002" w:rsidRPr="003938CE" w:rsidRDefault="00A64002" w:rsidP="00E52C8B">
            <w:pPr>
              <w:pStyle w:val="ListParagraph"/>
              <w:tabs>
                <w:tab w:val="left" w:pos="405"/>
              </w:tabs>
              <w:ind w:left="102" w:right="172"/>
              <w:rPr>
                <w:rFonts w:asciiTheme="majorHAnsi" w:eastAsia="Times New Roman" w:hAnsiTheme="majorHAnsi" w:cs="Times New Roman"/>
                <w:sz w:val="20"/>
                <w:szCs w:val="20"/>
              </w:rPr>
            </w:pPr>
            <w:r>
              <w:rPr>
                <w:rFonts w:asciiTheme="majorHAnsi" w:hAnsiTheme="majorHAnsi"/>
                <w:spacing w:val="-1"/>
                <w:sz w:val="20"/>
              </w:rPr>
              <w:t>I3</w:t>
            </w:r>
            <w:r w:rsidRPr="003938CE">
              <w:rPr>
                <w:rFonts w:asciiTheme="majorHAnsi" w:hAnsiTheme="majorHAnsi"/>
                <w:spacing w:val="-1"/>
                <w:sz w:val="20"/>
              </w:rPr>
              <w:t>: Documentation</w:t>
            </w:r>
            <w:r w:rsidRPr="003938CE">
              <w:rPr>
                <w:rFonts w:asciiTheme="majorHAnsi" w:hAnsiTheme="majorHAnsi"/>
                <w:spacing w:val="-15"/>
                <w:sz w:val="20"/>
              </w:rPr>
              <w:t xml:space="preserve"> </w:t>
            </w:r>
            <w:r w:rsidRPr="003938CE">
              <w:rPr>
                <w:rFonts w:asciiTheme="majorHAnsi" w:hAnsiTheme="majorHAnsi"/>
                <w:spacing w:val="1"/>
                <w:sz w:val="20"/>
              </w:rPr>
              <w:t>of</w:t>
            </w:r>
            <w:r w:rsidRPr="003938CE">
              <w:rPr>
                <w:rFonts w:asciiTheme="majorHAnsi" w:hAnsiTheme="majorHAnsi"/>
                <w:spacing w:val="20"/>
                <w:w w:val="99"/>
                <w:sz w:val="20"/>
              </w:rPr>
              <w:t xml:space="preserve"> </w:t>
            </w:r>
            <w:r w:rsidRPr="003938CE">
              <w:rPr>
                <w:rFonts w:asciiTheme="majorHAnsi" w:hAnsiTheme="majorHAnsi"/>
                <w:sz w:val="20"/>
              </w:rPr>
              <w:t>policies</w:t>
            </w:r>
            <w:r w:rsidRPr="003938CE">
              <w:rPr>
                <w:rFonts w:asciiTheme="majorHAnsi" w:hAnsiTheme="majorHAnsi"/>
                <w:spacing w:val="-10"/>
                <w:sz w:val="20"/>
              </w:rPr>
              <w:t xml:space="preserve"> </w:t>
            </w:r>
            <w:r w:rsidRPr="003938CE">
              <w:rPr>
                <w:rFonts w:asciiTheme="majorHAnsi" w:hAnsiTheme="majorHAnsi"/>
                <w:spacing w:val="-1"/>
                <w:sz w:val="20"/>
              </w:rPr>
              <w:t>and</w:t>
            </w:r>
            <w:r w:rsidRPr="003938CE">
              <w:rPr>
                <w:rFonts w:asciiTheme="majorHAnsi" w:hAnsiTheme="majorHAnsi"/>
                <w:spacing w:val="-8"/>
                <w:sz w:val="20"/>
              </w:rPr>
              <w:t xml:space="preserve"> </w:t>
            </w:r>
            <w:r w:rsidRPr="003938CE">
              <w:rPr>
                <w:rFonts w:asciiTheme="majorHAnsi" w:hAnsiTheme="majorHAnsi"/>
                <w:sz w:val="20"/>
              </w:rPr>
              <w:t>procedures</w:t>
            </w:r>
            <w:r w:rsidRPr="003938CE">
              <w:rPr>
                <w:rFonts w:asciiTheme="majorHAnsi" w:hAnsiTheme="majorHAnsi"/>
                <w:spacing w:val="25"/>
                <w:w w:val="99"/>
                <w:sz w:val="20"/>
              </w:rPr>
              <w:t xml:space="preserve"> </w:t>
            </w:r>
            <w:r w:rsidRPr="003938CE">
              <w:rPr>
                <w:rFonts w:asciiTheme="majorHAnsi" w:hAnsiTheme="majorHAnsi"/>
                <w:spacing w:val="-1"/>
                <w:sz w:val="20"/>
              </w:rPr>
              <w:t>intended</w:t>
            </w:r>
            <w:r w:rsidRPr="003938CE">
              <w:rPr>
                <w:rFonts w:asciiTheme="majorHAnsi" w:hAnsiTheme="majorHAnsi"/>
                <w:spacing w:val="-7"/>
                <w:sz w:val="20"/>
              </w:rPr>
              <w:t xml:space="preserve"> </w:t>
            </w:r>
            <w:r w:rsidRPr="003938CE">
              <w:rPr>
                <w:rFonts w:asciiTheme="majorHAnsi" w:hAnsiTheme="majorHAnsi"/>
                <w:sz w:val="20"/>
              </w:rPr>
              <w:t>to</w:t>
            </w:r>
            <w:r w:rsidRPr="003938CE">
              <w:rPr>
                <w:rFonts w:asciiTheme="majorHAnsi" w:hAnsiTheme="majorHAnsi"/>
                <w:spacing w:val="-6"/>
                <w:sz w:val="20"/>
              </w:rPr>
              <w:t xml:space="preserve"> </w:t>
            </w:r>
            <w:r w:rsidRPr="003938CE">
              <w:rPr>
                <w:rFonts w:asciiTheme="majorHAnsi" w:hAnsiTheme="majorHAnsi"/>
                <w:spacing w:val="-1"/>
                <w:sz w:val="20"/>
              </w:rPr>
              <w:t>prevent</w:t>
            </w:r>
            <w:r w:rsidRPr="003938CE">
              <w:rPr>
                <w:rFonts w:asciiTheme="majorHAnsi" w:hAnsiTheme="majorHAnsi"/>
                <w:spacing w:val="26"/>
                <w:w w:val="99"/>
                <w:sz w:val="20"/>
              </w:rPr>
              <w:t xml:space="preserve"> </w:t>
            </w:r>
            <w:r w:rsidRPr="003938CE">
              <w:rPr>
                <w:rFonts w:asciiTheme="majorHAnsi" w:hAnsiTheme="majorHAnsi"/>
                <w:spacing w:val="-1"/>
                <w:sz w:val="20"/>
              </w:rPr>
              <w:t>contracting</w:t>
            </w:r>
            <w:r w:rsidRPr="003938CE">
              <w:rPr>
                <w:rFonts w:asciiTheme="majorHAnsi" w:hAnsiTheme="majorHAnsi"/>
                <w:spacing w:val="-12"/>
                <w:sz w:val="20"/>
              </w:rPr>
              <w:t xml:space="preserve"> </w:t>
            </w:r>
            <w:r w:rsidRPr="003938CE">
              <w:rPr>
                <w:rFonts w:asciiTheme="majorHAnsi" w:hAnsiTheme="majorHAnsi"/>
                <w:spacing w:val="-1"/>
                <w:sz w:val="20"/>
              </w:rPr>
              <w:t>with</w:t>
            </w:r>
            <w:r w:rsidRPr="003938CE">
              <w:rPr>
                <w:rFonts w:asciiTheme="majorHAnsi" w:hAnsiTheme="majorHAnsi"/>
                <w:spacing w:val="25"/>
                <w:w w:val="99"/>
                <w:sz w:val="20"/>
              </w:rPr>
              <w:t xml:space="preserve"> </w:t>
            </w:r>
            <w:r w:rsidRPr="003938CE">
              <w:rPr>
                <w:rFonts w:asciiTheme="majorHAnsi" w:hAnsiTheme="majorHAnsi"/>
                <w:sz w:val="20"/>
              </w:rPr>
              <w:t>suspended</w:t>
            </w:r>
            <w:r w:rsidRPr="003938CE">
              <w:rPr>
                <w:rFonts w:asciiTheme="majorHAnsi" w:hAnsiTheme="majorHAnsi"/>
                <w:spacing w:val="-8"/>
                <w:sz w:val="20"/>
              </w:rPr>
              <w:t xml:space="preserve"> </w:t>
            </w:r>
            <w:r w:rsidRPr="003938CE">
              <w:rPr>
                <w:rFonts w:asciiTheme="majorHAnsi" w:hAnsiTheme="majorHAnsi"/>
                <w:sz w:val="20"/>
              </w:rPr>
              <w:t>or</w:t>
            </w:r>
            <w:r w:rsidRPr="003938CE">
              <w:rPr>
                <w:rFonts w:asciiTheme="majorHAnsi" w:hAnsiTheme="majorHAnsi"/>
                <w:spacing w:val="-8"/>
                <w:sz w:val="20"/>
              </w:rPr>
              <w:t xml:space="preserve"> </w:t>
            </w:r>
            <w:r w:rsidRPr="003938CE">
              <w:rPr>
                <w:rFonts w:asciiTheme="majorHAnsi" w:hAnsiTheme="majorHAnsi"/>
                <w:sz w:val="20"/>
              </w:rPr>
              <w:t>debarred</w:t>
            </w:r>
            <w:r w:rsidRPr="003938CE">
              <w:rPr>
                <w:rFonts w:asciiTheme="majorHAnsi" w:hAnsiTheme="majorHAnsi"/>
                <w:spacing w:val="21"/>
                <w:w w:val="99"/>
                <w:sz w:val="20"/>
              </w:rPr>
              <w:t xml:space="preserve"> </w:t>
            </w:r>
            <w:r w:rsidRPr="003938CE">
              <w:rPr>
                <w:rFonts w:asciiTheme="majorHAnsi" w:hAnsiTheme="majorHAnsi"/>
                <w:sz w:val="20"/>
              </w:rPr>
              <w:t>parties</w:t>
            </w:r>
          </w:p>
          <w:p w14:paraId="2329E9B9" w14:textId="77777777" w:rsidR="008A24A2" w:rsidRDefault="008A24A2" w:rsidP="00A64002">
            <w:pPr>
              <w:rPr>
                <w:rFonts w:ascii="Cambria" w:hAnsi="Cambria"/>
                <w:spacing w:val="-1"/>
                <w:sz w:val="20"/>
                <w:szCs w:val="20"/>
              </w:rPr>
            </w:pPr>
          </w:p>
        </w:tc>
      </w:tr>
      <w:tr w:rsidR="004E14D3" w14:paraId="77F74A54" w14:textId="77777777" w:rsidTr="00A64002">
        <w:trPr>
          <w:trHeight w:val="608"/>
        </w:trPr>
        <w:tc>
          <w:tcPr>
            <w:tcW w:w="2061" w:type="dxa"/>
            <w:tcBorders>
              <w:top w:val="nil"/>
              <w:left w:val="single" w:sz="8" w:space="0" w:color="000000"/>
              <w:bottom w:val="single" w:sz="8" w:space="0" w:color="000000"/>
              <w:right w:val="single" w:sz="8" w:space="0" w:color="000000"/>
            </w:tcBorders>
          </w:tcPr>
          <w:p w14:paraId="30EA7F02" w14:textId="67F41F2C" w:rsidR="004E14D3" w:rsidRDefault="004E14D3" w:rsidP="00A64002">
            <w:pPr>
              <w:rPr>
                <w:rFonts w:ascii="Cambria" w:hAnsi="Cambria"/>
                <w:sz w:val="20"/>
                <w:szCs w:val="20"/>
              </w:rPr>
            </w:pPr>
            <w:r>
              <w:rPr>
                <w:rFonts w:ascii="Cambria" w:hAnsi="Cambria"/>
                <w:sz w:val="20"/>
                <w:szCs w:val="20"/>
              </w:rPr>
              <w:t>Additional Documentation</w:t>
            </w:r>
          </w:p>
        </w:tc>
        <w:tc>
          <w:tcPr>
            <w:tcW w:w="4767" w:type="dxa"/>
            <w:tcBorders>
              <w:top w:val="nil"/>
              <w:left w:val="nil"/>
              <w:bottom w:val="single" w:sz="8" w:space="0" w:color="000000"/>
              <w:right w:val="single" w:sz="8" w:space="0" w:color="000000"/>
            </w:tcBorders>
          </w:tcPr>
          <w:p w14:paraId="2F172D78" w14:textId="23DCC812" w:rsidR="004E14D3" w:rsidRDefault="004E14D3" w:rsidP="00A64002">
            <w:pPr>
              <w:rPr>
                <w:rFonts w:ascii="Cambria" w:hAnsi="Cambria"/>
                <w:sz w:val="20"/>
                <w:szCs w:val="20"/>
              </w:rPr>
            </w:pPr>
            <w:r>
              <w:rPr>
                <w:rFonts w:ascii="Cambria" w:hAnsi="Cambria"/>
                <w:sz w:val="20"/>
                <w:szCs w:val="20"/>
              </w:rPr>
              <w:t>For all subtopics, provide any additional documentation that would serve as evidence for the questions asked.</w:t>
            </w:r>
          </w:p>
        </w:tc>
        <w:tc>
          <w:tcPr>
            <w:tcW w:w="1592" w:type="dxa"/>
            <w:tcBorders>
              <w:top w:val="nil"/>
              <w:left w:val="nil"/>
              <w:bottom w:val="single" w:sz="8" w:space="0" w:color="auto"/>
              <w:right w:val="single" w:sz="8" w:space="0" w:color="auto"/>
            </w:tcBorders>
            <w:shd w:val="clear" w:color="auto" w:fill="F1F1F1"/>
          </w:tcPr>
          <w:p w14:paraId="273821D9" w14:textId="0C012B0A" w:rsidR="004E14D3" w:rsidRPr="006A38B7" w:rsidRDefault="004E14D3" w:rsidP="006A38B7">
            <w:pPr>
              <w:jc w:val="center"/>
              <w:rPr>
                <w:rFonts w:ascii="Cambria" w:hAnsi="Cambria"/>
                <w:bCs/>
                <w:i/>
                <w:iCs/>
                <w:spacing w:val="-1"/>
                <w:sz w:val="20"/>
                <w:szCs w:val="20"/>
              </w:rPr>
            </w:pPr>
            <w:r w:rsidRPr="006A38B7">
              <w:rPr>
                <w:rFonts w:ascii="Cambria" w:hAnsi="Cambria"/>
                <w:bCs/>
                <w:i/>
                <w:iCs/>
                <w:spacing w:val="-1"/>
                <w:sz w:val="20"/>
                <w:szCs w:val="20"/>
              </w:rPr>
              <w:t>(Enter list of documents here)</w:t>
            </w:r>
          </w:p>
        </w:tc>
        <w:tc>
          <w:tcPr>
            <w:tcW w:w="4795" w:type="dxa"/>
            <w:tcBorders>
              <w:top w:val="nil"/>
              <w:left w:val="nil"/>
              <w:bottom w:val="single" w:sz="8" w:space="0" w:color="auto"/>
              <w:right w:val="single" w:sz="8" w:space="0" w:color="auto"/>
            </w:tcBorders>
          </w:tcPr>
          <w:p w14:paraId="4FA62DB6" w14:textId="5E94EF24" w:rsidR="00A64002" w:rsidRPr="003938CE" w:rsidRDefault="00A64002" w:rsidP="00E52C8B">
            <w:pPr>
              <w:pStyle w:val="ListParagraph"/>
              <w:tabs>
                <w:tab w:val="left" w:pos="405"/>
              </w:tabs>
              <w:ind w:left="102" w:right="172"/>
              <w:rPr>
                <w:rFonts w:asciiTheme="majorHAnsi" w:eastAsia="Times New Roman" w:hAnsiTheme="majorHAnsi" w:cs="Times New Roman"/>
                <w:sz w:val="20"/>
                <w:szCs w:val="20"/>
              </w:rPr>
            </w:pPr>
            <w:r>
              <w:rPr>
                <w:rFonts w:asciiTheme="majorHAnsi" w:hAnsiTheme="majorHAnsi"/>
                <w:spacing w:val="-1"/>
                <w:sz w:val="20"/>
              </w:rPr>
              <w:t>I4</w:t>
            </w:r>
            <w:r w:rsidRPr="003938CE">
              <w:rPr>
                <w:rFonts w:asciiTheme="majorHAnsi" w:hAnsiTheme="majorHAnsi"/>
                <w:spacing w:val="-1"/>
                <w:sz w:val="20"/>
              </w:rPr>
              <w:t>: Documentation</w:t>
            </w:r>
            <w:r w:rsidRPr="003938CE">
              <w:rPr>
                <w:rFonts w:asciiTheme="majorHAnsi" w:hAnsiTheme="majorHAnsi"/>
                <w:spacing w:val="29"/>
                <w:w w:val="99"/>
                <w:sz w:val="20"/>
              </w:rPr>
              <w:t xml:space="preserve"> </w:t>
            </w:r>
            <w:r w:rsidRPr="003938CE">
              <w:rPr>
                <w:rFonts w:asciiTheme="majorHAnsi" w:hAnsiTheme="majorHAnsi"/>
                <w:spacing w:val="-1"/>
                <w:sz w:val="20"/>
              </w:rPr>
              <w:t>that</w:t>
            </w:r>
            <w:r w:rsidRPr="003938CE">
              <w:rPr>
                <w:rFonts w:asciiTheme="majorHAnsi" w:hAnsiTheme="majorHAnsi"/>
                <w:spacing w:val="-11"/>
                <w:sz w:val="20"/>
              </w:rPr>
              <w:t xml:space="preserve"> </w:t>
            </w:r>
            <w:r w:rsidRPr="003938CE">
              <w:rPr>
                <w:rFonts w:asciiTheme="majorHAnsi" w:hAnsiTheme="majorHAnsi"/>
                <w:sz w:val="20"/>
              </w:rPr>
              <w:t>evidences</w:t>
            </w:r>
            <w:r w:rsidRPr="003938CE">
              <w:rPr>
                <w:rFonts w:asciiTheme="majorHAnsi" w:hAnsiTheme="majorHAnsi"/>
                <w:spacing w:val="22"/>
                <w:w w:val="99"/>
                <w:sz w:val="20"/>
              </w:rPr>
              <w:t xml:space="preserve"> </w:t>
            </w:r>
            <w:r w:rsidRPr="003938CE">
              <w:rPr>
                <w:rFonts w:asciiTheme="majorHAnsi" w:hAnsiTheme="majorHAnsi"/>
                <w:sz w:val="20"/>
              </w:rPr>
              <w:t>evaluation</w:t>
            </w:r>
            <w:r w:rsidRPr="003938CE">
              <w:rPr>
                <w:rFonts w:asciiTheme="majorHAnsi" w:hAnsiTheme="majorHAnsi"/>
                <w:spacing w:val="-11"/>
                <w:sz w:val="20"/>
              </w:rPr>
              <w:t xml:space="preserve"> </w:t>
            </w:r>
            <w:r w:rsidRPr="003938CE">
              <w:rPr>
                <w:rFonts w:asciiTheme="majorHAnsi" w:hAnsiTheme="majorHAnsi"/>
                <w:sz w:val="20"/>
              </w:rPr>
              <w:t>of</w:t>
            </w:r>
            <w:r w:rsidRPr="003938CE">
              <w:rPr>
                <w:rFonts w:asciiTheme="majorHAnsi" w:hAnsiTheme="majorHAnsi"/>
                <w:spacing w:val="21"/>
                <w:w w:val="99"/>
                <w:sz w:val="20"/>
              </w:rPr>
              <w:t xml:space="preserve"> </w:t>
            </w:r>
            <w:r w:rsidRPr="003938CE">
              <w:rPr>
                <w:rFonts w:asciiTheme="majorHAnsi" w:hAnsiTheme="majorHAnsi"/>
                <w:spacing w:val="-1"/>
                <w:sz w:val="20"/>
              </w:rPr>
              <w:t>subrecipient</w:t>
            </w:r>
            <w:r w:rsidRPr="003938CE">
              <w:rPr>
                <w:rFonts w:asciiTheme="majorHAnsi" w:hAnsiTheme="majorHAnsi"/>
                <w:spacing w:val="29"/>
                <w:w w:val="99"/>
                <w:sz w:val="20"/>
              </w:rPr>
              <w:t xml:space="preserve"> </w:t>
            </w:r>
            <w:r w:rsidRPr="003938CE">
              <w:rPr>
                <w:rFonts w:asciiTheme="majorHAnsi" w:hAnsiTheme="majorHAnsi"/>
                <w:spacing w:val="-1"/>
                <w:sz w:val="20"/>
              </w:rPr>
              <w:t>procurement</w:t>
            </w:r>
            <w:r w:rsidRPr="003938CE">
              <w:rPr>
                <w:rFonts w:asciiTheme="majorHAnsi" w:hAnsiTheme="majorHAnsi"/>
                <w:spacing w:val="-19"/>
                <w:sz w:val="20"/>
              </w:rPr>
              <w:t xml:space="preserve"> </w:t>
            </w:r>
            <w:r w:rsidRPr="003938CE">
              <w:rPr>
                <w:rFonts w:asciiTheme="majorHAnsi" w:hAnsiTheme="majorHAnsi"/>
                <w:sz w:val="20"/>
              </w:rPr>
              <w:t>processes</w:t>
            </w:r>
          </w:p>
          <w:p w14:paraId="2416C26F" w14:textId="77777777" w:rsidR="004E14D3" w:rsidRDefault="004E14D3" w:rsidP="00A64002">
            <w:pPr>
              <w:rPr>
                <w:rFonts w:asciiTheme="majorHAnsi" w:eastAsia="Times New Roman" w:hAnsiTheme="majorHAnsi" w:cs="Times New Roman"/>
                <w:sz w:val="20"/>
                <w:szCs w:val="20"/>
              </w:rPr>
            </w:pPr>
          </w:p>
          <w:p w14:paraId="42AA6A1E" w14:textId="77777777" w:rsidR="00A64002" w:rsidRDefault="00A64002" w:rsidP="00E52C8B">
            <w:pPr>
              <w:pStyle w:val="ListParagraph"/>
              <w:tabs>
                <w:tab w:val="left" w:pos="405"/>
              </w:tabs>
              <w:ind w:left="102" w:right="172"/>
              <w:rPr>
                <w:rFonts w:asciiTheme="majorHAnsi" w:hAnsiTheme="majorHAnsi"/>
                <w:spacing w:val="-1"/>
                <w:sz w:val="20"/>
              </w:rPr>
            </w:pPr>
            <w:r>
              <w:rPr>
                <w:rFonts w:asciiTheme="majorHAnsi" w:hAnsiTheme="majorHAnsi"/>
                <w:spacing w:val="-1"/>
                <w:sz w:val="20"/>
              </w:rPr>
              <w:t xml:space="preserve">I5: </w:t>
            </w:r>
            <w:r w:rsidRPr="00A65FF0">
              <w:rPr>
                <w:rFonts w:asciiTheme="majorHAnsi" w:hAnsiTheme="majorHAnsi"/>
                <w:spacing w:val="-1"/>
                <w:sz w:val="20"/>
              </w:rPr>
              <w:t>Documentation</w:t>
            </w:r>
            <w:r w:rsidRPr="009C5F6D">
              <w:rPr>
                <w:rFonts w:asciiTheme="majorHAnsi" w:hAnsiTheme="majorHAnsi"/>
                <w:spacing w:val="-1"/>
                <w:sz w:val="20"/>
              </w:rPr>
              <w:t xml:space="preserve"> of </w:t>
            </w:r>
            <w:r w:rsidRPr="00A65FF0">
              <w:rPr>
                <w:rFonts w:asciiTheme="majorHAnsi" w:hAnsiTheme="majorHAnsi"/>
                <w:spacing w:val="-1"/>
                <w:sz w:val="20"/>
              </w:rPr>
              <w:t>contractor</w:t>
            </w:r>
            <w:r w:rsidRPr="009C5F6D">
              <w:rPr>
                <w:rFonts w:asciiTheme="majorHAnsi" w:hAnsiTheme="majorHAnsi"/>
                <w:spacing w:val="-1"/>
                <w:sz w:val="20"/>
              </w:rPr>
              <w:t xml:space="preserve"> </w:t>
            </w:r>
            <w:r w:rsidRPr="00A65FF0">
              <w:rPr>
                <w:rFonts w:asciiTheme="majorHAnsi" w:hAnsiTheme="majorHAnsi"/>
                <w:spacing w:val="-1"/>
                <w:sz w:val="20"/>
              </w:rPr>
              <w:t>monitoring</w:t>
            </w:r>
            <w:r w:rsidRPr="009C5F6D">
              <w:rPr>
                <w:rFonts w:asciiTheme="majorHAnsi" w:hAnsiTheme="majorHAnsi"/>
                <w:spacing w:val="-1"/>
                <w:sz w:val="20"/>
              </w:rPr>
              <w:t xml:space="preserve"> </w:t>
            </w:r>
            <w:r w:rsidRPr="00A65FF0">
              <w:rPr>
                <w:rFonts w:asciiTheme="majorHAnsi" w:hAnsiTheme="majorHAnsi"/>
                <w:spacing w:val="-1"/>
                <w:sz w:val="20"/>
              </w:rPr>
              <w:t>and</w:t>
            </w:r>
            <w:r w:rsidRPr="009C5F6D">
              <w:rPr>
                <w:rFonts w:asciiTheme="majorHAnsi" w:hAnsiTheme="majorHAnsi"/>
                <w:spacing w:val="-1"/>
                <w:sz w:val="20"/>
              </w:rPr>
              <w:t xml:space="preserve"> evaluation</w:t>
            </w:r>
          </w:p>
          <w:p w14:paraId="3CC2D621" w14:textId="77777777" w:rsidR="00A64002" w:rsidRPr="003938CE" w:rsidRDefault="00A64002" w:rsidP="00A64002">
            <w:pPr>
              <w:rPr>
                <w:rFonts w:asciiTheme="majorHAnsi" w:eastAsia="Times New Roman" w:hAnsiTheme="majorHAnsi" w:cs="Times New Roman"/>
                <w:sz w:val="20"/>
                <w:szCs w:val="20"/>
              </w:rPr>
            </w:pPr>
          </w:p>
          <w:p w14:paraId="182DD233" w14:textId="412DDAFD" w:rsidR="004E14D3" w:rsidRPr="003938CE" w:rsidRDefault="00A64002" w:rsidP="00E52C8B">
            <w:pPr>
              <w:pStyle w:val="ListParagraph"/>
              <w:tabs>
                <w:tab w:val="left" w:pos="405"/>
              </w:tabs>
              <w:ind w:left="102" w:right="172"/>
              <w:rPr>
                <w:rFonts w:asciiTheme="majorHAnsi" w:eastAsia="Times New Roman" w:hAnsiTheme="majorHAnsi" w:cs="Times New Roman"/>
                <w:sz w:val="20"/>
                <w:szCs w:val="20"/>
              </w:rPr>
            </w:pPr>
            <w:r>
              <w:rPr>
                <w:rFonts w:asciiTheme="majorHAnsi" w:hAnsiTheme="majorHAnsi"/>
                <w:spacing w:val="-1"/>
                <w:sz w:val="20"/>
              </w:rPr>
              <w:t xml:space="preserve">I6: </w:t>
            </w:r>
            <w:r>
              <w:rPr>
                <w:rFonts w:asciiTheme="majorHAnsi" w:eastAsia="Times New Roman" w:hAnsiTheme="majorHAnsi" w:cs="Times New Roman"/>
                <w:sz w:val="20"/>
                <w:szCs w:val="20"/>
              </w:rPr>
              <w:t xml:space="preserve">Other </w:t>
            </w:r>
            <w:r w:rsidRPr="00E52C8B">
              <w:rPr>
                <w:rFonts w:asciiTheme="majorHAnsi" w:hAnsiTheme="majorHAnsi"/>
                <w:spacing w:val="-1"/>
                <w:sz w:val="20"/>
              </w:rPr>
              <w:t>documentation</w:t>
            </w:r>
            <w:r>
              <w:rPr>
                <w:rFonts w:asciiTheme="majorHAnsi" w:eastAsia="Times New Roman" w:hAnsiTheme="majorHAnsi" w:cs="Times New Roman"/>
                <w:sz w:val="20"/>
                <w:szCs w:val="20"/>
              </w:rPr>
              <w:t xml:space="preserve"> that would serve as evidence for the questions asked.</w:t>
            </w:r>
          </w:p>
          <w:p w14:paraId="30E5B902" w14:textId="77777777" w:rsidR="004E14D3" w:rsidRPr="007E7A66" w:rsidRDefault="004E14D3" w:rsidP="00A64002">
            <w:pPr>
              <w:tabs>
                <w:tab w:val="left" w:pos="405"/>
              </w:tabs>
              <w:ind w:right="217"/>
              <w:rPr>
                <w:rFonts w:asciiTheme="majorHAnsi" w:eastAsia="Times New Roman" w:hAnsiTheme="majorHAnsi"/>
                <w:sz w:val="20"/>
              </w:rPr>
            </w:pPr>
          </w:p>
        </w:tc>
      </w:tr>
    </w:tbl>
    <w:p w14:paraId="2F165CD8" w14:textId="77777777" w:rsidR="002729BE" w:rsidRDefault="002729BE">
      <w:pPr>
        <w:rPr>
          <w:rFonts w:asciiTheme="majorHAnsi" w:hAnsiTheme="majorHAnsi"/>
        </w:rPr>
      </w:pPr>
    </w:p>
    <w:p w14:paraId="4597DA68" w14:textId="77777777" w:rsidR="004E34C5" w:rsidRPr="00A50563" w:rsidRDefault="004E34C5" w:rsidP="004E34C5">
      <w:pPr>
        <w:pStyle w:val="Heading4"/>
        <w:rPr>
          <w:spacing w:val="-1"/>
        </w:rPr>
      </w:pPr>
      <w:bookmarkStart w:id="99" w:name="_Toc496081223"/>
      <w:r>
        <w:t>On-site/Desk Review Questions</w:t>
      </w:r>
      <w:bookmarkEnd w:id="99"/>
    </w:p>
    <w:p w14:paraId="110739BB" w14:textId="77777777" w:rsidR="00083520" w:rsidRPr="00083520" w:rsidRDefault="00083520" w:rsidP="00083520"/>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083520" w14:paraId="71082D40" w14:textId="77777777" w:rsidTr="00D60C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5D3E6917" w14:textId="77777777" w:rsidR="00083520" w:rsidRPr="00D469C1" w:rsidRDefault="00083520">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3E526D00" w14:textId="77777777" w:rsidR="00083520" w:rsidRPr="00D469C1" w:rsidRDefault="00083520">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7B2C6413" w14:textId="77777777" w:rsidR="00083520" w:rsidRPr="00D469C1" w:rsidRDefault="00083520">
            <w:pPr>
              <w:rPr>
                <w:rFonts w:ascii="Cambria" w:hAnsi="Cambria"/>
                <w:b/>
                <w:bCs/>
                <w:i/>
                <w:iCs/>
                <w:spacing w:val="-1"/>
                <w:sz w:val="20"/>
                <w:szCs w:val="20"/>
              </w:rPr>
            </w:pPr>
            <w:r w:rsidRPr="00D469C1">
              <w:rPr>
                <w:rFonts w:ascii="Cambria" w:hAnsi="Cambria"/>
                <w:b/>
                <w:bCs/>
                <w:i/>
                <w:iCs/>
                <w:spacing w:val="-1"/>
                <w:sz w:val="20"/>
                <w:szCs w:val="20"/>
              </w:rPr>
              <w:t>SEA Response</w:t>
            </w:r>
          </w:p>
        </w:tc>
      </w:tr>
      <w:tr w:rsidR="00083520" w14:paraId="69DB6792" w14:textId="77777777" w:rsidTr="00D60C02">
        <w:trPr>
          <w:trHeight w:val="473"/>
        </w:trPr>
        <w:tc>
          <w:tcPr>
            <w:tcW w:w="2061" w:type="dxa"/>
            <w:tcBorders>
              <w:top w:val="nil"/>
              <w:left w:val="single" w:sz="8" w:space="0" w:color="000000"/>
              <w:bottom w:val="single" w:sz="8" w:space="0" w:color="000000"/>
              <w:right w:val="single" w:sz="8" w:space="0" w:color="000000"/>
            </w:tcBorders>
            <w:hideMark/>
          </w:tcPr>
          <w:p w14:paraId="61BCF64C" w14:textId="77777777" w:rsidR="00083520" w:rsidRDefault="00083520">
            <w:pPr>
              <w:rPr>
                <w:rFonts w:ascii="Cambria" w:hAnsi="Cambria"/>
                <w:sz w:val="20"/>
                <w:szCs w:val="20"/>
              </w:rPr>
            </w:pPr>
            <w:r>
              <w:rPr>
                <w:rFonts w:ascii="Cambria" w:hAnsi="Cambria"/>
                <w:sz w:val="20"/>
                <w:szCs w:val="20"/>
              </w:rPr>
              <w:t>SEA Oversight of LEA Procurement Processes</w:t>
            </w:r>
          </w:p>
        </w:tc>
        <w:tc>
          <w:tcPr>
            <w:tcW w:w="6395" w:type="dxa"/>
            <w:tcBorders>
              <w:top w:val="nil"/>
              <w:left w:val="nil"/>
              <w:bottom w:val="single" w:sz="8" w:space="0" w:color="000000"/>
              <w:right w:val="single" w:sz="8" w:space="0" w:color="000000"/>
            </w:tcBorders>
            <w:hideMark/>
          </w:tcPr>
          <w:p w14:paraId="294199CD" w14:textId="40D6B47D" w:rsidR="00083520" w:rsidRDefault="00083520">
            <w:pPr>
              <w:rPr>
                <w:rFonts w:asciiTheme="majorHAnsi" w:hAnsiTheme="majorHAnsi"/>
                <w:sz w:val="20"/>
                <w:szCs w:val="20"/>
              </w:rPr>
            </w:pPr>
            <w:r>
              <w:rPr>
                <w:rFonts w:asciiTheme="majorHAnsi" w:hAnsiTheme="majorHAnsi"/>
                <w:b/>
                <w:sz w:val="20"/>
              </w:rPr>
              <w:t xml:space="preserve">I1. </w:t>
            </w:r>
            <w:r>
              <w:rPr>
                <w:rFonts w:asciiTheme="majorHAnsi" w:hAnsiTheme="majorHAnsi"/>
                <w:sz w:val="20"/>
              </w:rPr>
              <w:t xml:space="preserve">How does </w:t>
            </w:r>
            <w:r w:rsidR="00715CC0">
              <w:rPr>
                <w:rFonts w:asciiTheme="majorHAnsi" w:hAnsiTheme="majorHAnsi"/>
                <w:sz w:val="20"/>
              </w:rPr>
              <w:t>NDE</w:t>
            </w:r>
            <w:r>
              <w:rPr>
                <w:rFonts w:asciiTheme="majorHAnsi" w:hAnsiTheme="majorHAnsi"/>
                <w:sz w:val="20"/>
              </w:rPr>
              <w:t xml:space="preserve"> ensure that subrecipient procurement processes comply with all applicable Federal and State procurement requirements and that all transactions are appropriately documented? </w:t>
            </w:r>
          </w:p>
        </w:tc>
        <w:tc>
          <w:tcPr>
            <w:tcW w:w="4770" w:type="dxa"/>
            <w:tcBorders>
              <w:top w:val="nil"/>
              <w:left w:val="nil"/>
              <w:bottom w:val="single" w:sz="8" w:space="0" w:color="auto"/>
              <w:right w:val="single" w:sz="8" w:space="0" w:color="auto"/>
            </w:tcBorders>
            <w:shd w:val="clear" w:color="auto" w:fill="F1F1F1"/>
          </w:tcPr>
          <w:p w14:paraId="54B61F4B" w14:textId="77777777" w:rsidR="00083520" w:rsidRDefault="00083520">
            <w:pPr>
              <w:rPr>
                <w:rFonts w:ascii="Cambria" w:hAnsi="Cambria"/>
                <w:sz w:val="20"/>
                <w:szCs w:val="20"/>
              </w:rPr>
            </w:pPr>
          </w:p>
        </w:tc>
      </w:tr>
      <w:tr w:rsidR="00083520" w14:paraId="547F2314" w14:textId="77777777" w:rsidTr="00D60C02">
        <w:trPr>
          <w:trHeight w:val="472"/>
        </w:trPr>
        <w:tc>
          <w:tcPr>
            <w:tcW w:w="2061" w:type="dxa"/>
            <w:tcBorders>
              <w:top w:val="nil"/>
              <w:left w:val="single" w:sz="8" w:space="0" w:color="000000"/>
              <w:bottom w:val="single" w:sz="8" w:space="0" w:color="000000"/>
              <w:right w:val="single" w:sz="8" w:space="0" w:color="000000"/>
            </w:tcBorders>
            <w:hideMark/>
          </w:tcPr>
          <w:p w14:paraId="21213863" w14:textId="77777777" w:rsidR="00083520" w:rsidRDefault="00083520">
            <w:pPr>
              <w:rPr>
                <w:rFonts w:ascii="Cambria" w:hAnsi="Cambria"/>
                <w:sz w:val="20"/>
                <w:szCs w:val="20"/>
              </w:rPr>
            </w:pPr>
            <w:r>
              <w:rPr>
                <w:rFonts w:ascii="Cambria" w:hAnsi="Cambria"/>
                <w:sz w:val="20"/>
                <w:szCs w:val="20"/>
              </w:rPr>
              <w:t>SEA Oversight of LEA Procurement Processes</w:t>
            </w:r>
          </w:p>
        </w:tc>
        <w:tc>
          <w:tcPr>
            <w:tcW w:w="6395" w:type="dxa"/>
            <w:tcBorders>
              <w:top w:val="nil"/>
              <w:left w:val="nil"/>
              <w:bottom w:val="single" w:sz="8" w:space="0" w:color="000000"/>
              <w:right w:val="single" w:sz="8" w:space="0" w:color="000000"/>
            </w:tcBorders>
            <w:hideMark/>
          </w:tcPr>
          <w:p w14:paraId="127CFA78" w14:textId="5A61BDBC" w:rsidR="00083520" w:rsidRDefault="00083520">
            <w:pPr>
              <w:rPr>
                <w:rFonts w:asciiTheme="majorHAnsi" w:hAnsiTheme="majorHAnsi"/>
                <w:sz w:val="20"/>
                <w:szCs w:val="20"/>
              </w:rPr>
            </w:pPr>
            <w:r>
              <w:rPr>
                <w:rFonts w:asciiTheme="majorHAnsi" w:hAnsiTheme="majorHAnsi"/>
                <w:b/>
                <w:spacing w:val="1"/>
                <w:sz w:val="20"/>
              </w:rPr>
              <w:t>I2.</w:t>
            </w:r>
            <w:r>
              <w:rPr>
                <w:rFonts w:asciiTheme="majorHAnsi" w:hAnsiTheme="majorHAnsi"/>
                <w:spacing w:val="1"/>
                <w:sz w:val="20"/>
              </w:rPr>
              <w:t xml:space="preserve"> </w:t>
            </w:r>
            <w:r>
              <w:rPr>
                <w:rFonts w:asciiTheme="majorHAnsi" w:hAnsiTheme="majorHAnsi"/>
                <w:sz w:val="20"/>
              </w:rPr>
              <w:t xml:space="preserve">Does </w:t>
            </w:r>
            <w:r w:rsidR="00715CC0">
              <w:rPr>
                <w:rFonts w:asciiTheme="majorHAnsi" w:hAnsiTheme="majorHAnsi"/>
                <w:sz w:val="20"/>
              </w:rPr>
              <w:t>NDE</w:t>
            </w:r>
            <w:r>
              <w:rPr>
                <w:rFonts w:asciiTheme="majorHAnsi" w:hAnsiTheme="majorHAnsi"/>
                <w:sz w:val="20"/>
              </w:rPr>
              <w:t xml:space="preserve"> review a sample of LEA procurement transactions during subrecipient monitoring?</w:t>
            </w:r>
          </w:p>
        </w:tc>
        <w:tc>
          <w:tcPr>
            <w:tcW w:w="4770" w:type="dxa"/>
            <w:tcBorders>
              <w:top w:val="nil"/>
              <w:left w:val="nil"/>
              <w:bottom w:val="single" w:sz="8" w:space="0" w:color="auto"/>
              <w:right w:val="single" w:sz="8" w:space="0" w:color="auto"/>
            </w:tcBorders>
            <w:shd w:val="clear" w:color="auto" w:fill="F1F1F1"/>
          </w:tcPr>
          <w:p w14:paraId="5FA19287" w14:textId="77777777" w:rsidR="00083520" w:rsidRDefault="00083520">
            <w:pPr>
              <w:rPr>
                <w:rFonts w:ascii="Cambria" w:hAnsi="Cambria"/>
                <w:b/>
                <w:bCs/>
                <w:i/>
                <w:iCs/>
                <w:spacing w:val="-1"/>
                <w:sz w:val="20"/>
                <w:szCs w:val="20"/>
              </w:rPr>
            </w:pPr>
          </w:p>
        </w:tc>
      </w:tr>
      <w:tr w:rsidR="00083520" w14:paraId="31F88FDF" w14:textId="77777777" w:rsidTr="00D60C02">
        <w:trPr>
          <w:trHeight w:val="608"/>
        </w:trPr>
        <w:tc>
          <w:tcPr>
            <w:tcW w:w="2061" w:type="dxa"/>
            <w:tcBorders>
              <w:top w:val="nil"/>
              <w:left w:val="single" w:sz="8" w:space="0" w:color="000000"/>
              <w:bottom w:val="single" w:sz="4" w:space="0" w:color="auto"/>
              <w:right w:val="single" w:sz="8" w:space="0" w:color="000000"/>
            </w:tcBorders>
            <w:hideMark/>
          </w:tcPr>
          <w:p w14:paraId="2C718E88" w14:textId="77777777" w:rsidR="00083520" w:rsidRDefault="00083520">
            <w:pPr>
              <w:rPr>
                <w:rFonts w:ascii="Cambria" w:hAnsi="Cambria"/>
                <w:sz w:val="20"/>
                <w:szCs w:val="20"/>
              </w:rPr>
            </w:pPr>
            <w:r>
              <w:rPr>
                <w:rFonts w:ascii="Cambria" w:hAnsi="Cambria"/>
                <w:sz w:val="20"/>
                <w:szCs w:val="20"/>
              </w:rPr>
              <w:t>SEA Oversight of LEA Procurement Processes</w:t>
            </w:r>
          </w:p>
        </w:tc>
        <w:tc>
          <w:tcPr>
            <w:tcW w:w="6395" w:type="dxa"/>
            <w:tcBorders>
              <w:top w:val="nil"/>
              <w:left w:val="nil"/>
              <w:bottom w:val="single" w:sz="4" w:space="0" w:color="auto"/>
              <w:right w:val="single" w:sz="8" w:space="0" w:color="000000"/>
            </w:tcBorders>
            <w:hideMark/>
          </w:tcPr>
          <w:p w14:paraId="1B75D033" w14:textId="348507F8" w:rsidR="00083520" w:rsidRDefault="00083520">
            <w:pPr>
              <w:rPr>
                <w:rFonts w:asciiTheme="majorHAnsi" w:hAnsiTheme="majorHAnsi"/>
                <w:sz w:val="20"/>
                <w:szCs w:val="20"/>
              </w:rPr>
            </w:pPr>
            <w:r>
              <w:rPr>
                <w:rFonts w:asciiTheme="majorHAnsi" w:hAnsiTheme="majorHAnsi"/>
                <w:spacing w:val="1"/>
                <w:sz w:val="20"/>
              </w:rPr>
              <w:t xml:space="preserve"> </w:t>
            </w:r>
            <w:r>
              <w:rPr>
                <w:rFonts w:asciiTheme="majorHAnsi" w:hAnsiTheme="majorHAnsi"/>
                <w:b/>
                <w:sz w:val="20"/>
              </w:rPr>
              <w:t>I3.</w:t>
            </w:r>
            <w:r>
              <w:rPr>
                <w:rFonts w:asciiTheme="majorHAnsi" w:hAnsiTheme="majorHAnsi"/>
                <w:sz w:val="20"/>
              </w:rPr>
              <w:t xml:space="preserve"> How does </w:t>
            </w:r>
            <w:r w:rsidR="00715CC0">
              <w:rPr>
                <w:rFonts w:asciiTheme="majorHAnsi" w:hAnsiTheme="majorHAnsi"/>
                <w:sz w:val="20"/>
              </w:rPr>
              <w:t>NDE</w:t>
            </w:r>
            <w:r>
              <w:rPr>
                <w:rFonts w:asciiTheme="majorHAnsi" w:hAnsiTheme="majorHAnsi"/>
                <w:sz w:val="20"/>
              </w:rPr>
              <w:t xml:space="preserve"> ensure that subrecipients are aware of Federal and State procurement requirements?  </w:t>
            </w:r>
          </w:p>
        </w:tc>
        <w:tc>
          <w:tcPr>
            <w:tcW w:w="4770" w:type="dxa"/>
            <w:tcBorders>
              <w:top w:val="nil"/>
              <w:left w:val="nil"/>
              <w:bottom w:val="single" w:sz="4" w:space="0" w:color="auto"/>
              <w:right w:val="single" w:sz="8" w:space="0" w:color="auto"/>
            </w:tcBorders>
            <w:shd w:val="clear" w:color="auto" w:fill="F1F1F1"/>
          </w:tcPr>
          <w:p w14:paraId="11C0F15F" w14:textId="77777777" w:rsidR="00083520" w:rsidRDefault="00083520">
            <w:pPr>
              <w:rPr>
                <w:rFonts w:ascii="Cambria" w:hAnsi="Cambria"/>
                <w:b/>
                <w:bCs/>
                <w:i/>
                <w:iCs/>
                <w:spacing w:val="-1"/>
                <w:sz w:val="20"/>
                <w:szCs w:val="20"/>
              </w:rPr>
            </w:pPr>
          </w:p>
        </w:tc>
      </w:tr>
      <w:tr w:rsidR="00083520" w14:paraId="42F0253C"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27B426FE" w14:textId="77777777" w:rsidR="00083520" w:rsidRDefault="00083520">
            <w:pPr>
              <w:rPr>
                <w:rFonts w:ascii="Cambria" w:hAnsi="Cambria"/>
                <w:sz w:val="20"/>
                <w:szCs w:val="20"/>
              </w:rPr>
            </w:pPr>
            <w:r>
              <w:rPr>
                <w:rFonts w:ascii="Cambria" w:hAnsi="Cambria"/>
                <w:sz w:val="20"/>
                <w:szCs w:val="20"/>
              </w:rPr>
              <w:t>SEA Oversight of LEA Procurement Processes</w:t>
            </w:r>
          </w:p>
        </w:tc>
        <w:tc>
          <w:tcPr>
            <w:tcW w:w="6395" w:type="dxa"/>
            <w:tcBorders>
              <w:top w:val="single" w:sz="4" w:space="0" w:color="auto"/>
              <w:left w:val="single" w:sz="4" w:space="0" w:color="auto"/>
              <w:bottom w:val="single" w:sz="4" w:space="0" w:color="auto"/>
              <w:right w:val="single" w:sz="4" w:space="0" w:color="auto"/>
            </w:tcBorders>
            <w:hideMark/>
          </w:tcPr>
          <w:p w14:paraId="4548B4F7" w14:textId="15AD2A04" w:rsidR="00083520" w:rsidRDefault="00083520">
            <w:pPr>
              <w:rPr>
                <w:rFonts w:asciiTheme="majorHAnsi" w:hAnsiTheme="majorHAnsi"/>
                <w:spacing w:val="-1"/>
                <w:sz w:val="20"/>
                <w:szCs w:val="20"/>
              </w:rPr>
            </w:pPr>
            <w:r>
              <w:rPr>
                <w:rFonts w:asciiTheme="majorHAnsi" w:hAnsiTheme="majorHAnsi"/>
                <w:b/>
                <w:sz w:val="20"/>
              </w:rPr>
              <w:t>I4.</w:t>
            </w:r>
            <w:r>
              <w:rPr>
                <w:rFonts w:asciiTheme="majorHAnsi" w:hAnsiTheme="majorHAnsi"/>
                <w:sz w:val="20"/>
              </w:rPr>
              <w:t xml:space="preserve"> How does </w:t>
            </w:r>
            <w:r w:rsidR="00715CC0">
              <w:rPr>
                <w:rFonts w:asciiTheme="majorHAnsi" w:hAnsiTheme="majorHAnsi"/>
                <w:sz w:val="20"/>
              </w:rPr>
              <w:t>NDE</w:t>
            </w:r>
            <w:r>
              <w:rPr>
                <w:rFonts w:asciiTheme="majorHAnsi" w:hAnsiTheme="majorHAnsi"/>
                <w:sz w:val="20"/>
              </w:rPr>
              <w:t xml:space="preserve"> ensure that subrecipients monitor the work of contractors to confirm that work is performed in accordance with agreements and Federal requirements?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115347A4" w14:textId="77777777" w:rsidR="00083520" w:rsidRDefault="00083520">
            <w:pPr>
              <w:rPr>
                <w:rFonts w:ascii="Calibri" w:hAnsi="Calibri"/>
              </w:rPr>
            </w:pPr>
          </w:p>
        </w:tc>
      </w:tr>
      <w:tr w:rsidR="00083520" w14:paraId="172E0C98"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11D153A7" w14:textId="77777777" w:rsidR="00083520" w:rsidRDefault="00083520">
            <w:pPr>
              <w:rPr>
                <w:rFonts w:ascii="Cambria" w:hAnsi="Cambria"/>
                <w:sz w:val="20"/>
                <w:szCs w:val="20"/>
              </w:rPr>
            </w:pPr>
            <w:r>
              <w:rPr>
                <w:rFonts w:ascii="Cambria" w:hAnsi="Cambria"/>
                <w:sz w:val="20"/>
                <w:szCs w:val="20"/>
              </w:rPr>
              <w:t>Contractor Oversight</w:t>
            </w:r>
          </w:p>
        </w:tc>
        <w:tc>
          <w:tcPr>
            <w:tcW w:w="6395" w:type="dxa"/>
            <w:tcBorders>
              <w:top w:val="single" w:sz="4" w:space="0" w:color="auto"/>
              <w:left w:val="single" w:sz="4" w:space="0" w:color="auto"/>
              <w:bottom w:val="single" w:sz="4" w:space="0" w:color="auto"/>
              <w:right w:val="single" w:sz="4" w:space="0" w:color="auto"/>
            </w:tcBorders>
            <w:hideMark/>
          </w:tcPr>
          <w:p w14:paraId="2682F3E1" w14:textId="1B0B94B9" w:rsidR="00083520" w:rsidRDefault="00083520">
            <w:pPr>
              <w:rPr>
                <w:rFonts w:asciiTheme="majorHAnsi" w:hAnsiTheme="majorHAnsi"/>
                <w:b/>
                <w:sz w:val="20"/>
                <w:szCs w:val="20"/>
              </w:rPr>
            </w:pPr>
            <w:r>
              <w:rPr>
                <w:rFonts w:asciiTheme="majorHAnsi" w:hAnsiTheme="majorHAnsi"/>
                <w:b/>
                <w:spacing w:val="1"/>
                <w:sz w:val="20"/>
              </w:rPr>
              <w:t xml:space="preserve">I5. </w:t>
            </w:r>
            <w:r>
              <w:rPr>
                <w:rFonts w:asciiTheme="majorHAnsi" w:hAnsiTheme="majorHAnsi"/>
                <w:spacing w:val="1"/>
                <w:sz w:val="20"/>
              </w:rPr>
              <w:t>How</w:t>
            </w:r>
            <w:r>
              <w:rPr>
                <w:rFonts w:asciiTheme="majorHAnsi" w:hAnsiTheme="majorHAnsi"/>
                <w:spacing w:val="-10"/>
                <w:sz w:val="20"/>
              </w:rPr>
              <w:t xml:space="preserve"> </w:t>
            </w:r>
            <w:r>
              <w:rPr>
                <w:rFonts w:asciiTheme="majorHAnsi" w:hAnsiTheme="majorHAnsi"/>
                <w:sz w:val="20"/>
              </w:rPr>
              <w:t>does</w:t>
            </w:r>
            <w:r>
              <w:rPr>
                <w:rFonts w:asciiTheme="majorHAnsi" w:hAnsiTheme="majorHAnsi"/>
                <w:spacing w:val="-5"/>
                <w:sz w:val="20"/>
              </w:rPr>
              <w:t xml:space="preserve"> </w:t>
            </w:r>
            <w:r w:rsidR="00715CC0">
              <w:rPr>
                <w:rFonts w:asciiTheme="majorHAnsi" w:hAnsiTheme="majorHAnsi"/>
                <w:spacing w:val="-1"/>
                <w:sz w:val="20"/>
              </w:rPr>
              <w:t>NDE</w:t>
            </w:r>
            <w:r>
              <w:rPr>
                <w:rFonts w:asciiTheme="majorHAnsi" w:hAnsiTheme="majorHAnsi"/>
                <w:spacing w:val="-5"/>
                <w:sz w:val="20"/>
              </w:rPr>
              <w:t xml:space="preserve"> </w:t>
            </w:r>
            <w:r>
              <w:rPr>
                <w:rFonts w:asciiTheme="majorHAnsi" w:hAnsiTheme="majorHAnsi"/>
                <w:spacing w:val="-1"/>
                <w:sz w:val="20"/>
              </w:rPr>
              <w:t>monitor</w:t>
            </w:r>
            <w:r>
              <w:rPr>
                <w:rFonts w:asciiTheme="majorHAnsi" w:hAnsiTheme="majorHAnsi"/>
                <w:spacing w:val="-4"/>
                <w:sz w:val="20"/>
              </w:rPr>
              <w:t xml:space="preserve"> </w:t>
            </w:r>
            <w:r>
              <w:rPr>
                <w:rFonts w:asciiTheme="majorHAnsi" w:hAnsiTheme="majorHAnsi"/>
                <w:sz w:val="20"/>
              </w:rPr>
              <w:t>the</w:t>
            </w:r>
            <w:r>
              <w:rPr>
                <w:rFonts w:asciiTheme="majorHAnsi" w:hAnsiTheme="majorHAnsi"/>
                <w:spacing w:val="-2"/>
                <w:sz w:val="20"/>
              </w:rPr>
              <w:t xml:space="preserve"> </w:t>
            </w:r>
            <w:r>
              <w:rPr>
                <w:rFonts w:asciiTheme="majorHAnsi" w:hAnsiTheme="majorHAnsi"/>
                <w:spacing w:val="-1"/>
                <w:sz w:val="20"/>
              </w:rPr>
              <w:t>work</w:t>
            </w:r>
            <w:r>
              <w:rPr>
                <w:rFonts w:asciiTheme="majorHAnsi" w:hAnsiTheme="majorHAnsi"/>
                <w:spacing w:val="22"/>
                <w:w w:val="99"/>
                <w:sz w:val="20"/>
              </w:rPr>
              <w:t xml:space="preserve"> </w:t>
            </w:r>
            <w:r>
              <w:rPr>
                <w:rFonts w:asciiTheme="majorHAnsi" w:hAnsiTheme="majorHAnsi"/>
                <w:sz w:val="20"/>
              </w:rPr>
              <w:t>of</w:t>
            </w:r>
            <w:r>
              <w:rPr>
                <w:rFonts w:asciiTheme="majorHAnsi" w:hAnsiTheme="majorHAnsi"/>
                <w:spacing w:val="-7"/>
                <w:sz w:val="20"/>
              </w:rPr>
              <w:t xml:space="preserve"> </w:t>
            </w:r>
            <w:r>
              <w:rPr>
                <w:rFonts w:asciiTheme="majorHAnsi" w:hAnsiTheme="majorHAnsi"/>
                <w:spacing w:val="-1"/>
                <w:sz w:val="20"/>
              </w:rPr>
              <w:t>contractors</w:t>
            </w:r>
            <w:r>
              <w:rPr>
                <w:rFonts w:asciiTheme="majorHAnsi" w:hAnsiTheme="majorHAnsi"/>
                <w:spacing w:val="-5"/>
                <w:sz w:val="20"/>
              </w:rPr>
              <w:t xml:space="preserve"> </w:t>
            </w:r>
            <w:r>
              <w:rPr>
                <w:rFonts w:asciiTheme="majorHAnsi" w:hAnsiTheme="majorHAnsi"/>
                <w:sz w:val="20"/>
              </w:rPr>
              <w:t>to</w:t>
            </w:r>
            <w:r>
              <w:rPr>
                <w:rFonts w:asciiTheme="majorHAnsi" w:hAnsiTheme="majorHAnsi"/>
                <w:spacing w:val="-3"/>
                <w:sz w:val="20"/>
              </w:rPr>
              <w:t xml:space="preserve"> </w:t>
            </w:r>
            <w:r>
              <w:rPr>
                <w:rFonts w:asciiTheme="majorHAnsi" w:hAnsiTheme="majorHAnsi"/>
                <w:spacing w:val="-1"/>
                <w:sz w:val="20"/>
              </w:rPr>
              <w:t>ensure</w:t>
            </w:r>
            <w:r>
              <w:rPr>
                <w:rFonts w:asciiTheme="majorHAnsi" w:hAnsiTheme="majorHAnsi"/>
                <w:spacing w:val="-5"/>
                <w:sz w:val="20"/>
              </w:rPr>
              <w:t xml:space="preserve"> </w:t>
            </w:r>
            <w:r>
              <w:rPr>
                <w:rFonts w:asciiTheme="majorHAnsi" w:hAnsiTheme="majorHAnsi"/>
                <w:spacing w:val="-1"/>
                <w:sz w:val="20"/>
              </w:rPr>
              <w:t>that</w:t>
            </w:r>
            <w:r>
              <w:rPr>
                <w:rFonts w:asciiTheme="majorHAnsi" w:hAnsiTheme="majorHAnsi"/>
                <w:spacing w:val="-2"/>
                <w:sz w:val="20"/>
              </w:rPr>
              <w:t xml:space="preserve"> </w:t>
            </w:r>
            <w:r>
              <w:rPr>
                <w:rFonts w:asciiTheme="majorHAnsi" w:hAnsiTheme="majorHAnsi"/>
                <w:sz w:val="20"/>
              </w:rPr>
              <w:t>work</w:t>
            </w:r>
            <w:r>
              <w:rPr>
                <w:rFonts w:asciiTheme="majorHAnsi" w:hAnsiTheme="majorHAnsi"/>
                <w:spacing w:val="-5"/>
                <w:sz w:val="20"/>
              </w:rPr>
              <w:t xml:space="preserve"> </w:t>
            </w:r>
            <w:r>
              <w:rPr>
                <w:rFonts w:asciiTheme="majorHAnsi" w:hAnsiTheme="majorHAnsi"/>
                <w:sz w:val="20"/>
              </w:rPr>
              <w:t>is</w:t>
            </w:r>
            <w:r>
              <w:rPr>
                <w:rFonts w:asciiTheme="majorHAnsi" w:hAnsiTheme="majorHAnsi"/>
                <w:spacing w:val="37"/>
                <w:w w:val="99"/>
                <w:sz w:val="20"/>
              </w:rPr>
              <w:t xml:space="preserve"> </w:t>
            </w:r>
            <w:r>
              <w:rPr>
                <w:rFonts w:asciiTheme="majorHAnsi" w:hAnsiTheme="majorHAnsi"/>
                <w:spacing w:val="-1"/>
                <w:sz w:val="20"/>
              </w:rPr>
              <w:t>performed</w:t>
            </w:r>
            <w:r>
              <w:rPr>
                <w:rFonts w:asciiTheme="majorHAnsi" w:hAnsiTheme="majorHAnsi"/>
                <w:spacing w:val="-7"/>
                <w:sz w:val="20"/>
              </w:rPr>
              <w:t xml:space="preserve"> </w:t>
            </w:r>
            <w:r>
              <w:rPr>
                <w:rFonts w:asciiTheme="majorHAnsi" w:hAnsiTheme="majorHAnsi"/>
                <w:spacing w:val="1"/>
                <w:sz w:val="20"/>
              </w:rPr>
              <w:t>in</w:t>
            </w:r>
            <w:r>
              <w:rPr>
                <w:rFonts w:asciiTheme="majorHAnsi" w:hAnsiTheme="majorHAnsi"/>
                <w:spacing w:val="-8"/>
                <w:sz w:val="20"/>
              </w:rPr>
              <w:t xml:space="preserve"> </w:t>
            </w:r>
            <w:r>
              <w:rPr>
                <w:rFonts w:asciiTheme="majorHAnsi" w:hAnsiTheme="majorHAnsi"/>
                <w:sz w:val="20"/>
              </w:rPr>
              <w:t>accordance</w:t>
            </w:r>
            <w:r>
              <w:rPr>
                <w:rFonts w:asciiTheme="majorHAnsi" w:hAnsiTheme="majorHAnsi"/>
                <w:spacing w:val="-5"/>
                <w:sz w:val="20"/>
              </w:rPr>
              <w:t xml:space="preserve"> </w:t>
            </w:r>
            <w:r>
              <w:rPr>
                <w:rFonts w:asciiTheme="majorHAnsi" w:hAnsiTheme="majorHAnsi"/>
                <w:spacing w:val="-1"/>
                <w:sz w:val="20"/>
              </w:rPr>
              <w:t>with</w:t>
            </w:r>
            <w:r>
              <w:rPr>
                <w:rFonts w:asciiTheme="majorHAnsi" w:hAnsiTheme="majorHAnsi"/>
                <w:spacing w:val="28"/>
                <w:w w:val="99"/>
                <w:sz w:val="20"/>
              </w:rPr>
              <w:t xml:space="preserve"> </w:t>
            </w:r>
            <w:r>
              <w:rPr>
                <w:rFonts w:asciiTheme="majorHAnsi" w:hAnsiTheme="majorHAnsi"/>
                <w:spacing w:val="-1"/>
                <w:sz w:val="20"/>
              </w:rPr>
              <w:t>agreements</w:t>
            </w:r>
            <w:r>
              <w:rPr>
                <w:rFonts w:asciiTheme="majorHAnsi" w:hAnsiTheme="majorHAnsi"/>
                <w:spacing w:val="-11"/>
                <w:sz w:val="20"/>
              </w:rPr>
              <w:t xml:space="preserve"> </w:t>
            </w:r>
            <w:r>
              <w:rPr>
                <w:rFonts w:asciiTheme="majorHAnsi" w:hAnsiTheme="majorHAnsi"/>
                <w:sz w:val="20"/>
              </w:rPr>
              <w:t>and</w:t>
            </w:r>
            <w:r>
              <w:rPr>
                <w:rFonts w:asciiTheme="majorHAnsi" w:hAnsiTheme="majorHAnsi"/>
                <w:spacing w:val="-9"/>
                <w:sz w:val="20"/>
              </w:rPr>
              <w:t xml:space="preserve"> </w:t>
            </w:r>
            <w:r>
              <w:rPr>
                <w:rFonts w:asciiTheme="majorHAnsi" w:hAnsiTheme="majorHAnsi"/>
                <w:sz w:val="20"/>
              </w:rPr>
              <w:t>Federal</w:t>
            </w:r>
            <w:r>
              <w:rPr>
                <w:rFonts w:asciiTheme="majorHAnsi" w:hAnsiTheme="majorHAnsi"/>
                <w:spacing w:val="-10"/>
                <w:sz w:val="20"/>
              </w:rPr>
              <w:t xml:space="preserve"> </w:t>
            </w:r>
            <w:r>
              <w:rPr>
                <w:rFonts w:asciiTheme="majorHAnsi" w:hAnsiTheme="majorHAnsi"/>
                <w:spacing w:val="-1"/>
                <w:sz w:val="20"/>
              </w:rPr>
              <w:t>requirements?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08D2B9C9" w14:textId="77777777" w:rsidR="00083520" w:rsidRDefault="00083520">
            <w:pPr>
              <w:rPr>
                <w:rFonts w:ascii="Calibri" w:hAnsi="Calibri"/>
              </w:rPr>
            </w:pPr>
          </w:p>
        </w:tc>
      </w:tr>
      <w:tr w:rsidR="00083520" w14:paraId="6C05BB79"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5CA5DC03" w14:textId="77777777" w:rsidR="00083520" w:rsidRDefault="00083520">
            <w:pPr>
              <w:rPr>
                <w:rFonts w:ascii="Cambria" w:hAnsi="Cambria"/>
                <w:sz w:val="20"/>
                <w:szCs w:val="20"/>
              </w:rPr>
            </w:pPr>
            <w:r>
              <w:rPr>
                <w:rFonts w:ascii="Cambria" w:hAnsi="Cambria"/>
                <w:sz w:val="20"/>
                <w:szCs w:val="20"/>
              </w:rPr>
              <w:lastRenderedPageBreak/>
              <w:t>Contractor Oversight</w:t>
            </w:r>
          </w:p>
        </w:tc>
        <w:tc>
          <w:tcPr>
            <w:tcW w:w="6395" w:type="dxa"/>
            <w:tcBorders>
              <w:top w:val="single" w:sz="4" w:space="0" w:color="auto"/>
              <w:left w:val="single" w:sz="4" w:space="0" w:color="auto"/>
              <w:bottom w:val="single" w:sz="4" w:space="0" w:color="auto"/>
              <w:right w:val="single" w:sz="4" w:space="0" w:color="auto"/>
            </w:tcBorders>
            <w:hideMark/>
          </w:tcPr>
          <w:p w14:paraId="61F65327" w14:textId="2E02B232" w:rsidR="00083520" w:rsidRDefault="00083520">
            <w:pPr>
              <w:rPr>
                <w:rFonts w:asciiTheme="majorHAnsi" w:hAnsiTheme="majorHAnsi"/>
                <w:b/>
                <w:sz w:val="20"/>
                <w:szCs w:val="20"/>
              </w:rPr>
            </w:pPr>
            <w:r>
              <w:rPr>
                <w:rFonts w:asciiTheme="majorHAnsi" w:hAnsiTheme="majorHAnsi"/>
                <w:b/>
                <w:spacing w:val="-1"/>
                <w:sz w:val="20"/>
              </w:rPr>
              <w:t xml:space="preserve">I6. </w:t>
            </w:r>
            <w:r>
              <w:rPr>
                <w:rFonts w:asciiTheme="majorHAnsi" w:hAnsiTheme="majorHAnsi"/>
                <w:spacing w:val="-1"/>
                <w:sz w:val="20"/>
              </w:rPr>
              <w:t>What</w:t>
            </w:r>
            <w:r>
              <w:rPr>
                <w:rFonts w:asciiTheme="majorHAnsi" w:hAnsiTheme="majorHAnsi"/>
                <w:spacing w:val="-5"/>
                <w:sz w:val="20"/>
              </w:rPr>
              <w:t xml:space="preserve"> </w:t>
            </w:r>
            <w:r>
              <w:rPr>
                <w:rFonts w:asciiTheme="majorHAnsi" w:hAnsiTheme="majorHAnsi"/>
                <w:sz w:val="20"/>
              </w:rPr>
              <w:t>steps</w:t>
            </w:r>
            <w:r>
              <w:rPr>
                <w:rFonts w:asciiTheme="majorHAnsi" w:hAnsiTheme="majorHAnsi"/>
                <w:spacing w:val="-5"/>
                <w:sz w:val="20"/>
              </w:rPr>
              <w:t xml:space="preserve"> </w:t>
            </w:r>
            <w:r>
              <w:rPr>
                <w:rFonts w:asciiTheme="majorHAnsi" w:hAnsiTheme="majorHAnsi"/>
                <w:sz w:val="20"/>
              </w:rPr>
              <w:t>does</w:t>
            </w:r>
            <w:r>
              <w:rPr>
                <w:rFonts w:asciiTheme="majorHAnsi" w:hAnsiTheme="majorHAnsi"/>
                <w:spacing w:val="-5"/>
                <w:sz w:val="20"/>
              </w:rPr>
              <w:t xml:space="preserve"> </w:t>
            </w:r>
            <w:r w:rsidR="00715CC0">
              <w:rPr>
                <w:rFonts w:asciiTheme="majorHAnsi" w:hAnsiTheme="majorHAnsi"/>
                <w:spacing w:val="-1"/>
                <w:sz w:val="20"/>
              </w:rPr>
              <w:t>NDE</w:t>
            </w:r>
            <w:r>
              <w:rPr>
                <w:rFonts w:asciiTheme="majorHAnsi" w:hAnsiTheme="majorHAnsi"/>
                <w:spacing w:val="-4"/>
                <w:sz w:val="20"/>
              </w:rPr>
              <w:t xml:space="preserve"> </w:t>
            </w:r>
            <w:r>
              <w:rPr>
                <w:rFonts w:asciiTheme="majorHAnsi" w:hAnsiTheme="majorHAnsi"/>
                <w:spacing w:val="-1"/>
                <w:sz w:val="20"/>
              </w:rPr>
              <w:t>take</w:t>
            </w:r>
            <w:r>
              <w:rPr>
                <w:rFonts w:asciiTheme="majorHAnsi" w:hAnsiTheme="majorHAnsi"/>
                <w:spacing w:val="-2"/>
                <w:sz w:val="20"/>
              </w:rPr>
              <w:t xml:space="preserve"> </w:t>
            </w:r>
            <w:r>
              <w:rPr>
                <w:rFonts w:asciiTheme="majorHAnsi" w:hAnsiTheme="majorHAnsi"/>
                <w:spacing w:val="-1"/>
                <w:sz w:val="20"/>
              </w:rPr>
              <w:t>where</w:t>
            </w:r>
            <w:r>
              <w:rPr>
                <w:rFonts w:asciiTheme="majorHAnsi" w:hAnsiTheme="majorHAnsi"/>
                <w:spacing w:val="30"/>
                <w:w w:val="99"/>
                <w:sz w:val="20"/>
              </w:rPr>
              <w:t xml:space="preserve"> </w:t>
            </w:r>
            <w:r>
              <w:rPr>
                <w:rFonts w:asciiTheme="majorHAnsi" w:hAnsiTheme="majorHAnsi"/>
                <w:spacing w:val="-1"/>
                <w:sz w:val="20"/>
              </w:rPr>
              <w:t>contractors</w:t>
            </w:r>
            <w:r>
              <w:rPr>
                <w:rFonts w:asciiTheme="majorHAnsi" w:hAnsiTheme="majorHAnsi"/>
                <w:spacing w:val="-8"/>
                <w:sz w:val="20"/>
              </w:rPr>
              <w:t xml:space="preserve"> </w:t>
            </w:r>
            <w:r>
              <w:rPr>
                <w:rFonts w:asciiTheme="majorHAnsi" w:hAnsiTheme="majorHAnsi"/>
                <w:spacing w:val="-1"/>
                <w:sz w:val="20"/>
              </w:rPr>
              <w:t>fail</w:t>
            </w:r>
            <w:r>
              <w:rPr>
                <w:rFonts w:asciiTheme="majorHAnsi" w:hAnsiTheme="majorHAnsi"/>
                <w:spacing w:val="-7"/>
                <w:sz w:val="20"/>
              </w:rPr>
              <w:t xml:space="preserve"> </w:t>
            </w:r>
            <w:r>
              <w:rPr>
                <w:rFonts w:asciiTheme="majorHAnsi" w:hAnsiTheme="majorHAnsi"/>
                <w:sz w:val="20"/>
              </w:rPr>
              <w:t>to</w:t>
            </w:r>
            <w:r>
              <w:rPr>
                <w:rFonts w:asciiTheme="majorHAnsi" w:hAnsiTheme="majorHAnsi"/>
                <w:spacing w:val="-6"/>
                <w:sz w:val="20"/>
              </w:rPr>
              <w:t xml:space="preserve"> </w:t>
            </w:r>
            <w:r>
              <w:rPr>
                <w:rFonts w:asciiTheme="majorHAnsi" w:hAnsiTheme="majorHAnsi"/>
                <w:sz w:val="20"/>
              </w:rPr>
              <w:t>perform</w:t>
            </w:r>
            <w:r>
              <w:rPr>
                <w:rFonts w:asciiTheme="majorHAnsi" w:hAnsiTheme="majorHAnsi"/>
                <w:spacing w:val="-11"/>
                <w:sz w:val="20"/>
              </w:rPr>
              <w:t xml:space="preserve"> </w:t>
            </w:r>
            <w:r>
              <w:rPr>
                <w:rFonts w:asciiTheme="majorHAnsi" w:hAnsiTheme="majorHAnsi"/>
                <w:sz w:val="20"/>
              </w:rPr>
              <w:t>according</w:t>
            </w:r>
            <w:r>
              <w:rPr>
                <w:rFonts w:asciiTheme="majorHAnsi" w:hAnsiTheme="majorHAnsi"/>
                <w:spacing w:val="36"/>
                <w:w w:val="99"/>
                <w:sz w:val="20"/>
              </w:rPr>
              <w:t xml:space="preserve"> </w:t>
            </w:r>
            <w:r>
              <w:rPr>
                <w:rFonts w:asciiTheme="majorHAnsi" w:hAnsiTheme="majorHAnsi"/>
                <w:sz w:val="20"/>
              </w:rPr>
              <w:t>to</w:t>
            </w:r>
            <w:r>
              <w:rPr>
                <w:rFonts w:asciiTheme="majorHAnsi" w:hAnsiTheme="majorHAnsi"/>
                <w:spacing w:val="-4"/>
                <w:sz w:val="20"/>
              </w:rPr>
              <w:t xml:space="preserve"> </w:t>
            </w:r>
            <w:r>
              <w:rPr>
                <w:rFonts w:asciiTheme="majorHAnsi" w:hAnsiTheme="majorHAnsi"/>
                <w:spacing w:val="-1"/>
                <w:sz w:val="20"/>
              </w:rPr>
              <w:t>the</w:t>
            </w:r>
            <w:r>
              <w:rPr>
                <w:rFonts w:asciiTheme="majorHAnsi" w:hAnsiTheme="majorHAnsi"/>
                <w:spacing w:val="-4"/>
                <w:sz w:val="20"/>
              </w:rPr>
              <w:t xml:space="preserve"> </w:t>
            </w:r>
            <w:r>
              <w:rPr>
                <w:rFonts w:asciiTheme="majorHAnsi" w:hAnsiTheme="majorHAnsi"/>
                <w:spacing w:val="-1"/>
                <w:sz w:val="20"/>
              </w:rPr>
              <w:t>terms</w:t>
            </w:r>
            <w:r>
              <w:rPr>
                <w:rFonts w:asciiTheme="majorHAnsi" w:hAnsiTheme="majorHAnsi"/>
                <w:spacing w:val="-5"/>
                <w:sz w:val="20"/>
              </w:rPr>
              <w:t xml:space="preserve"> </w:t>
            </w:r>
            <w:r>
              <w:rPr>
                <w:rFonts w:asciiTheme="majorHAnsi" w:hAnsiTheme="majorHAnsi"/>
                <w:spacing w:val="1"/>
                <w:sz w:val="20"/>
              </w:rPr>
              <w:t>of</w:t>
            </w:r>
            <w:r>
              <w:rPr>
                <w:rFonts w:asciiTheme="majorHAnsi" w:hAnsiTheme="majorHAnsi"/>
                <w:spacing w:val="-6"/>
                <w:sz w:val="20"/>
              </w:rPr>
              <w:t xml:space="preserve"> </w:t>
            </w:r>
            <w:r>
              <w:rPr>
                <w:rFonts w:asciiTheme="majorHAnsi" w:hAnsiTheme="majorHAnsi"/>
                <w:sz w:val="20"/>
              </w:rPr>
              <w:t>agreements</w:t>
            </w:r>
            <w:r>
              <w:rPr>
                <w:rFonts w:asciiTheme="majorHAnsi" w:hAnsiTheme="majorHAnsi"/>
                <w:spacing w:val="-5"/>
                <w:sz w:val="20"/>
              </w:rPr>
              <w:t xml:space="preserve"> </w:t>
            </w:r>
            <w:r>
              <w:rPr>
                <w:rFonts w:asciiTheme="majorHAnsi" w:hAnsiTheme="majorHAnsi"/>
                <w:sz w:val="20"/>
              </w:rPr>
              <w:t>or</w:t>
            </w:r>
            <w:r>
              <w:rPr>
                <w:rFonts w:asciiTheme="majorHAnsi" w:hAnsiTheme="majorHAnsi"/>
                <w:spacing w:val="28"/>
                <w:w w:val="99"/>
                <w:sz w:val="20"/>
              </w:rPr>
              <w:t xml:space="preserve"> </w:t>
            </w:r>
            <w:r>
              <w:rPr>
                <w:rFonts w:asciiTheme="majorHAnsi" w:hAnsiTheme="majorHAnsi"/>
                <w:spacing w:val="-1"/>
                <w:sz w:val="20"/>
              </w:rPr>
              <w:t>otherwise</w:t>
            </w:r>
            <w:r>
              <w:rPr>
                <w:rFonts w:asciiTheme="majorHAnsi" w:hAnsiTheme="majorHAnsi"/>
                <w:spacing w:val="-4"/>
                <w:sz w:val="20"/>
              </w:rPr>
              <w:t xml:space="preserve"> </w:t>
            </w:r>
            <w:r>
              <w:rPr>
                <w:rFonts w:asciiTheme="majorHAnsi" w:hAnsiTheme="majorHAnsi"/>
                <w:spacing w:val="-1"/>
                <w:sz w:val="20"/>
              </w:rPr>
              <w:t>fail</w:t>
            </w:r>
            <w:r>
              <w:rPr>
                <w:rFonts w:asciiTheme="majorHAnsi" w:hAnsiTheme="majorHAnsi"/>
                <w:spacing w:val="-7"/>
                <w:sz w:val="20"/>
              </w:rPr>
              <w:t xml:space="preserve"> </w:t>
            </w:r>
            <w:r>
              <w:rPr>
                <w:rFonts w:asciiTheme="majorHAnsi" w:hAnsiTheme="majorHAnsi"/>
                <w:sz w:val="20"/>
              </w:rPr>
              <w:t>to</w:t>
            </w:r>
            <w:r>
              <w:rPr>
                <w:rFonts w:asciiTheme="majorHAnsi" w:hAnsiTheme="majorHAnsi"/>
                <w:spacing w:val="-5"/>
                <w:sz w:val="20"/>
              </w:rPr>
              <w:t xml:space="preserve"> </w:t>
            </w:r>
            <w:r>
              <w:rPr>
                <w:rFonts w:asciiTheme="majorHAnsi" w:hAnsiTheme="majorHAnsi"/>
                <w:sz w:val="20"/>
              </w:rPr>
              <w:t>provide</w:t>
            </w:r>
            <w:r>
              <w:rPr>
                <w:rFonts w:asciiTheme="majorHAnsi" w:hAnsiTheme="majorHAnsi"/>
                <w:spacing w:val="-7"/>
                <w:sz w:val="20"/>
              </w:rPr>
              <w:t xml:space="preserve"> </w:t>
            </w:r>
            <w:r>
              <w:rPr>
                <w:rFonts w:asciiTheme="majorHAnsi" w:hAnsiTheme="majorHAnsi"/>
                <w:spacing w:val="-1"/>
                <w:sz w:val="20"/>
              </w:rPr>
              <w:t>adequate</w:t>
            </w:r>
            <w:r>
              <w:rPr>
                <w:rFonts w:asciiTheme="majorHAnsi" w:hAnsiTheme="majorHAnsi"/>
                <w:spacing w:val="33"/>
                <w:w w:val="99"/>
                <w:sz w:val="20"/>
              </w:rPr>
              <w:t xml:space="preserve"> </w:t>
            </w:r>
            <w:r>
              <w:rPr>
                <w:rFonts w:asciiTheme="majorHAnsi" w:hAnsiTheme="majorHAnsi"/>
                <w:sz w:val="20"/>
              </w:rPr>
              <w:t>goods</w:t>
            </w:r>
            <w:r>
              <w:rPr>
                <w:rFonts w:asciiTheme="majorHAnsi" w:hAnsiTheme="majorHAnsi"/>
                <w:spacing w:val="-10"/>
                <w:sz w:val="20"/>
              </w:rPr>
              <w:t xml:space="preserve"> </w:t>
            </w:r>
            <w:r>
              <w:rPr>
                <w:rFonts w:asciiTheme="majorHAnsi" w:hAnsiTheme="majorHAnsi"/>
                <w:sz w:val="20"/>
              </w:rPr>
              <w:t>and/or</w:t>
            </w:r>
            <w:r>
              <w:rPr>
                <w:rFonts w:asciiTheme="majorHAnsi" w:hAnsiTheme="majorHAnsi"/>
                <w:spacing w:val="-9"/>
                <w:sz w:val="20"/>
              </w:rPr>
              <w:t xml:space="preserve"> </w:t>
            </w:r>
            <w:r>
              <w:rPr>
                <w:rFonts w:asciiTheme="majorHAnsi" w:hAnsiTheme="majorHAnsi"/>
                <w:spacing w:val="-1"/>
                <w:sz w:val="20"/>
              </w:rPr>
              <w:t>services?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41E0E6DE" w14:textId="77777777" w:rsidR="00083520" w:rsidRDefault="00083520">
            <w:pPr>
              <w:rPr>
                <w:rFonts w:ascii="Calibri" w:hAnsi="Calibri"/>
              </w:rPr>
            </w:pPr>
          </w:p>
        </w:tc>
      </w:tr>
    </w:tbl>
    <w:p w14:paraId="07C8F373" w14:textId="77777777" w:rsidR="00083520" w:rsidRPr="00D63B0D" w:rsidRDefault="00083520">
      <w:pPr>
        <w:rPr>
          <w:rFonts w:asciiTheme="majorHAnsi" w:eastAsia="Times New Roman" w:hAnsiTheme="majorHAnsi" w:cs="Times New Roman"/>
          <w:sz w:val="26"/>
          <w:szCs w:val="26"/>
          <w:u w:val="single"/>
        </w:rPr>
      </w:pPr>
    </w:p>
    <w:p w14:paraId="5E3AD7E3" w14:textId="3FA1DACF" w:rsidR="00183760" w:rsidRDefault="00BE74DA">
      <w:pPr>
        <w:rPr>
          <w:rFonts w:asciiTheme="majorHAnsi" w:hAnsiTheme="majorHAnsi"/>
        </w:rPr>
      </w:pPr>
      <w:r>
        <w:rPr>
          <w:rFonts w:asciiTheme="majorHAnsi" w:hAnsiTheme="majorHAnsi"/>
        </w:rPr>
        <w:br w:type="page"/>
      </w:r>
    </w:p>
    <w:p w14:paraId="70EF16D0" w14:textId="68CF9774" w:rsidR="00D00B28" w:rsidRPr="003938CE" w:rsidRDefault="00D00B28" w:rsidP="00D63B0D">
      <w:pPr>
        <w:pStyle w:val="Heading3"/>
        <w:numPr>
          <w:ilvl w:val="0"/>
          <w:numId w:val="9"/>
        </w:numPr>
        <w:ind w:left="360"/>
      </w:pPr>
      <w:bookmarkStart w:id="100" w:name="_Toc495588771"/>
      <w:bookmarkStart w:id="101" w:name="_Toc495589730"/>
      <w:bookmarkStart w:id="102" w:name="_Toc495657392"/>
      <w:bookmarkStart w:id="103" w:name="_Toc495667395"/>
      <w:bookmarkStart w:id="104" w:name="_Toc495667599"/>
      <w:bookmarkStart w:id="105" w:name="_Toc496080017"/>
      <w:bookmarkStart w:id="106" w:name="_Toc496081224"/>
      <w:bookmarkStart w:id="107" w:name="_Toc31721537"/>
      <w:bookmarkStart w:id="108" w:name="_Toc492641365"/>
      <w:r w:rsidRPr="003938CE">
        <w:lastRenderedPageBreak/>
        <w:t>Indirect Costs</w:t>
      </w:r>
      <w:bookmarkEnd w:id="100"/>
      <w:bookmarkEnd w:id="101"/>
      <w:bookmarkEnd w:id="102"/>
      <w:bookmarkEnd w:id="103"/>
      <w:bookmarkEnd w:id="104"/>
      <w:bookmarkEnd w:id="105"/>
      <w:bookmarkEnd w:id="106"/>
      <w:bookmarkEnd w:id="107"/>
    </w:p>
    <w:p w14:paraId="42E189CC" w14:textId="2E81F1A3" w:rsidR="00D00B28" w:rsidRDefault="00D00B28">
      <w:pPr>
        <w:rPr>
          <w:rFonts w:asciiTheme="majorHAnsi" w:hAnsiTheme="majorHAnsi"/>
        </w:rPr>
      </w:pPr>
    </w:p>
    <w:p w14:paraId="1061A9F9" w14:textId="77777777" w:rsidR="008E5258" w:rsidRPr="003938CE" w:rsidRDefault="008E5258" w:rsidP="008E5258">
      <w:pPr>
        <w:rPr>
          <w:rFonts w:asciiTheme="majorHAnsi" w:eastAsia="Times New Roman" w:hAnsiTheme="majorHAnsi" w:cs="Times New Roman"/>
          <w:sz w:val="20"/>
          <w:szCs w:val="20"/>
        </w:rPr>
      </w:pPr>
      <w:r w:rsidRPr="003938CE">
        <w:rPr>
          <w:rFonts w:asciiTheme="majorHAnsi" w:hAnsiTheme="majorHAnsi"/>
          <w:sz w:val="20"/>
        </w:rPr>
        <w:t>EDGAR</w:t>
      </w:r>
    </w:p>
    <w:p w14:paraId="0DC2785F" w14:textId="77777777" w:rsidR="008E5258" w:rsidRDefault="0054295A" w:rsidP="008E5258">
      <w:pPr>
        <w:rPr>
          <w:rStyle w:val="Hyperlink"/>
          <w:rFonts w:asciiTheme="majorHAnsi" w:hAnsiTheme="majorHAnsi"/>
          <w:sz w:val="20"/>
        </w:rPr>
      </w:pPr>
      <w:hyperlink r:id="rId37" w:history="1">
        <w:r w:rsidR="008E5258" w:rsidRPr="00B41CCA">
          <w:rPr>
            <w:rStyle w:val="Hyperlink"/>
            <w:rFonts w:asciiTheme="majorHAnsi" w:hAnsiTheme="majorHAnsi"/>
            <w:sz w:val="20"/>
          </w:rPr>
          <w:t>34</w:t>
        </w:r>
        <w:r w:rsidR="008E5258" w:rsidRPr="00B41CCA">
          <w:rPr>
            <w:rStyle w:val="Hyperlink"/>
            <w:rFonts w:asciiTheme="majorHAnsi" w:hAnsiTheme="majorHAnsi"/>
            <w:spacing w:val="-8"/>
            <w:sz w:val="20"/>
          </w:rPr>
          <w:t xml:space="preserve"> </w:t>
        </w:r>
        <w:r w:rsidR="008E5258" w:rsidRPr="00B41CCA">
          <w:rPr>
            <w:rStyle w:val="Hyperlink"/>
            <w:rFonts w:asciiTheme="majorHAnsi" w:hAnsiTheme="majorHAnsi"/>
            <w:spacing w:val="-1"/>
            <w:sz w:val="20"/>
          </w:rPr>
          <w:t>C.F.R.</w:t>
        </w:r>
        <w:r w:rsidR="008E5258" w:rsidRPr="00B41CCA">
          <w:rPr>
            <w:rStyle w:val="Hyperlink"/>
            <w:rFonts w:asciiTheme="majorHAnsi" w:hAnsiTheme="majorHAnsi"/>
            <w:spacing w:val="-6"/>
            <w:sz w:val="20"/>
          </w:rPr>
          <w:t xml:space="preserve"> </w:t>
        </w:r>
        <w:r w:rsidR="008E5258" w:rsidRPr="00B41CCA">
          <w:rPr>
            <w:rStyle w:val="Hyperlink"/>
            <w:rFonts w:asciiTheme="majorHAnsi" w:hAnsiTheme="majorHAnsi"/>
            <w:sz w:val="20"/>
          </w:rPr>
          <w:t>76.560-569</w:t>
        </w:r>
      </w:hyperlink>
    </w:p>
    <w:p w14:paraId="5ED8F5B7" w14:textId="77777777" w:rsidR="008E5258" w:rsidRDefault="008E5258" w:rsidP="00D00B28">
      <w:pPr>
        <w:rPr>
          <w:rFonts w:asciiTheme="majorHAnsi" w:eastAsiaTheme="majorEastAsia" w:hAnsiTheme="majorHAnsi" w:cstheme="majorBidi"/>
          <w:sz w:val="20"/>
          <w:szCs w:val="20"/>
        </w:rPr>
      </w:pPr>
    </w:p>
    <w:p w14:paraId="60EEDA5D" w14:textId="77777777" w:rsidR="00D00B28" w:rsidRDefault="00D00B28" w:rsidP="00D00B28">
      <w:r w:rsidRPr="5C46E81C">
        <w:rPr>
          <w:rFonts w:asciiTheme="majorHAnsi" w:eastAsiaTheme="majorEastAsia" w:hAnsiTheme="majorHAnsi" w:cstheme="majorBidi"/>
          <w:sz w:val="20"/>
          <w:szCs w:val="20"/>
        </w:rPr>
        <w:t xml:space="preserve">Uniform Guidance </w:t>
      </w:r>
    </w:p>
    <w:p w14:paraId="463C1BB2" w14:textId="77777777" w:rsidR="00D00B28" w:rsidRDefault="0054295A" w:rsidP="00D00B28">
      <w:hyperlink r:id="rId38" w:anchor="se2.1.200_1414" w:history="1">
        <w:r w:rsidR="00D00B28" w:rsidRPr="00B41CCA">
          <w:rPr>
            <w:rStyle w:val="Hyperlink"/>
            <w:rFonts w:asciiTheme="majorHAnsi" w:eastAsiaTheme="majorEastAsia" w:hAnsiTheme="majorHAnsi" w:cstheme="majorBidi"/>
            <w:sz w:val="20"/>
            <w:szCs w:val="20"/>
          </w:rPr>
          <w:t>2 C.F.R. 200.414</w:t>
        </w:r>
      </w:hyperlink>
      <w:r w:rsidR="00D00B28" w:rsidRPr="5C46E81C">
        <w:rPr>
          <w:rFonts w:asciiTheme="majorHAnsi" w:eastAsiaTheme="majorEastAsia" w:hAnsiTheme="majorHAnsi" w:cstheme="majorBidi"/>
          <w:sz w:val="20"/>
          <w:szCs w:val="20"/>
        </w:rPr>
        <w:t xml:space="preserve"> </w:t>
      </w:r>
    </w:p>
    <w:p w14:paraId="0AFF4373" w14:textId="77777777" w:rsidR="00D00B28" w:rsidRPr="003938CE" w:rsidRDefault="00D00B28" w:rsidP="00D00B28">
      <w:pPr>
        <w:rPr>
          <w:rFonts w:asciiTheme="majorHAnsi" w:eastAsia="Times New Roman" w:hAnsiTheme="majorHAnsi" w:cs="Times New Roman"/>
          <w:sz w:val="20"/>
          <w:szCs w:val="20"/>
        </w:rPr>
      </w:pPr>
    </w:p>
    <w:p w14:paraId="72722E40" w14:textId="77777777" w:rsidR="00D00B28" w:rsidRDefault="00D00B28" w:rsidP="00D00B28">
      <w:pPr>
        <w:rPr>
          <w:rStyle w:val="Hyperlink"/>
          <w:rFonts w:asciiTheme="majorHAnsi" w:hAnsiTheme="majorHAnsi"/>
          <w:sz w:val="20"/>
        </w:rPr>
      </w:pPr>
    </w:p>
    <w:p w14:paraId="7C009661" w14:textId="5796A988" w:rsidR="00D00B28" w:rsidRDefault="00D00B28" w:rsidP="00D00B28">
      <w:pPr>
        <w:rPr>
          <w:rFonts w:asciiTheme="majorHAnsi" w:hAnsiTheme="majorHAnsi"/>
          <w:spacing w:val="-1"/>
          <w:sz w:val="20"/>
        </w:rPr>
      </w:pPr>
      <w:r w:rsidRPr="003938CE">
        <w:rPr>
          <w:rFonts w:asciiTheme="majorHAnsi" w:hAnsiTheme="majorHAnsi"/>
          <w:spacing w:val="-1"/>
          <w:sz w:val="20"/>
          <w:u w:val="single" w:color="000000"/>
        </w:rPr>
        <w:t>Description</w:t>
      </w:r>
      <w:r w:rsidRPr="003938CE">
        <w:rPr>
          <w:rFonts w:asciiTheme="majorHAnsi" w:hAnsiTheme="majorHAnsi"/>
          <w:spacing w:val="-1"/>
          <w:sz w:val="20"/>
        </w:rPr>
        <w:t>:</w:t>
      </w:r>
      <w:r w:rsidRPr="003938CE">
        <w:rPr>
          <w:rFonts w:asciiTheme="majorHAnsi" w:hAnsiTheme="majorHAnsi"/>
          <w:spacing w:val="-4"/>
          <w:sz w:val="20"/>
        </w:rPr>
        <w:t xml:space="preserve"> </w:t>
      </w:r>
      <w:r>
        <w:rPr>
          <w:rFonts w:asciiTheme="majorHAnsi" w:hAnsiTheme="majorHAnsi"/>
          <w:sz w:val="20"/>
        </w:rPr>
        <w:t>An SEA and its LEAs</w:t>
      </w:r>
      <w:r w:rsidRPr="003938CE">
        <w:rPr>
          <w:rFonts w:asciiTheme="majorHAnsi" w:hAnsiTheme="majorHAnsi"/>
          <w:spacing w:val="-4"/>
          <w:sz w:val="20"/>
        </w:rPr>
        <w:t xml:space="preserve"> </w:t>
      </w:r>
      <w:r w:rsidR="007F3E4B">
        <w:rPr>
          <w:rFonts w:asciiTheme="majorHAnsi" w:hAnsiTheme="majorHAnsi"/>
          <w:spacing w:val="-1"/>
          <w:sz w:val="20"/>
        </w:rPr>
        <w:t>shall</w:t>
      </w:r>
      <w:r w:rsidRPr="003938CE">
        <w:rPr>
          <w:rFonts w:asciiTheme="majorHAnsi" w:hAnsiTheme="majorHAnsi"/>
          <w:spacing w:val="-6"/>
          <w:sz w:val="20"/>
        </w:rPr>
        <w:t xml:space="preserve"> </w:t>
      </w:r>
      <w:r w:rsidRPr="003938CE">
        <w:rPr>
          <w:rFonts w:asciiTheme="majorHAnsi" w:hAnsiTheme="majorHAnsi"/>
          <w:sz w:val="20"/>
        </w:rPr>
        <w:t>ensure</w:t>
      </w:r>
      <w:r w:rsidRPr="003938CE">
        <w:rPr>
          <w:rFonts w:asciiTheme="majorHAnsi" w:hAnsiTheme="majorHAnsi"/>
          <w:spacing w:val="-6"/>
          <w:sz w:val="20"/>
        </w:rPr>
        <w:t xml:space="preserve"> </w:t>
      </w:r>
      <w:r w:rsidRPr="003938CE">
        <w:rPr>
          <w:rFonts w:asciiTheme="majorHAnsi" w:hAnsiTheme="majorHAnsi"/>
          <w:spacing w:val="-1"/>
          <w:sz w:val="20"/>
        </w:rPr>
        <w:t>that</w:t>
      </w:r>
      <w:r w:rsidRPr="003938CE">
        <w:rPr>
          <w:rFonts w:asciiTheme="majorHAnsi" w:hAnsiTheme="majorHAnsi"/>
          <w:spacing w:val="31"/>
          <w:w w:val="99"/>
          <w:sz w:val="20"/>
        </w:rPr>
        <w:t xml:space="preserve"> </w:t>
      </w:r>
      <w:r w:rsidRPr="003938CE">
        <w:rPr>
          <w:rFonts w:asciiTheme="majorHAnsi" w:hAnsiTheme="majorHAnsi"/>
          <w:spacing w:val="-1"/>
          <w:sz w:val="20"/>
        </w:rPr>
        <w:t>indirect</w:t>
      </w:r>
      <w:r w:rsidRPr="003938CE">
        <w:rPr>
          <w:rFonts w:asciiTheme="majorHAnsi" w:hAnsiTheme="majorHAnsi"/>
          <w:spacing w:val="-6"/>
          <w:sz w:val="20"/>
        </w:rPr>
        <w:t xml:space="preserve"> </w:t>
      </w:r>
      <w:r w:rsidRPr="003938CE">
        <w:rPr>
          <w:rFonts w:asciiTheme="majorHAnsi" w:hAnsiTheme="majorHAnsi"/>
          <w:sz w:val="20"/>
        </w:rPr>
        <w:t>costs</w:t>
      </w:r>
      <w:r w:rsidRPr="003938CE">
        <w:rPr>
          <w:rFonts w:asciiTheme="majorHAnsi" w:hAnsiTheme="majorHAnsi"/>
          <w:spacing w:val="-6"/>
          <w:sz w:val="20"/>
        </w:rPr>
        <w:t xml:space="preserve"> </w:t>
      </w:r>
      <w:r w:rsidRPr="003938CE">
        <w:rPr>
          <w:rFonts w:asciiTheme="majorHAnsi" w:hAnsiTheme="majorHAnsi"/>
          <w:sz w:val="20"/>
        </w:rPr>
        <w:t>are</w:t>
      </w:r>
      <w:r w:rsidRPr="003938CE">
        <w:rPr>
          <w:rFonts w:asciiTheme="majorHAnsi" w:hAnsiTheme="majorHAnsi"/>
          <w:spacing w:val="-4"/>
          <w:sz w:val="20"/>
        </w:rPr>
        <w:t xml:space="preserve"> </w:t>
      </w:r>
      <w:r w:rsidRPr="003938CE">
        <w:rPr>
          <w:rFonts w:asciiTheme="majorHAnsi" w:hAnsiTheme="majorHAnsi"/>
          <w:sz w:val="20"/>
        </w:rPr>
        <w:t>only</w:t>
      </w:r>
      <w:r w:rsidRPr="003938CE">
        <w:rPr>
          <w:rFonts w:asciiTheme="majorHAnsi" w:hAnsiTheme="majorHAnsi"/>
          <w:spacing w:val="-8"/>
          <w:sz w:val="20"/>
        </w:rPr>
        <w:t xml:space="preserve"> </w:t>
      </w:r>
      <w:r w:rsidRPr="003938CE">
        <w:rPr>
          <w:rFonts w:asciiTheme="majorHAnsi" w:hAnsiTheme="majorHAnsi"/>
          <w:sz w:val="20"/>
        </w:rPr>
        <w:t>charged</w:t>
      </w:r>
      <w:r w:rsidRPr="003938CE">
        <w:rPr>
          <w:rFonts w:asciiTheme="majorHAnsi" w:hAnsiTheme="majorHAnsi"/>
          <w:spacing w:val="-4"/>
          <w:sz w:val="20"/>
        </w:rPr>
        <w:t xml:space="preserve"> </w:t>
      </w:r>
      <w:r w:rsidRPr="003938CE">
        <w:rPr>
          <w:rFonts w:asciiTheme="majorHAnsi" w:hAnsiTheme="majorHAnsi"/>
          <w:sz w:val="20"/>
        </w:rPr>
        <w:t>at</w:t>
      </w:r>
      <w:r w:rsidRPr="003938CE">
        <w:rPr>
          <w:rFonts w:asciiTheme="majorHAnsi" w:hAnsiTheme="majorHAnsi"/>
          <w:spacing w:val="-5"/>
          <w:sz w:val="20"/>
        </w:rPr>
        <w:t xml:space="preserve"> </w:t>
      </w:r>
      <w:r w:rsidRPr="003938CE">
        <w:rPr>
          <w:rFonts w:asciiTheme="majorHAnsi" w:hAnsiTheme="majorHAnsi"/>
          <w:spacing w:val="-1"/>
          <w:sz w:val="20"/>
        </w:rPr>
        <w:t>the</w:t>
      </w:r>
      <w:r w:rsidRPr="003938CE">
        <w:rPr>
          <w:rFonts w:asciiTheme="majorHAnsi" w:hAnsiTheme="majorHAnsi"/>
          <w:spacing w:val="-4"/>
          <w:sz w:val="20"/>
        </w:rPr>
        <w:t xml:space="preserve"> </w:t>
      </w:r>
      <w:r w:rsidRPr="003938CE">
        <w:rPr>
          <w:rFonts w:asciiTheme="majorHAnsi" w:hAnsiTheme="majorHAnsi"/>
          <w:sz w:val="20"/>
        </w:rPr>
        <w:t>correct</w:t>
      </w:r>
      <w:r w:rsidRPr="003938CE">
        <w:rPr>
          <w:rFonts w:asciiTheme="majorHAnsi" w:hAnsiTheme="majorHAnsi"/>
          <w:spacing w:val="24"/>
          <w:w w:val="99"/>
          <w:sz w:val="20"/>
        </w:rPr>
        <w:t xml:space="preserve"> </w:t>
      </w:r>
      <w:r w:rsidRPr="003938CE">
        <w:rPr>
          <w:rFonts w:asciiTheme="majorHAnsi" w:hAnsiTheme="majorHAnsi"/>
          <w:spacing w:val="-1"/>
          <w:sz w:val="20"/>
        </w:rPr>
        <w:t>indirect</w:t>
      </w:r>
      <w:r w:rsidRPr="003938CE">
        <w:rPr>
          <w:rFonts w:asciiTheme="majorHAnsi" w:hAnsiTheme="majorHAnsi"/>
          <w:spacing w:val="-5"/>
          <w:sz w:val="20"/>
        </w:rPr>
        <w:t xml:space="preserve"> </w:t>
      </w:r>
      <w:r w:rsidRPr="003938CE">
        <w:rPr>
          <w:rFonts w:asciiTheme="majorHAnsi" w:hAnsiTheme="majorHAnsi"/>
          <w:sz w:val="20"/>
        </w:rPr>
        <w:t>cost</w:t>
      </w:r>
      <w:r w:rsidRPr="003938CE">
        <w:rPr>
          <w:rFonts w:asciiTheme="majorHAnsi" w:hAnsiTheme="majorHAnsi"/>
          <w:spacing w:val="-5"/>
          <w:sz w:val="20"/>
        </w:rPr>
        <w:t xml:space="preserve"> </w:t>
      </w:r>
      <w:r w:rsidRPr="003938CE">
        <w:rPr>
          <w:rFonts w:asciiTheme="majorHAnsi" w:hAnsiTheme="majorHAnsi"/>
          <w:sz w:val="20"/>
        </w:rPr>
        <w:t>rate.</w:t>
      </w:r>
      <w:r w:rsidRPr="003938CE">
        <w:rPr>
          <w:rFonts w:asciiTheme="majorHAnsi" w:hAnsiTheme="majorHAnsi"/>
          <w:spacing w:val="-3"/>
          <w:sz w:val="20"/>
        </w:rPr>
        <w:t xml:space="preserve"> </w:t>
      </w:r>
      <w:r w:rsidRPr="003938CE">
        <w:rPr>
          <w:rFonts w:asciiTheme="majorHAnsi" w:hAnsiTheme="majorHAnsi"/>
          <w:sz w:val="20"/>
        </w:rPr>
        <w:t>An</w:t>
      </w:r>
      <w:r w:rsidRPr="003938CE">
        <w:rPr>
          <w:rFonts w:asciiTheme="majorHAnsi" w:hAnsiTheme="majorHAnsi"/>
          <w:spacing w:val="-5"/>
          <w:sz w:val="20"/>
        </w:rPr>
        <w:t xml:space="preserve"> </w:t>
      </w:r>
      <w:r w:rsidRPr="003938CE">
        <w:rPr>
          <w:rFonts w:asciiTheme="majorHAnsi" w:hAnsiTheme="majorHAnsi"/>
          <w:sz w:val="20"/>
        </w:rPr>
        <w:t>indirect</w:t>
      </w:r>
      <w:r w:rsidRPr="003938CE">
        <w:rPr>
          <w:rFonts w:asciiTheme="majorHAnsi" w:hAnsiTheme="majorHAnsi"/>
          <w:spacing w:val="-4"/>
          <w:sz w:val="20"/>
        </w:rPr>
        <w:t xml:space="preserve"> </w:t>
      </w:r>
      <w:r w:rsidRPr="003938CE">
        <w:rPr>
          <w:rFonts w:asciiTheme="majorHAnsi" w:hAnsiTheme="majorHAnsi"/>
          <w:sz w:val="20"/>
        </w:rPr>
        <w:t>cost</w:t>
      </w:r>
      <w:r w:rsidRPr="003938CE">
        <w:rPr>
          <w:rFonts w:asciiTheme="majorHAnsi" w:hAnsiTheme="majorHAnsi"/>
          <w:spacing w:val="-5"/>
          <w:sz w:val="20"/>
        </w:rPr>
        <w:t xml:space="preserve"> </w:t>
      </w:r>
      <w:r w:rsidRPr="003938CE">
        <w:rPr>
          <w:rFonts w:asciiTheme="majorHAnsi" w:hAnsiTheme="majorHAnsi"/>
          <w:sz w:val="20"/>
        </w:rPr>
        <w:t>is</w:t>
      </w:r>
      <w:r w:rsidRPr="003938CE">
        <w:rPr>
          <w:rFonts w:asciiTheme="majorHAnsi" w:hAnsiTheme="majorHAnsi"/>
          <w:spacing w:val="-5"/>
          <w:sz w:val="20"/>
        </w:rPr>
        <w:t xml:space="preserve"> </w:t>
      </w:r>
      <w:r w:rsidRPr="003938CE">
        <w:rPr>
          <w:rFonts w:asciiTheme="majorHAnsi" w:hAnsiTheme="majorHAnsi"/>
          <w:sz w:val="20"/>
        </w:rPr>
        <w:t>a</w:t>
      </w:r>
      <w:r w:rsidRPr="003938CE">
        <w:rPr>
          <w:rFonts w:asciiTheme="majorHAnsi" w:hAnsiTheme="majorHAnsi"/>
          <w:spacing w:val="-4"/>
          <w:sz w:val="20"/>
        </w:rPr>
        <w:t xml:space="preserve"> </w:t>
      </w:r>
      <w:r w:rsidRPr="003938CE">
        <w:rPr>
          <w:rFonts w:asciiTheme="majorHAnsi" w:hAnsiTheme="majorHAnsi"/>
          <w:sz w:val="20"/>
        </w:rPr>
        <w:t>cost</w:t>
      </w:r>
      <w:r w:rsidRPr="003938CE">
        <w:rPr>
          <w:rFonts w:asciiTheme="majorHAnsi" w:hAnsiTheme="majorHAnsi"/>
          <w:spacing w:val="29"/>
          <w:w w:val="99"/>
          <w:sz w:val="20"/>
        </w:rPr>
        <w:t xml:space="preserve"> </w:t>
      </w:r>
      <w:r w:rsidRPr="003938CE">
        <w:rPr>
          <w:rFonts w:asciiTheme="majorHAnsi" w:hAnsiTheme="majorHAnsi"/>
          <w:spacing w:val="-1"/>
          <w:sz w:val="20"/>
        </w:rPr>
        <w:t>that</w:t>
      </w:r>
      <w:r w:rsidRPr="003938CE">
        <w:rPr>
          <w:rFonts w:asciiTheme="majorHAnsi" w:hAnsiTheme="majorHAnsi"/>
          <w:spacing w:val="-4"/>
          <w:sz w:val="20"/>
        </w:rPr>
        <w:t xml:space="preserve"> </w:t>
      </w:r>
      <w:r w:rsidRPr="003938CE">
        <w:rPr>
          <w:rFonts w:asciiTheme="majorHAnsi" w:hAnsiTheme="majorHAnsi"/>
          <w:sz w:val="20"/>
        </w:rPr>
        <w:t>is</w:t>
      </w:r>
      <w:r w:rsidRPr="003938CE">
        <w:rPr>
          <w:rFonts w:asciiTheme="majorHAnsi" w:hAnsiTheme="majorHAnsi"/>
          <w:spacing w:val="-5"/>
          <w:sz w:val="20"/>
        </w:rPr>
        <w:t xml:space="preserve"> </w:t>
      </w:r>
      <w:r w:rsidRPr="003938CE">
        <w:rPr>
          <w:rFonts w:asciiTheme="majorHAnsi" w:hAnsiTheme="majorHAnsi"/>
          <w:sz w:val="20"/>
        </w:rPr>
        <w:t>incurred</w:t>
      </w:r>
      <w:r w:rsidRPr="003938CE">
        <w:rPr>
          <w:rFonts w:asciiTheme="majorHAnsi" w:hAnsiTheme="majorHAnsi"/>
          <w:spacing w:val="-3"/>
          <w:sz w:val="20"/>
        </w:rPr>
        <w:t xml:space="preserve"> </w:t>
      </w:r>
      <w:r w:rsidRPr="003938CE">
        <w:rPr>
          <w:rFonts w:asciiTheme="majorHAnsi" w:hAnsiTheme="majorHAnsi"/>
          <w:spacing w:val="-1"/>
          <w:sz w:val="20"/>
        </w:rPr>
        <w:t>for</w:t>
      </w:r>
      <w:r w:rsidRPr="003938CE">
        <w:rPr>
          <w:rFonts w:asciiTheme="majorHAnsi" w:hAnsiTheme="majorHAnsi"/>
          <w:spacing w:val="-3"/>
          <w:sz w:val="20"/>
        </w:rPr>
        <w:t xml:space="preserve"> </w:t>
      </w:r>
      <w:r w:rsidRPr="003938CE">
        <w:rPr>
          <w:rFonts w:asciiTheme="majorHAnsi" w:hAnsiTheme="majorHAnsi"/>
          <w:spacing w:val="-1"/>
          <w:sz w:val="20"/>
        </w:rPr>
        <w:t>the</w:t>
      </w:r>
      <w:r w:rsidRPr="003938CE">
        <w:rPr>
          <w:rFonts w:asciiTheme="majorHAnsi" w:hAnsiTheme="majorHAnsi"/>
          <w:spacing w:val="-4"/>
          <w:sz w:val="20"/>
        </w:rPr>
        <w:t xml:space="preserve"> </w:t>
      </w:r>
      <w:r w:rsidRPr="003938CE">
        <w:rPr>
          <w:rFonts w:asciiTheme="majorHAnsi" w:hAnsiTheme="majorHAnsi"/>
          <w:sz w:val="20"/>
        </w:rPr>
        <w:t>benefit</w:t>
      </w:r>
      <w:r w:rsidRPr="003938CE">
        <w:rPr>
          <w:rFonts w:asciiTheme="majorHAnsi" w:hAnsiTheme="majorHAnsi"/>
          <w:spacing w:val="-2"/>
          <w:sz w:val="20"/>
        </w:rPr>
        <w:t xml:space="preserve"> </w:t>
      </w:r>
      <w:r w:rsidRPr="003938CE">
        <w:rPr>
          <w:rFonts w:asciiTheme="majorHAnsi" w:hAnsiTheme="majorHAnsi"/>
          <w:sz w:val="20"/>
        </w:rPr>
        <w:t>of</w:t>
      </w:r>
      <w:r w:rsidRPr="003938CE">
        <w:rPr>
          <w:rFonts w:asciiTheme="majorHAnsi" w:hAnsiTheme="majorHAnsi"/>
          <w:spacing w:val="-6"/>
          <w:sz w:val="20"/>
        </w:rPr>
        <w:t xml:space="preserve"> </w:t>
      </w:r>
      <w:r w:rsidRPr="003938CE">
        <w:rPr>
          <w:rFonts w:asciiTheme="majorHAnsi" w:hAnsiTheme="majorHAnsi"/>
          <w:spacing w:val="-1"/>
          <w:sz w:val="20"/>
        </w:rPr>
        <w:t>the</w:t>
      </w:r>
      <w:r w:rsidRPr="003938CE">
        <w:rPr>
          <w:rFonts w:asciiTheme="majorHAnsi" w:hAnsiTheme="majorHAnsi"/>
          <w:spacing w:val="-3"/>
          <w:sz w:val="20"/>
        </w:rPr>
        <w:t xml:space="preserve"> </w:t>
      </w:r>
      <w:r w:rsidRPr="003938CE">
        <w:rPr>
          <w:rFonts w:asciiTheme="majorHAnsi" w:hAnsiTheme="majorHAnsi"/>
          <w:sz w:val="20"/>
        </w:rPr>
        <w:t>entire</w:t>
      </w:r>
      <w:r w:rsidRPr="003938CE">
        <w:rPr>
          <w:rFonts w:asciiTheme="majorHAnsi" w:hAnsiTheme="majorHAnsi"/>
          <w:spacing w:val="28"/>
          <w:w w:val="99"/>
          <w:sz w:val="20"/>
        </w:rPr>
        <w:t xml:space="preserve"> </w:t>
      </w:r>
      <w:r w:rsidRPr="003938CE">
        <w:rPr>
          <w:rFonts w:asciiTheme="majorHAnsi" w:hAnsiTheme="majorHAnsi"/>
          <w:spacing w:val="-1"/>
          <w:sz w:val="20"/>
        </w:rPr>
        <w:t>organization.</w:t>
      </w:r>
    </w:p>
    <w:p w14:paraId="2165442A" w14:textId="77777777" w:rsidR="00D00B28" w:rsidRPr="003938CE" w:rsidRDefault="00D00B28" w:rsidP="00D00B28">
      <w:pPr>
        <w:rPr>
          <w:rFonts w:asciiTheme="majorHAnsi" w:eastAsia="Times New Roman" w:hAnsiTheme="majorHAnsi" w:cs="Times New Roman"/>
          <w:sz w:val="20"/>
          <w:szCs w:val="20"/>
        </w:rPr>
      </w:pPr>
    </w:p>
    <w:p w14:paraId="644D8D67" w14:textId="4EB5805F" w:rsidR="00D00B28" w:rsidRDefault="00D00B28">
      <w:pPr>
        <w:rPr>
          <w:rFonts w:asciiTheme="majorHAnsi" w:eastAsia="Times New Roman" w:hAnsiTheme="majorHAnsi" w:cs="Times New Roman"/>
          <w:sz w:val="20"/>
          <w:szCs w:val="20"/>
        </w:rPr>
      </w:pPr>
      <w:r>
        <w:rPr>
          <w:rFonts w:asciiTheme="majorHAnsi" w:hAnsiTheme="majorHAnsi"/>
          <w:spacing w:val="-1"/>
          <w:sz w:val="20"/>
          <w:u w:val="single" w:color="000000"/>
        </w:rPr>
        <w:t>Recommended Participants</w:t>
      </w:r>
      <w:r>
        <w:rPr>
          <w:rFonts w:asciiTheme="majorHAnsi" w:eastAsia="Times New Roman" w:hAnsiTheme="majorHAnsi" w:cs="Times New Roman"/>
          <w:sz w:val="20"/>
          <w:szCs w:val="20"/>
        </w:rPr>
        <w:t xml:space="preserve">: Chief Financial Officer (or CFO representative), Title I, Title II, </w:t>
      </w:r>
      <w:r w:rsidR="00E65454">
        <w:rPr>
          <w:rFonts w:asciiTheme="majorHAnsi" w:eastAsia="Times New Roman" w:hAnsiTheme="majorHAnsi" w:cs="Times New Roman"/>
          <w:sz w:val="20"/>
          <w:szCs w:val="20"/>
        </w:rPr>
        <w:t xml:space="preserve">and </w:t>
      </w:r>
      <w:r>
        <w:rPr>
          <w:rFonts w:asciiTheme="majorHAnsi" w:eastAsia="Times New Roman" w:hAnsiTheme="majorHAnsi" w:cs="Times New Roman"/>
          <w:sz w:val="20"/>
          <w:szCs w:val="20"/>
        </w:rPr>
        <w:t>Title III</w:t>
      </w:r>
      <w:r w:rsidR="00E65454">
        <w:rPr>
          <w:rFonts w:asciiTheme="majorHAnsi" w:eastAsia="Times New Roman" w:hAnsiTheme="majorHAnsi" w:cs="Times New Roman"/>
          <w:sz w:val="20"/>
          <w:szCs w:val="20"/>
        </w:rPr>
        <w:t xml:space="preserve"> Program Directors</w:t>
      </w:r>
      <w:r>
        <w:rPr>
          <w:rFonts w:asciiTheme="majorHAnsi" w:eastAsia="Times New Roman" w:hAnsiTheme="majorHAnsi" w:cs="Times New Roman"/>
          <w:sz w:val="20"/>
          <w:szCs w:val="20"/>
        </w:rPr>
        <w:t>, Program Accountant(s)</w:t>
      </w:r>
    </w:p>
    <w:p w14:paraId="6CC8F1FD" w14:textId="77777777" w:rsidR="002A4AC3" w:rsidRDefault="002A4AC3">
      <w:pPr>
        <w:rPr>
          <w:rFonts w:asciiTheme="majorHAnsi" w:eastAsia="Times New Roman" w:hAnsiTheme="majorHAnsi" w:cs="Times New Roman"/>
          <w:sz w:val="20"/>
          <w:szCs w:val="20"/>
        </w:rPr>
      </w:pPr>
    </w:p>
    <w:p w14:paraId="73F86B92" w14:textId="325E41B4" w:rsidR="002A4AC3" w:rsidRDefault="002A4AC3">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Subtopics</w:t>
      </w:r>
      <w:r>
        <w:rPr>
          <w:rFonts w:asciiTheme="majorHAnsi" w:eastAsia="Times New Roman" w:hAnsiTheme="majorHAnsi" w:cs="Times New Roman"/>
          <w:sz w:val="20"/>
          <w:szCs w:val="20"/>
        </w:rPr>
        <w:t>:</w:t>
      </w:r>
    </w:p>
    <w:p w14:paraId="6D24A86D" w14:textId="55838EE7" w:rsidR="002A4AC3" w:rsidRDefault="002A4AC3" w:rsidP="00932C77">
      <w:pPr>
        <w:pStyle w:val="ListParagraph"/>
        <w:numPr>
          <w:ilvl w:val="0"/>
          <w:numId w:val="8"/>
        </w:numPr>
        <w:rPr>
          <w:rFonts w:asciiTheme="majorHAnsi" w:hAnsiTheme="majorHAnsi"/>
          <w:sz w:val="20"/>
          <w:szCs w:val="20"/>
        </w:rPr>
      </w:pPr>
      <w:r w:rsidRPr="002A4AC3">
        <w:rPr>
          <w:rFonts w:asciiTheme="majorHAnsi" w:hAnsiTheme="majorHAnsi"/>
          <w:sz w:val="20"/>
          <w:szCs w:val="20"/>
        </w:rPr>
        <w:t>SEA Indirect Cost Charges</w:t>
      </w:r>
    </w:p>
    <w:p w14:paraId="159D2DC9" w14:textId="77777777" w:rsidR="00CC3122" w:rsidRDefault="00CC3122" w:rsidP="00932C77">
      <w:pPr>
        <w:pStyle w:val="ListParagraph"/>
        <w:numPr>
          <w:ilvl w:val="0"/>
          <w:numId w:val="8"/>
        </w:numPr>
        <w:rPr>
          <w:rFonts w:asciiTheme="majorHAnsi" w:hAnsiTheme="majorHAnsi"/>
          <w:sz w:val="20"/>
          <w:szCs w:val="20"/>
        </w:rPr>
      </w:pPr>
      <w:r>
        <w:rPr>
          <w:rFonts w:asciiTheme="majorHAnsi" w:hAnsiTheme="majorHAnsi"/>
          <w:sz w:val="20"/>
          <w:szCs w:val="20"/>
        </w:rPr>
        <w:t>Additional Documentation</w:t>
      </w:r>
    </w:p>
    <w:p w14:paraId="27940A12" w14:textId="1346AF7E" w:rsidR="002A4AC3" w:rsidRDefault="002A4AC3" w:rsidP="00932C77">
      <w:pPr>
        <w:pStyle w:val="ListParagraph"/>
        <w:numPr>
          <w:ilvl w:val="0"/>
          <w:numId w:val="8"/>
        </w:numPr>
        <w:rPr>
          <w:rFonts w:asciiTheme="majorHAnsi" w:hAnsiTheme="majorHAnsi"/>
          <w:sz w:val="20"/>
          <w:szCs w:val="20"/>
        </w:rPr>
      </w:pPr>
      <w:r>
        <w:rPr>
          <w:rFonts w:asciiTheme="majorHAnsi" w:hAnsiTheme="majorHAnsi"/>
          <w:sz w:val="20"/>
          <w:szCs w:val="20"/>
        </w:rPr>
        <w:t>SEA Oversight of LEA Indirect Cost Charges</w:t>
      </w:r>
    </w:p>
    <w:p w14:paraId="3EEB0454" w14:textId="15AF09C2" w:rsidR="00766AA0" w:rsidRDefault="00766AA0" w:rsidP="00D63B0D"/>
    <w:p w14:paraId="73B5FB1B" w14:textId="77777777" w:rsidR="004E34C5" w:rsidRPr="00A50563" w:rsidRDefault="004E34C5" w:rsidP="004E34C5">
      <w:pPr>
        <w:pStyle w:val="Heading4"/>
        <w:rPr>
          <w:spacing w:val="-1"/>
        </w:rPr>
      </w:pPr>
      <w:bookmarkStart w:id="109" w:name="_Toc496081225"/>
      <w:r w:rsidRPr="00A50563">
        <w:t>Self-Assessment Questions</w:t>
      </w:r>
      <w:bookmarkEnd w:id="109"/>
    </w:p>
    <w:p w14:paraId="75532F33" w14:textId="77777777" w:rsidR="002A4AC3" w:rsidRDefault="002A4AC3" w:rsidP="002A4AC3">
      <w:pPr>
        <w:rPr>
          <w:rFonts w:asciiTheme="majorHAnsi" w:hAnsiTheme="majorHAnsi"/>
          <w:sz w:val="20"/>
          <w:szCs w:val="20"/>
        </w:rPr>
      </w:pPr>
    </w:p>
    <w:tbl>
      <w:tblPr>
        <w:tblW w:w="13215" w:type="dxa"/>
        <w:tblInd w:w="104" w:type="dxa"/>
        <w:tblCellMar>
          <w:left w:w="0" w:type="dxa"/>
          <w:right w:w="0" w:type="dxa"/>
        </w:tblCellMar>
        <w:tblLook w:val="04A0" w:firstRow="1" w:lastRow="0" w:firstColumn="1" w:lastColumn="0" w:noHBand="0" w:noVBand="1"/>
      </w:tblPr>
      <w:tblGrid>
        <w:gridCol w:w="2061"/>
        <w:gridCol w:w="4767"/>
        <w:gridCol w:w="1592"/>
        <w:gridCol w:w="4795"/>
      </w:tblGrid>
      <w:tr w:rsidR="002A4AC3" w14:paraId="7364AE4F" w14:textId="77777777" w:rsidTr="00555E5B">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bookmarkEnd w:id="108"/>
          <w:p w14:paraId="498EED12" w14:textId="77777777" w:rsidR="002A4AC3" w:rsidRPr="00D469C1" w:rsidRDefault="002A4AC3" w:rsidP="00555E5B">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0B29AB3A" w14:textId="77777777" w:rsidR="002A4AC3" w:rsidRPr="00D469C1" w:rsidRDefault="002A4AC3" w:rsidP="00555E5B">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589A81D2" w14:textId="77777777" w:rsidR="002A4AC3" w:rsidRPr="00D469C1" w:rsidRDefault="002A4AC3" w:rsidP="00555E5B">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3A734682" w14:textId="77777777" w:rsidR="002A4AC3" w:rsidRPr="00D469C1" w:rsidRDefault="002A4AC3" w:rsidP="00555E5B">
            <w:pPr>
              <w:rPr>
                <w:rFonts w:ascii="Cambria" w:hAnsi="Cambria"/>
                <w:b/>
                <w:spacing w:val="-1"/>
                <w:sz w:val="20"/>
                <w:szCs w:val="20"/>
              </w:rPr>
            </w:pPr>
            <w:r w:rsidRPr="00D469C1">
              <w:rPr>
                <w:rFonts w:ascii="Cambria" w:hAnsi="Cambria"/>
                <w:b/>
                <w:spacing w:val="-1"/>
                <w:sz w:val="20"/>
                <w:szCs w:val="20"/>
              </w:rPr>
              <w:t>Suggested Documentation</w:t>
            </w:r>
          </w:p>
        </w:tc>
      </w:tr>
      <w:tr w:rsidR="002A4AC3" w14:paraId="4BDF272D" w14:textId="77777777" w:rsidTr="00555E5B">
        <w:trPr>
          <w:trHeight w:val="473"/>
        </w:trPr>
        <w:tc>
          <w:tcPr>
            <w:tcW w:w="2061" w:type="dxa"/>
            <w:tcBorders>
              <w:top w:val="nil"/>
              <w:left w:val="single" w:sz="8" w:space="0" w:color="000000"/>
              <w:bottom w:val="single" w:sz="8" w:space="0" w:color="000000"/>
              <w:right w:val="single" w:sz="8" w:space="0" w:color="000000"/>
            </w:tcBorders>
          </w:tcPr>
          <w:p w14:paraId="787FF8AB" w14:textId="5FA92522" w:rsidR="002A4AC3" w:rsidRDefault="002A4AC3" w:rsidP="00555E5B">
            <w:pPr>
              <w:rPr>
                <w:rFonts w:ascii="Cambria" w:hAnsi="Cambria"/>
                <w:sz w:val="20"/>
                <w:szCs w:val="20"/>
              </w:rPr>
            </w:pPr>
            <w:r>
              <w:rPr>
                <w:rFonts w:ascii="Cambria" w:hAnsi="Cambria"/>
                <w:sz w:val="20"/>
                <w:szCs w:val="20"/>
              </w:rPr>
              <w:t>SEA Indirect Cost Charges</w:t>
            </w:r>
          </w:p>
        </w:tc>
        <w:tc>
          <w:tcPr>
            <w:tcW w:w="4767" w:type="dxa"/>
            <w:tcBorders>
              <w:top w:val="nil"/>
              <w:left w:val="nil"/>
              <w:bottom w:val="single" w:sz="8" w:space="0" w:color="000000"/>
              <w:right w:val="single" w:sz="8" w:space="0" w:color="000000"/>
            </w:tcBorders>
          </w:tcPr>
          <w:p w14:paraId="6073AE95" w14:textId="5EFAD536" w:rsidR="002A4AC3" w:rsidRDefault="002A4AC3" w:rsidP="00555E5B">
            <w:pPr>
              <w:rPr>
                <w:rFonts w:ascii="Cambria" w:hAnsi="Cambria"/>
                <w:sz w:val="20"/>
                <w:szCs w:val="20"/>
              </w:rPr>
            </w:pPr>
            <w:r w:rsidRPr="003938CE">
              <w:rPr>
                <w:rFonts w:asciiTheme="majorHAnsi" w:hAnsiTheme="majorHAnsi"/>
                <w:spacing w:val="1"/>
                <w:sz w:val="20"/>
              </w:rPr>
              <w:t>How</w:t>
            </w:r>
            <w:r w:rsidRPr="003938CE">
              <w:rPr>
                <w:rFonts w:asciiTheme="majorHAnsi" w:hAnsiTheme="majorHAnsi"/>
                <w:spacing w:val="-9"/>
                <w:sz w:val="20"/>
              </w:rPr>
              <w:t xml:space="preserve"> </w:t>
            </w:r>
            <w:r w:rsidRPr="003938CE">
              <w:rPr>
                <w:rFonts w:asciiTheme="majorHAnsi" w:hAnsiTheme="majorHAnsi"/>
                <w:sz w:val="20"/>
              </w:rPr>
              <w:t>does</w:t>
            </w:r>
            <w:r w:rsidRPr="003938CE">
              <w:rPr>
                <w:rFonts w:asciiTheme="majorHAnsi" w:hAnsiTheme="majorHAnsi"/>
                <w:spacing w:val="-5"/>
                <w:sz w:val="20"/>
              </w:rPr>
              <w:t xml:space="preserve"> </w:t>
            </w:r>
            <w:r w:rsidR="00715CC0">
              <w:rPr>
                <w:rFonts w:asciiTheme="majorHAnsi" w:hAnsiTheme="majorHAnsi"/>
                <w:spacing w:val="-1"/>
                <w:sz w:val="20"/>
              </w:rPr>
              <w:t>NDE</w:t>
            </w:r>
            <w:r w:rsidRPr="009C5F6D">
              <w:rPr>
                <w:rFonts w:asciiTheme="majorHAnsi" w:hAnsiTheme="majorHAnsi"/>
                <w:spacing w:val="-5"/>
                <w:sz w:val="20"/>
                <w:u w:color="000000"/>
              </w:rPr>
              <w:t xml:space="preserve"> </w:t>
            </w:r>
            <w:r w:rsidRPr="009C5F6D">
              <w:rPr>
                <w:rFonts w:asciiTheme="majorHAnsi" w:hAnsiTheme="majorHAnsi"/>
                <w:spacing w:val="-1"/>
                <w:sz w:val="20"/>
              </w:rPr>
              <w:t>ensure</w:t>
            </w:r>
            <w:r w:rsidRPr="003938CE">
              <w:rPr>
                <w:rFonts w:asciiTheme="majorHAnsi" w:hAnsiTheme="majorHAnsi"/>
                <w:spacing w:val="-4"/>
                <w:sz w:val="20"/>
              </w:rPr>
              <w:t xml:space="preserve"> </w:t>
            </w:r>
            <w:r w:rsidRPr="003938CE">
              <w:rPr>
                <w:rFonts w:asciiTheme="majorHAnsi" w:hAnsiTheme="majorHAnsi"/>
                <w:sz w:val="20"/>
              </w:rPr>
              <w:t>that</w:t>
            </w:r>
            <w:r w:rsidRPr="003938CE">
              <w:rPr>
                <w:rFonts w:asciiTheme="majorHAnsi" w:hAnsiTheme="majorHAnsi"/>
                <w:spacing w:val="-1"/>
                <w:sz w:val="20"/>
              </w:rPr>
              <w:t xml:space="preserve"> </w:t>
            </w:r>
            <w:r w:rsidRPr="003938CE">
              <w:rPr>
                <w:rFonts w:asciiTheme="majorHAnsi" w:hAnsiTheme="majorHAnsi"/>
                <w:sz w:val="20"/>
              </w:rPr>
              <w:t>it</w:t>
            </w:r>
            <w:r w:rsidRPr="003938CE">
              <w:rPr>
                <w:rFonts w:asciiTheme="majorHAnsi" w:hAnsiTheme="majorHAnsi"/>
                <w:spacing w:val="-5"/>
                <w:sz w:val="20"/>
              </w:rPr>
              <w:t xml:space="preserve"> </w:t>
            </w:r>
            <w:r w:rsidRPr="003938CE">
              <w:rPr>
                <w:rFonts w:asciiTheme="majorHAnsi" w:hAnsiTheme="majorHAnsi"/>
                <w:sz w:val="20"/>
              </w:rPr>
              <w:t>only</w:t>
            </w:r>
            <w:r w:rsidRPr="003938CE">
              <w:rPr>
                <w:rFonts w:asciiTheme="majorHAnsi" w:hAnsiTheme="majorHAnsi"/>
                <w:spacing w:val="22"/>
                <w:w w:val="99"/>
                <w:sz w:val="20"/>
              </w:rPr>
              <w:t xml:space="preserve"> </w:t>
            </w:r>
            <w:r w:rsidRPr="003938CE">
              <w:rPr>
                <w:rFonts w:asciiTheme="majorHAnsi" w:hAnsiTheme="majorHAnsi"/>
                <w:spacing w:val="-1"/>
                <w:sz w:val="20"/>
              </w:rPr>
              <w:t>charges</w:t>
            </w:r>
            <w:r w:rsidRPr="003938CE">
              <w:rPr>
                <w:rFonts w:asciiTheme="majorHAnsi" w:hAnsiTheme="majorHAnsi"/>
                <w:spacing w:val="-6"/>
                <w:sz w:val="20"/>
              </w:rPr>
              <w:t xml:space="preserve"> </w:t>
            </w:r>
            <w:r w:rsidRPr="003938CE">
              <w:rPr>
                <w:rFonts w:asciiTheme="majorHAnsi" w:hAnsiTheme="majorHAnsi"/>
                <w:sz w:val="20"/>
              </w:rPr>
              <w:t>indirect</w:t>
            </w:r>
            <w:r w:rsidRPr="003938CE">
              <w:rPr>
                <w:rFonts w:asciiTheme="majorHAnsi" w:hAnsiTheme="majorHAnsi"/>
                <w:spacing w:val="-6"/>
                <w:sz w:val="20"/>
              </w:rPr>
              <w:t xml:space="preserve"> </w:t>
            </w:r>
            <w:r w:rsidRPr="003938CE">
              <w:rPr>
                <w:rFonts w:asciiTheme="majorHAnsi" w:hAnsiTheme="majorHAnsi"/>
                <w:sz w:val="20"/>
              </w:rPr>
              <w:t>costs</w:t>
            </w:r>
            <w:r w:rsidRPr="003938CE">
              <w:rPr>
                <w:rFonts w:asciiTheme="majorHAnsi" w:hAnsiTheme="majorHAnsi"/>
                <w:spacing w:val="-7"/>
                <w:sz w:val="20"/>
              </w:rPr>
              <w:t xml:space="preserve"> </w:t>
            </w:r>
            <w:r w:rsidRPr="003938CE">
              <w:rPr>
                <w:rFonts w:asciiTheme="majorHAnsi" w:hAnsiTheme="majorHAnsi"/>
                <w:sz w:val="20"/>
              </w:rPr>
              <w:t>to</w:t>
            </w:r>
            <w:r w:rsidRPr="003938CE">
              <w:rPr>
                <w:rFonts w:asciiTheme="majorHAnsi" w:hAnsiTheme="majorHAnsi"/>
                <w:spacing w:val="-4"/>
                <w:sz w:val="20"/>
              </w:rPr>
              <w:t xml:space="preserve"> </w:t>
            </w:r>
            <w:r>
              <w:rPr>
                <w:rFonts w:asciiTheme="majorHAnsi" w:hAnsiTheme="majorHAnsi"/>
                <w:sz w:val="20"/>
              </w:rPr>
              <w:t>Federal</w:t>
            </w:r>
            <w:r w:rsidRPr="003938CE">
              <w:rPr>
                <w:rFonts w:asciiTheme="majorHAnsi" w:hAnsiTheme="majorHAnsi"/>
                <w:spacing w:val="-5"/>
                <w:sz w:val="20"/>
              </w:rPr>
              <w:t xml:space="preserve"> </w:t>
            </w:r>
            <w:r w:rsidRPr="003938CE">
              <w:rPr>
                <w:rFonts w:asciiTheme="majorHAnsi" w:hAnsiTheme="majorHAnsi"/>
                <w:sz w:val="20"/>
              </w:rPr>
              <w:t>program</w:t>
            </w:r>
            <w:r>
              <w:rPr>
                <w:rFonts w:asciiTheme="majorHAnsi" w:hAnsiTheme="majorHAnsi"/>
                <w:sz w:val="20"/>
              </w:rPr>
              <w:t>s</w:t>
            </w:r>
            <w:r w:rsidRPr="003938CE">
              <w:rPr>
                <w:rFonts w:asciiTheme="majorHAnsi" w:hAnsiTheme="majorHAnsi"/>
                <w:spacing w:val="28"/>
                <w:w w:val="99"/>
                <w:sz w:val="20"/>
              </w:rPr>
              <w:t xml:space="preserve"> </w:t>
            </w:r>
            <w:r w:rsidRPr="003938CE">
              <w:rPr>
                <w:rFonts w:asciiTheme="majorHAnsi" w:hAnsiTheme="majorHAnsi"/>
                <w:sz w:val="20"/>
              </w:rPr>
              <w:t>at</w:t>
            </w:r>
            <w:r w:rsidRPr="003938CE">
              <w:rPr>
                <w:rFonts w:asciiTheme="majorHAnsi" w:hAnsiTheme="majorHAnsi"/>
                <w:spacing w:val="-6"/>
                <w:sz w:val="20"/>
              </w:rPr>
              <w:t xml:space="preserve"> </w:t>
            </w:r>
            <w:r w:rsidRPr="003938CE">
              <w:rPr>
                <w:rFonts w:asciiTheme="majorHAnsi" w:hAnsiTheme="majorHAnsi"/>
                <w:spacing w:val="-1"/>
                <w:sz w:val="20"/>
              </w:rPr>
              <w:t>the</w:t>
            </w:r>
            <w:r w:rsidRPr="003938CE">
              <w:rPr>
                <w:rFonts w:asciiTheme="majorHAnsi" w:hAnsiTheme="majorHAnsi"/>
                <w:spacing w:val="-5"/>
                <w:sz w:val="20"/>
              </w:rPr>
              <w:t xml:space="preserve"> </w:t>
            </w:r>
            <w:r w:rsidRPr="003938CE">
              <w:rPr>
                <w:rFonts w:asciiTheme="majorHAnsi" w:hAnsiTheme="majorHAnsi"/>
                <w:sz w:val="20"/>
              </w:rPr>
              <w:t>appropriate</w:t>
            </w:r>
            <w:r w:rsidRPr="003938CE">
              <w:rPr>
                <w:rFonts w:asciiTheme="majorHAnsi" w:hAnsiTheme="majorHAnsi"/>
                <w:spacing w:val="-5"/>
                <w:sz w:val="20"/>
              </w:rPr>
              <w:t xml:space="preserve"> </w:t>
            </w:r>
            <w:r w:rsidRPr="003938CE">
              <w:rPr>
                <w:rFonts w:asciiTheme="majorHAnsi" w:hAnsiTheme="majorHAnsi"/>
                <w:sz w:val="20"/>
              </w:rPr>
              <w:t>indirect</w:t>
            </w:r>
            <w:r w:rsidRPr="003938CE">
              <w:rPr>
                <w:rFonts w:asciiTheme="majorHAnsi" w:hAnsiTheme="majorHAnsi"/>
                <w:spacing w:val="-7"/>
                <w:sz w:val="20"/>
              </w:rPr>
              <w:t xml:space="preserve"> </w:t>
            </w:r>
            <w:r w:rsidRPr="003938CE">
              <w:rPr>
                <w:rFonts w:asciiTheme="majorHAnsi" w:hAnsiTheme="majorHAnsi"/>
                <w:sz w:val="20"/>
              </w:rPr>
              <w:t>cost</w:t>
            </w:r>
            <w:r w:rsidRPr="003938CE">
              <w:rPr>
                <w:rFonts w:asciiTheme="majorHAnsi" w:hAnsiTheme="majorHAnsi"/>
                <w:spacing w:val="-6"/>
                <w:sz w:val="20"/>
              </w:rPr>
              <w:t xml:space="preserve"> </w:t>
            </w:r>
            <w:r w:rsidRPr="003938CE">
              <w:rPr>
                <w:rFonts w:asciiTheme="majorHAnsi" w:hAnsiTheme="majorHAnsi"/>
                <w:sz w:val="20"/>
              </w:rPr>
              <w:t>rate?</w:t>
            </w:r>
          </w:p>
        </w:tc>
        <w:tc>
          <w:tcPr>
            <w:tcW w:w="1592" w:type="dxa"/>
            <w:tcBorders>
              <w:top w:val="nil"/>
              <w:left w:val="nil"/>
              <w:bottom w:val="single" w:sz="8" w:space="0" w:color="auto"/>
              <w:right w:val="single" w:sz="8" w:space="0" w:color="auto"/>
            </w:tcBorders>
            <w:shd w:val="clear" w:color="auto" w:fill="F1F1F1"/>
          </w:tcPr>
          <w:p w14:paraId="50FD6AB6" w14:textId="77777777" w:rsidR="002A4AC3" w:rsidRPr="006A38B7" w:rsidRDefault="002A4AC3" w:rsidP="006A38B7">
            <w:pPr>
              <w:jc w:val="center"/>
              <w:rPr>
                <w:rFonts w:ascii="Cambria" w:hAnsi="Cambria"/>
                <w:i/>
                <w:sz w:val="20"/>
                <w:szCs w:val="20"/>
              </w:rPr>
            </w:pPr>
            <w:r w:rsidRPr="006A38B7">
              <w:rPr>
                <w:rFonts w:ascii="Cambria" w:hAnsi="Cambria"/>
                <w:bCs/>
                <w:i/>
                <w:iCs/>
                <w:spacing w:val="-1"/>
                <w:sz w:val="20"/>
                <w:szCs w:val="20"/>
              </w:rPr>
              <w:t>(Enter brief response here)</w:t>
            </w:r>
          </w:p>
          <w:p w14:paraId="24F3A721" w14:textId="77777777" w:rsidR="002A4AC3" w:rsidRPr="006A38B7" w:rsidRDefault="002A4AC3" w:rsidP="006A38B7">
            <w:pPr>
              <w:jc w:val="center"/>
              <w:rPr>
                <w:rFonts w:ascii="Cambria" w:hAnsi="Cambria"/>
                <w:i/>
                <w:sz w:val="20"/>
                <w:szCs w:val="20"/>
              </w:rPr>
            </w:pPr>
          </w:p>
          <w:p w14:paraId="325F5CC1" w14:textId="77777777" w:rsidR="002A4AC3" w:rsidRPr="006A38B7" w:rsidRDefault="002A4AC3" w:rsidP="006A38B7">
            <w:pPr>
              <w:jc w:val="center"/>
              <w:rPr>
                <w:rFonts w:ascii="Cambria" w:hAnsi="Cambria"/>
                <w:i/>
                <w:sz w:val="20"/>
                <w:szCs w:val="20"/>
              </w:rPr>
            </w:pPr>
          </w:p>
          <w:p w14:paraId="0F7621B2" w14:textId="77777777" w:rsidR="002A4AC3" w:rsidRPr="006A38B7" w:rsidRDefault="002A4AC3" w:rsidP="006A38B7">
            <w:pPr>
              <w:jc w:val="center"/>
              <w:rPr>
                <w:rFonts w:ascii="Cambria" w:hAnsi="Cambria"/>
                <w:i/>
                <w:sz w:val="20"/>
                <w:szCs w:val="20"/>
              </w:rPr>
            </w:pPr>
          </w:p>
        </w:tc>
        <w:tc>
          <w:tcPr>
            <w:tcW w:w="4795" w:type="dxa"/>
            <w:tcBorders>
              <w:top w:val="nil"/>
              <w:left w:val="nil"/>
              <w:bottom w:val="single" w:sz="8" w:space="0" w:color="auto"/>
              <w:right w:val="single" w:sz="8" w:space="0" w:color="auto"/>
            </w:tcBorders>
          </w:tcPr>
          <w:p w14:paraId="48821EBB" w14:textId="77777777" w:rsidR="002A4AC3" w:rsidRPr="003938CE" w:rsidRDefault="002A4AC3" w:rsidP="00E52C8B">
            <w:pPr>
              <w:pStyle w:val="ListParagraph"/>
              <w:tabs>
                <w:tab w:val="left" w:pos="405"/>
              </w:tabs>
              <w:ind w:left="102" w:right="172"/>
              <w:rPr>
                <w:rFonts w:asciiTheme="majorHAnsi" w:eastAsia="Times New Roman" w:hAnsiTheme="majorHAnsi" w:cs="Times New Roman"/>
                <w:sz w:val="20"/>
                <w:szCs w:val="20"/>
              </w:rPr>
            </w:pPr>
            <w:r>
              <w:rPr>
                <w:rFonts w:asciiTheme="majorHAnsi" w:hAnsiTheme="majorHAnsi"/>
                <w:spacing w:val="-1"/>
                <w:sz w:val="20"/>
              </w:rPr>
              <w:t xml:space="preserve">J1: </w:t>
            </w:r>
            <w:r w:rsidRPr="003938CE">
              <w:rPr>
                <w:rFonts w:asciiTheme="majorHAnsi" w:hAnsiTheme="majorHAnsi"/>
                <w:spacing w:val="-1"/>
                <w:sz w:val="20"/>
              </w:rPr>
              <w:t>Samples</w:t>
            </w:r>
            <w:r w:rsidRPr="003938CE">
              <w:rPr>
                <w:rFonts w:asciiTheme="majorHAnsi" w:hAnsiTheme="majorHAnsi"/>
                <w:spacing w:val="-10"/>
                <w:sz w:val="20"/>
              </w:rPr>
              <w:t xml:space="preserve"> </w:t>
            </w:r>
            <w:r w:rsidRPr="003938CE">
              <w:rPr>
                <w:rFonts w:asciiTheme="majorHAnsi" w:hAnsiTheme="majorHAnsi"/>
                <w:sz w:val="20"/>
              </w:rPr>
              <w:t>of</w:t>
            </w:r>
            <w:r w:rsidRPr="003938CE">
              <w:rPr>
                <w:rFonts w:asciiTheme="majorHAnsi" w:hAnsiTheme="majorHAnsi"/>
                <w:spacing w:val="25"/>
                <w:w w:val="99"/>
                <w:sz w:val="20"/>
              </w:rPr>
              <w:t xml:space="preserve"> </w:t>
            </w:r>
            <w:r w:rsidRPr="003938CE">
              <w:rPr>
                <w:rFonts w:asciiTheme="majorHAnsi" w:hAnsiTheme="majorHAnsi"/>
                <w:spacing w:val="-1"/>
                <w:sz w:val="20"/>
              </w:rPr>
              <w:t>indirect</w:t>
            </w:r>
            <w:r w:rsidRPr="003938CE">
              <w:rPr>
                <w:rFonts w:asciiTheme="majorHAnsi" w:hAnsiTheme="majorHAnsi"/>
                <w:spacing w:val="-11"/>
                <w:sz w:val="20"/>
              </w:rPr>
              <w:t xml:space="preserve"> </w:t>
            </w:r>
            <w:r w:rsidRPr="003938CE">
              <w:rPr>
                <w:rFonts w:asciiTheme="majorHAnsi" w:hAnsiTheme="majorHAnsi"/>
                <w:sz w:val="20"/>
              </w:rPr>
              <w:t>cost</w:t>
            </w:r>
            <w:r w:rsidRPr="003938CE">
              <w:rPr>
                <w:rFonts w:asciiTheme="majorHAnsi" w:hAnsiTheme="majorHAnsi"/>
                <w:spacing w:val="27"/>
                <w:w w:val="99"/>
                <w:sz w:val="20"/>
              </w:rPr>
              <w:t xml:space="preserve"> </w:t>
            </w:r>
            <w:r w:rsidRPr="003938CE">
              <w:rPr>
                <w:rFonts w:asciiTheme="majorHAnsi" w:hAnsiTheme="majorHAnsi"/>
                <w:sz w:val="20"/>
              </w:rPr>
              <w:t>calc</w:t>
            </w:r>
            <w:r>
              <w:rPr>
                <w:rFonts w:asciiTheme="majorHAnsi" w:hAnsiTheme="majorHAnsi"/>
                <w:sz w:val="20"/>
              </w:rPr>
              <w:t>u</w:t>
            </w:r>
            <w:r w:rsidRPr="003938CE">
              <w:rPr>
                <w:rFonts w:asciiTheme="majorHAnsi" w:hAnsiTheme="majorHAnsi"/>
                <w:sz w:val="20"/>
              </w:rPr>
              <w:t>lations</w:t>
            </w:r>
          </w:p>
          <w:p w14:paraId="41F76B60" w14:textId="249B44C0" w:rsidR="002A4AC3" w:rsidRDefault="002A4AC3" w:rsidP="00555E5B">
            <w:pPr>
              <w:rPr>
                <w:rFonts w:ascii="Cambria" w:hAnsi="Cambria"/>
                <w:spacing w:val="-1"/>
                <w:sz w:val="20"/>
                <w:szCs w:val="20"/>
              </w:rPr>
            </w:pPr>
          </w:p>
        </w:tc>
      </w:tr>
      <w:tr w:rsidR="002A4AC3" w14:paraId="05C2FE1D" w14:textId="77777777" w:rsidTr="00555E5B">
        <w:trPr>
          <w:trHeight w:val="472"/>
        </w:trPr>
        <w:tc>
          <w:tcPr>
            <w:tcW w:w="2061" w:type="dxa"/>
            <w:tcBorders>
              <w:top w:val="nil"/>
              <w:left w:val="single" w:sz="8" w:space="0" w:color="000000"/>
              <w:bottom w:val="single" w:sz="8" w:space="0" w:color="000000"/>
              <w:right w:val="single" w:sz="8" w:space="0" w:color="000000"/>
            </w:tcBorders>
          </w:tcPr>
          <w:p w14:paraId="4AEED95D" w14:textId="7C4E3F1F" w:rsidR="002A4AC3" w:rsidRDefault="002A4AC3" w:rsidP="00555E5B">
            <w:pPr>
              <w:rPr>
                <w:rFonts w:ascii="Cambria" w:hAnsi="Cambria"/>
                <w:sz w:val="20"/>
                <w:szCs w:val="20"/>
              </w:rPr>
            </w:pPr>
            <w:r>
              <w:rPr>
                <w:rFonts w:ascii="Cambria" w:hAnsi="Cambria"/>
                <w:sz w:val="20"/>
                <w:szCs w:val="20"/>
              </w:rPr>
              <w:t>Additional Documentation</w:t>
            </w:r>
          </w:p>
        </w:tc>
        <w:tc>
          <w:tcPr>
            <w:tcW w:w="4767" w:type="dxa"/>
            <w:tcBorders>
              <w:top w:val="nil"/>
              <w:left w:val="nil"/>
              <w:bottom w:val="single" w:sz="8" w:space="0" w:color="000000"/>
              <w:right w:val="single" w:sz="8" w:space="0" w:color="000000"/>
            </w:tcBorders>
          </w:tcPr>
          <w:p w14:paraId="4815B3D4" w14:textId="2FAF8A02" w:rsidR="002A4AC3" w:rsidRDefault="002A4AC3" w:rsidP="00555E5B">
            <w:pPr>
              <w:rPr>
                <w:rFonts w:ascii="Cambria" w:hAnsi="Cambria"/>
                <w:sz w:val="20"/>
                <w:szCs w:val="20"/>
              </w:rPr>
            </w:pPr>
            <w:r>
              <w:rPr>
                <w:rFonts w:ascii="Cambria" w:hAnsi="Cambria"/>
                <w:sz w:val="20"/>
                <w:szCs w:val="20"/>
              </w:rPr>
              <w:t xml:space="preserve">For all subtopics, provide any additional documentation that would serve as evidence for the questions asked. </w:t>
            </w:r>
          </w:p>
        </w:tc>
        <w:tc>
          <w:tcPr>
            <w:tcW w:w="1592" w:type="dxa"/>
            <w:tcBorders>
              <w:top w:val="nil"/>
              <w:left w:val="nil"/>
              <w:bottom w:val="single" w:sz="8" w:space="0" w:color="auto"/>
              <w:right w:val="single" w:sz="8" w:space="0" w:color="auto"/>
            </w:tcBorders>
            <w:shd w:val="clear" w:color="auto" w:fill="F1F1F1"/>
          </w:tcPr>
          <w:p w14:paraId="03A0AD34" w14:textId="22C9B849" w:rsidR="002A4AC3" w:rsidRPr="006A38B7" w:rsidRDefault="002A4AC3" w:rsidP="006A38B7">
            <w:pPr>
              <w:jc w:val="center"/>
              <w:rPr>
                <w:rFonts w:ascii="Cambria" w:hAnsi="Cambria"/>
                <w:bCs/>
                <w:i/>
                <w:iCs/>
                <w:spacing w:val="-1"/>
                <w:sz w:val="20"/>
                <w:szCs w:val="20"/>
              </w:rPr>
            </w:pPr>
            <w:r w:rsidRPr="006A38B7">
              <w:rPr>
                <w:rFonts w:ascii="Cambria" w:hAnsi="Cambria"/>
                <w:bCs/>
                <w:i/>
                <w:sz w:val="20"/>
                <w:szCs w:val="20"/>
              </w:rPr>
              <w:t>(</w:t>
            </w:r>
            <w:r w:rsidRPr="006A38B7">
              <w:rPr>
                <w:rFonts w:ascii="Cambria" w:hAnsi="Cambria"/>
                <w:bCs/>
                <w:i/>
                <w:iCs/>
                <w:sz w:val="20"/>
                <w:szCs w:val="20"/>
              </w:rPr>
              <w:t>Enter list of documents response here)</w:t>
            </w:r>
          </w:p>
        </w:tc>
        <w:tc>
          <w:tcPr>
            <w:tcW w:w="4795" w:type="dxa"/>
            <w:tcBorders>
              <w:top w:val="nil"/>
              <w:left w:val="nil"/>
              <w:bottom w:val="single" w:sz="8" w:space="0" w:color="auto"/>
              <w:right w:val="single" w:sz="8" w:space="0" w:color="auto"/>
            </w:tcBorders>
          </w:tcPr>
          <w:p w14:paraId="32389000" w14:textId="77777777" w:rsidR="002A4AC3" w:rsidRDefault="002A4AC3" w:rsidP="00E52C8B">
            <w:pPr>
              <w:pStyle w:val="ListParagraph"/>
              <w:tabs>
                <w:tab w:val="left" w:pos="405"/>
              </w:tabs>
              <w:ind w:left="102" w:right="172"/>
              <w:rPr>
                <w:rFonts w:asciiTheme="majorHAnsi" w:hAnsiTheme="majorHAnsi"/>
                <w:spacing w:val="-1"/>
                <w:sz w:val="20"/>
              </w:rPr>
            </w:pPr>
            <w:r>
              <w:rPr>
                <w:rFonts w:asciiTheme="majorHAnsi" w:hAnsiTheme="majorHAnsi"/>
                <w:spacing w:val="-1"/>
                <w:sz w:val="20"/>
              </w:rPr>
              <w:t>J2</w:t>
            </w:r>
            <w:r w:rsidRPr="003938CE">
              <w:rPr>
                <w:rFonts w:asciiTheme="majorHAnsi" w:hAnsiTheme="majorHAnsi"/>
                <w:spacing w:val="-1"/>
                <w:sz w:val="20"/>
              </w:rPr>
              <w:t>: Documentation</w:t>
            </w:r>
            <w:r w:rsidRPr="003938CE">
              <w:rPr>
                <w:rFonts w:asciiTheme="majorHAnsi" w:hAnsiTheme="majorHAnsi"/>
                <w:spacing w:val="29"/>
                <w:w w:val="99"/>
                <w:sz w:val="20"/>
              </w:rPr>
              <w:t xml:space="preserve"> </w:t>
            </w:r>
            <w:r w:rsidRPr="003938CE">
              <w:rPr>
                <w:rFonts w:asciiTheme="majorHAnsi" w:hAnsiTheme="majorHAnsi"/>
                <w:sz w:val="20"/>
              </w:rPr>
              <w:t>evidencing</w:t>
            </w:r>
            <w:r w:rsidRPr="003938CE">
              <w:rPr>
                <w:rFonts w:asciiTheme="majorHAnsi" w:hAnsiTheme="majorHAnsi"/>
                <w:spacing w:val="21"/>
                <w:w w:val="99"/>
                <w:sz w:val="20"/>
              </w:rPr>
              <w:t xml:space="preserve"> </w:t>
            </w:r>
            <w:r w:rsidRPr="003938CE">
              <w:rPr>
                <w:rFonts w:asciiTheme="majorHAnsi" w:hAnsiTheme="majorHAnsi"/>
                <w:sz w:val="20"/>
              </w:rPr>
              <w:t>communication</w:t>
            </w:r>
            <w:r w:rsidRPr="003938CE">
              <w:rPr>
                <w:rFonts w:asciiTheme="majorHAnsi" w:hAnsiTheme="majorHAnsi"/>
                <w:spacing w:val="-9"/>
                <w:sz w:val="20"/>
              </w:rPr>
              <w:t xml:space="preserve"> </w:t>
            </w:r>
            <w:r w:rsidRPr="003938CE">
              <w:rPr>
                <w:rFonts w:asciiTheme="majorHAnsi" w:hAnsiTheme="majorHAnsi"/>
                <w:spacing w:val="-1"/>
                <w:sz w:val="20"/>
              </w:rPr>
              <w:t>with</w:t>
            </w:r>
            <w:r w:rsidRPr="003938CE">
              <w:rPr>
                <w:rFonts w:asciiTheme="majorHAnsi" w:hAnsiTheme="majorHAnsi"/>
                <w:spacing w:val="-11"/>
                <w:sz w:val="20"/>
              </w:rPr>
              <w:t xml:space="preserve"> </w:t>
            </w:r>
            <w:r w:rsidRPr="003938CE">
              <w:rPr>
                <w:rFonts w:asciiTheme="majorHAnsi" w:hAnsiTheme="majorHAnsi"/>
                <w:sz w:val="20"/>
              </w:rPr>
              <w:t>(or</w:t>
            </w:r>
            <w:r w:rsidRPr="003938CE">
              <w:rPr>
                <w:rFonts w:asciiTheme="majorHAnsi" w:hAnsiTheme="majorHAnsi"/>
                <w:spacing w:val="24"/>
                <w:w w:val="99"/>
                <w:sz w:val="20"/>
              </w:rPr>
              <w:t xml:space="preserve"> </w:t>
            </w:r>
            <w:r w:rsidRPr="003938CE">
              <w:rPr>
                <w:rFonts w:asciiTheme="majorHAnsi" w:hAnsiTheme="majorHAnsi"/>
                <w:spacing w:val="-1"/>
                <w:sz w:val="20"/>
              </w:rPr>
              <w:t>monitoring</w:t>
            </w:r>
            <w:r w:rsidRPr="003938CE">
              <w:rPr>
                <w:rFonts w:asciiTheme="majorHAnsi" w:hAnsiTheme="majorHAnsi"/>
                <w:spacing w:val="-13"/>
                <w:sz w:val="20"/>
              </w:rPr>
              <w:t xml:space="preserve"> </w:t>
            </w:r>
            <w:r w:rsidRPr="003938CE">
              <w:rPr>
                <w:rFonts w:asciiTheme="majorHAnsi" w:hAnsiTheme="majorHAnsi"/>
                <w:sz w:val="20"/>
              </w:rPr>
              <w:t>of)</w:t>
            </w:r>
            <w:r w:rsidRPr="003938CE">
              <w:rPr>
                <w:rFonts w:asciiTheme="majorHAnsi" w:hAnsiTheme="majorHAnsi"/>
                <w:spacing w:val="28"/>
                <w:w w:val="99"/>
                <w:sz w:val="20"/>
              </w:rPr>
              <w:t xml:space="preserve"> </w:t>
            </w:r>
            <w:r w:rsidRPr="003938CE">
              <w:rPr>
                <w:rFonts w:asciiTheme="majorHAnsi" w:hAnsiTheme="majorHAnsi"/>
                <w:spacing w:val="-1"/>
                <w:sz w:val="20"/>
              </w:rPr>
              <w:t>subrecipients</w:t>
            </w:r>
            <w:r w:rsidRPr="003938CE">
              <w:rPr>
                <w:rFonts w:asciiTheme="majorHAnsi" w:hAnsiTheme="majorHAnsi"/>
                <w:spacing w:val="-20"/>
                <w:sz w:val="20"/>
              </w:rPr>
              <w:t xml:space="preserve"> </w:t>
            </w:r>
            <w:r w:rsidRPr="003938CE">
              <w:rPr>
                <w:rFonts w:asciiTheme="majorHAnsi" w:hAnsiTheme="majorHAnsi"/>
                <w:spacing w:val="-1"/>
                <w:sz w:val="20"/>
              </w:rPr>
              <w:t>involving</w:t>
            </w:r>
            <w:r w:rsidRPr="003938CE">
              <w:rPr>
                <w:rFonts w:asciiTheme="majorHAnsi" w:hAnsiTheme="majorHAnsi"/>
                <w:spacing w:val="40"/>
                <w:w w:val="99"/>
                <w:sz w:val="20"/>
              </w:rPr>
              <w:t xml:space="preserve"> </w:t>
            </w:r>
            <w:r w:rsidRPr="003938CE">
              <w:rPr>
                <w:rFonts w:asciiTheme="majorHAnsi" w:hAnsiTheme="majorHAnsi"/>
                <w:spacing w:val="-1"/>
                <w:sz w:val="20"/>
              </w:rPr>
              <w:t>compliance</w:t>
            </w:r>
            <w:r w:rsidRPr="003938CE">
              <w:rPr>
                <w:rFonts w:asciiTheme="majorHAnsi" w:hAnsiTheme="majorHAnsi"/>
                <w:spacing w:val="-10"/>
                <w:sz w:val="20"/>
              </w:rPr>
              <w:t xml:space="preserve"> </w:t>
            </w:r>
            <w:r w:rsidRPr="003938CE">
              <w:rPr>
                <w:rFonts w:asciiTheme="majorHAnsi" w:hAnsiTheme="majorHAnsi"/>
                <w:spacing w:val="-1"/>
                <w:sz w:val="20"/>
              </w:rPr>
              <w:t>with</w:t>
            </w:r>
            <w:r w:rsidRPr="003938CE">
              <w:rPr>
                <w:rFonts w:asciiTheme="majorHAnsi" w:hAnsiTheme="majorHAnsi"/>
                <w:spacing w:val="21"/>
                <w:w w:val="99"/>
                <w:sz w:val="20"/>
              </w:rPr>
              <w:t xml:space="preserve"> </w:t>
            </w:r>
            <w:r w:rsidRPr="003938CE">
              <w:rPr>
                <w:rFonts w:asciiTheme="majorHAnsi" w:hAnsiTheme="majorHAnsi"/>
                <w:spacing w:val="-1"/>
                <w:sz w:val="20"/>
              </w:rPr>
              <w:t>indirect</w:t>
            </w:r>
            <w:r w:rsidRPr="003938CE">
              <w:rPr>
                <w:rFonts w:asciiTheme="majorHAnsi" w:hAnsiTheme="majorHAnsi"/>
                <w:spacing w:val="-11"/>
                <w:sz w:val="20"/>
              </w:rPr>
              <w:t xml:space="preserve"> </w:t>
            </w:r>
            <w:r w:rsidRPr="003938CE">
              <w:rPr>
                <w:rFonts w:asciiTheme="majorHAnsi" w:hAnsiTheme="majorHAnsi"/>
                <w:sz w:val="20"/>
              </w:rPr>
              <w:t>cost</w:t>
            </w:r>
            <w:r w:rsidRPr="003938CE">
              <w:rPr>
                <w:rFonts w:asciiTheme="majorHAnsi" w:hAnsiTheme="majorHAnsi"/>
                <w:spacing w:val="27"/>
                <w:w w:val="99"/>
                <w:sz w:val="20"/>
              </w:rPr>
              <w:t xml:space="preserve"> </w:t>
            </w:r>
            <w:r w:rsidRPr="003938CE">
              <w:rPr>
                <w:rFonts w:asciiTheme="majorHAnsi" w:hAnsiTheme="majorHAnsi"/>
                <w:spacing w:val="-1"/>
                <w:sz w:val="20"/>
              </w:rPr>
              <w:t>requirements</w:t>
            </w:r>
          </w:p>
          <w:p w14:paraId="3EF920D9" w14:textId="77777777" w:rsidR="002A4AC3" w:rsidRDefault="002A4AC3" w:rsidP="002A4AC3">
            <w:pPr>
              <w:rPr>
                <w:rFonts w:asciiTheme="majorHAnsi" w:hAnsiTheme="majorHAnsi"/>
                <w:spacing w:val="-1"/>
                <w:sz w:val="20"/>
              </w:rPr>
            </w:pPr>
          </w:p>
          <w:p w14:paraId="4621478E" w14:textId="766DFE4B" w:rsidR="002A4AC3" w:rsidRDefault="002A4AC3" w:rsidP="00E52C8B">
            <w:pPr>
              <w:pStyle w:val="ListParagraph"/>
              <w:tabs>
                <w:tab w:val="left" w:pos="405"/>
              </w:tabs>
              <w:ind w:left="102" w:right="172"/>
              <w:rPr>
                <w:rFonts w:ascii="Cambria" w:hAnsi="Cambria"/>
                <w:spacing w:val="-1"/>
                <w:sz w:val="20"/>
                <w:szCs w:val="20"/>
              </w:rPr>
            </w:pPr>
            <w:r>
              <w:rPr>
                <w:rFonts w:asciiTheme="majorHAnsi" w:eastAsia="Times New Roman" w:hAnsiTheme="majorHAnsi" w:cs="Times New Roman"/>
                <w:sz w:val="20"/>
                <w:szCs w:val="20"/>
              </w:rPr>
              <w:t xml:space="preserve">J3: Other </w:t>
            </w:r>
            <w:r w:rsidRPr="00E52C8B">
              <w:rPr>
                <w:rFonts w:asciiTheme="majorHAnsi" w:hAnsiTheme="majorHAnsi"/>
                <w:spacing w:val="-1"/>
                <w:sz w:val="20"/>
              </w:rPr>
              <w:t>documentation</w:t>
            </w:r>
            <w:r>
              <w:rPr>
                <w:rFonts w:asciiTheme="majorHAnsi" w:eastAsia="Times New Roman" w:hAnsiTheme="majorHAnsi" w:cs="Times New Roman"/>
                <w:sz w:val="20"/>
                <w:szCs w:val="20"/>
              </w:rPr>
              <w:t xml:space="preserve"> that would serve as evidence for the questions asked.</w:t>
            </w:r>
          </w:p>
        </w:tc>
      </w:tr>
    </w:tbl>
    <w:p w14:paraId="60A59B6C" w14:textId="77777777" w:rsidR="002A4AC3" w:rsidRPr="002A4AC3" w:rsidRDefault="002A4AC3" w:rsidP="002A4AC3">
      <w:pPr>
        <w:rPr>
          <w:rFonts w:asciiTheme="majorHAnsi" w:hAnsiTheme="majorHAnsi"/>
          <w:sz w:val="20"/>
          <w:szCs w:val="20"/>
        </w:rPr>
      </w:pPr>
    </w:p>
    <w:p w14:paraId="6427BB6A" w14:textId="77777777" w:rsidR="00D60C02" w:rsidRDefault="00D60C02">
      <w:pPr>
        <w:rPr>
          <w:rFonts w:asciiTheme="majorHAnsi" w:eastAsiaTheme="majorEastAsia" w:hAnsiTheme="majorHAnsi" w:cstheme="majorBidi"/>
          <w:b/>
          <w:bCs/>
          <w:i/>
          <w:iCs/>
          <w:color w:val="4F81BD" w:themeColor="accent1"/>
        </w:rPr>
      </w:pPr>
      <w:bookmarkStart w:id="110" w:name="_Toc496081226"/>
      <w:r>
        <w:br w:type="page"/>
      </w:r>
    </w:p>
    <w:p w14:paraId="72A17439" w14:textId="0819E30A" w:rsidR="004E34C5" w:rsidRPr="00A50563" w:rsidRDefault="004E34C5" w:rsidP="004E34C5">
      <w:pPr>
        <w:pStyle w:val="Heading4"/>
        <w:rPr>
          <w:spacing w:val="-1"/>
        </w:rPr>
      </w:pPr>
      <w:r>
        <w:lastRenderedPageBreak/>
        <w:t>On-site/Desk Review Questions</w:t>
      </w:r>
      <w:bookmarkEnd w:id="110"/>
    </w:p>
    <w:p w14:paraId="6CA0A972" w14:textId="77777777" w:rsidR="00766AA0" w:rsidRDefault="00766AA0">
      <w:pPr>
        <w:rPr>
          <w:rFonts w:asciiTheme="majorHAnsi" w:hAnsiTheme="majorHAnsi"/>
          <w:sz w:val="20"/>
          <w:szCs w:val="20"/>
          <w:u w:val="single"/>
        </w:rPr>
      </w:pPr>
    </w:p>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766AA0" w14:paraId="2EB26DB0" w14:textId="77777777" w:rsidTr="00D60C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0AC10443" w14:textId="77777777" w:rsidR="00766AA0" w:rsidRPr="00D469C1" w:rsidRDefault="00766AA0">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29CD2A79" w14:textId="77777777" w:rsidR="00766AA0" w:rsidRPr="00D469C1" w:rsidRDefault="00766AA0">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3EE33D46" w14:textId="77777777" w:rsidR="00766AA0" w:rsidRPr="00D469C1" w:rsidRDefault="00766AA0">
            <w:pPr>
              <w:rPr>
                <w:rFonts w:ascii="Cambria" w:hAnsi="Cambria"/>
                <w:b/>
                <w:bCs/>
                <w:i/>
                <w:iCs/>
                <w:spacing w:val="-1"/>
                <w:sz w:val="20"/>
                <w:szCs w:val="20"/>
              </w:rPr>
            </w:pPr>
            <w:r w:rsidRPr="00D469C1">
              <w:rPr>
                <w:rFonts w:ascii="Cambria" w:hAnsi="Cambria"/>
                <w:b/>
                <w:bCs/>
                <w:i/>
                <w:iCs/>
                <w:spacing w:val="-1"/>
                <w:sz w:val="20"/>
                <w:szCs w:val="20"/>
              </w:rPr>
              <w:t>SEA Response</w:t>
            </w:r>
          </w:p>
        </w:tc>
      </w:tr>
      <w:tr w:rsidR="00766AA0" w14:paraId="48FA2685" w14:textId="77777777" w:rsidTr="00D60C02">
        <w:trPr>
          <w:trHeight w:val="473"/>
        </w:trPr>
        <w:tc>
          <w:tcPr>
            <w:tcW w:w="2061" w:type="dxa"/>
            <w:tcBorders>
              <w:top w:val="nil"/>
              <w:left w:val="single" w:sz="8" w:space="0" w:color="000000"/>
              <w:bottom w:val="single" w:sz="8" w:space="0" w:color="000000"/>
              <w:right w:val="single" w:sz="8" w:space="0" w:color="000000"/>
            </w:tcBorders>
            <w:hideMark/>
          </w:tcPr>
          <w:p w14:paraId="0E26C8D0" w14:textId="77777777" w:rsidR="00766AA0" w:rsidRDefault="00766AA0">
            <w:pPr>
              <w:rPr>
                <w:rFonts w:ascii="Cambria" w:hAnsi="Cambria"/>
                <w:sz w:val="20"/>
                <w:szCs w:val="20"/>
              </w:rPr>
            </w:pPr>
            <w:r>
              <w:rPr>
                <w:rFonts w:ascii="Cambria" w:hAnsi="Cambria"/>
                <w:sz w:val="20"/>
                <w:szCs w:val="20"/>
              </w:rPr>
              <w:t>SEA Oversight of LEA Indirect Cost Charges</w:t>
            </w:r>
          </w:p>
        </w:tc>
        <w:tc>
          <w:tcPr>
            <w:tcW w:w="6395" w:type="dxa"/>
            <w:tcBorders>
              <w:top w:val="nil"/>
              <w:left w:val="nil"/>
              <w:bottom w:val="single" w:sz="8" w:space="0" w:color="000000"/>
              <w:right w:val="single" w:sz="8" w:space="0" w:color="000000"/>
            </w:tcBorders>
            <w:hideMark/>
          </w:tcPr>
          <w:p w14:paraId="00F29F2B" w14:textId="3BE2D678" w:rsidR="00766AA0" w:rsidRDefault="00766AA0">
            <w:pPr>
              <w:rPr>
                <w:rFonts w:asciiTheme="majorHAnsi" w:hAnsiTheme="majorHAnsi"/>
                <w:sz w:val="20"/>
                <w:szCs w:val="20"/>
              </w:rPr>
            </w:pPr>
            <w:r>
              <w:rPr>
                <w:rFonts w:asciiTheme="majorHAnsi" w:hAnsiTheme="majorHAnsi"/>
                <w:b/>
                <w:sz w:val="20"/>
              </w:rPr>
              <w:t xml:space="preserve">J1. </w:t>
            </w:r>
            <w:r>
              <w:rPr>
                <w:rFonts w:asciiTheme="majorHAnsi" w:hAnsiTheme="majorHAnsi"/>
                <w:spacing w:val="-1"/>
                <w:sz w:val="20"/>
              </w:rPr>
              <w:t xml:space="preserve"> Describe the process </w:t>
            </w:r>
            <w:r w:rsidR="00715CC0">
              <w:rPr>
                <w:rFonts w:asciiTheme="majorHAnsi" w:hAnsiTheme="majorHAnsi"/>
                <w:spacing w:val="-1"/>
                <w:sz w:val="20"/>
              </w:rPr>
              <w:t>NDE</w:t>
            </w:r>
            <w:r>
              <w:rPr>
                <w:rFonts w:asciiTheme="majorHAnsi" w:hAnsiTheme="majorHAnsi"/>
                <w:spacing w:val="-1"/>
                <w:sz w:val="20"/>
              </w:rPr>
              <w:t xml:space="preserve"> uses to establish LEA indirect cost rates.</w:t>
            </w:r>
          </w:p>
        </w:tc>
        <w:tc>
          <w:tcPr>
            <w:tcW w:w="4770" w:type="dxa"/>
            <w:tcBorders>
              <w:top w:val="nil"/>
              <w:left w:val="nil"/>
              <w:bottom w:val="single" w:sz="8" w:space="0" w:color="auto"/>
              <w:right w:val="single" w:sz="8" w:space="0" w:color="auto"/>
            </w:tcBorders>
            <w:shd w:val="clear" w:color="auto" w:fill="F1F1F1"/>
          </w:tcPr>
          <w:p w14:paraId="76D0F2A9" w14:textId="77777777" w:rsidR="00766AA0" w:rsidRDefault="00766AA0">
            <w:pPr>
              <w:jc w:val="center"/>
              <w:rPr>
                <w:rFonts w:ascii="Cambria" w:hAnsi="Cambria"/>
                <w:sz w:val="20"/>
                <w:szCs w:val="20"/>
              </w:rPr>
            </w:pPr>
          </w:p>
        </w:tc>
      </w:tr>
      <w:tr w:rsidR="00766AA0" w14:paraId="3A21F8FB" w14:textId="77777777" w:rsidTr="00D60C02">
        <w:trPr>
          <w:trHeight w:val="472"/>
        </w:trPr>
        <w:tc>
          <w:tcPr>
            <w:tcW w:w="2061" w:type="dxa"/>
            <w:tcBorders>
              <w:top w:val="nil"/>
              <w:left w:val="single" w:sz="8" w:space="0" w:color="000000"/>
              <w:bottom w:val="single" w:sz="8" w:space="0" w:color="000000"/>
              <w:right w:val="single" w:sz="8" w:space="0" w:color="000000"/>
            </w:tcBorders>
            <w:hideMark/>
          </w:tcPr>
          <w:p w14:paraId="3FA49B8D" w14:textId="77777777" w:rsidR="00766AA0" w:rsidRDefault="00766AA0">
            <w:pPr>
              <w:rPr>
                <w:rFonts w:ascii="Cambria" w:hAnsi="Cambria"/>
                <w:sz w:val="20"/>
                <w:szCs w:val="20"/>
              </w:rPr>
            </w:pPr>
            <w:r>
              <w:rPr>
                <w:rFonts w:ascii="Cambria" w:hAnsi="Cambria"/>
                <w:sz w:val="20"/>
                <w:szCs w:val="20"/>
              </w:rPr>
              <w:t>SEA Oversight of LEA Indirect Cost Charges</w:t>
            </w:r>
          </w:p>
        </w:tc>
        <w:tc>
          <w:tcPr>
            <w:tcW w:w="6395" w:type="dxa"/>
            <w:tcBorders>
              <w:top w:val="nil"/>
              <w:left w:val="nil"/>
              <w:bottom w:val="single" w:sz="8" w:space="0" w:color="000000"/>
              <w:right w:val="single" w:sz="8" w:space="0" w:color="000000"/>
            </w:tcBorders>
            <w:hideMark/>
          </w:tcPr>
          <w:p w14:paraId="28F044E5" w14:textId="2DBC7561" w:rsidR="00766AA0" w:rsidRDefault="00766AA0">
            <w:pPr>
              <w:rPr>
                <w:rFonts w:asciiTheme="majorHAnsi" w:hAnsiTheme="majorHAnsi"/>
                <w:sz w:val="20"/>
                <w:szCs w:val="20"/>
              </w:rPr>
            </w:pPr>
            <w:r>
              <w:rPr>
                <w:rFonts w:asciiTheme="majorHAnsi" w:hAnsiTheme="majorHAnsi"/>
                <w:b/>
                <w:spacing w:val="-1"/>
                <w:sz w:val="20"/>
              </w:rPr>
              <w:t xml:space="preserve">J2. </w:t>
            </w:r>
            <w:r>
              <w:rPr>
                <w:rFonts w:asciiTheme="majorHAnsi" w:hAnsiTheme="majorHAnsi"/>
                <w:spacing w:val="-1"/>
                <w:sz w:val="20"/>
              </w:rPr>
              <w:t xml:space="preserve">How does </w:t>
            </w:r>
            <w:r w:rsidR="00715CC0">
              <w:rPr>
                <w:rFonts w:asciiTheme="majorHAnsi" w:hAnsiTheme="majorHAnsi"/>
                <w:spacing w:val="-1"/>
                <w:sz w:val="20"/>
              </w:rPr>
              <w:t>NDE</w:t>
            </w:r>
            <w:r>
              <w:rPr>
                <w:rFonts w:asciiTheme="majorHAnsi" w:hAnsiTheme="majorHAnsi"/>
                <w:spacing w:val="-1"/>
                <w:sz w:val="20"/>
              </w:rPr>
              <w:t xml:space="preserve"> ensure that subrecipients are only charging indirect costs at approved indirect cost rates?</w:t>
            </w:r>
          </w:p>
        </w:tc>
        <w:tc>
          <w:tcPr>
            <w:tcW w:w="4770" w:type="dxa"/>
            <w:tcBorders>
              <w:top w:val="nil"/>
              <w:left w:val="nil"/>
              <w:bottom w:val="single" w:sz="8" w:space="0" w:color="auto"/>
              <w:right w:val="single" w:sz="8" w:space="0" w:color="auto"/>
            </w:tcBorders>
            <w:shd w:val="clear" w:color="auto" w:fill="F1F1F1"/>
          </w:tcPr>
          <w:p w14:paraId="248FC269" w14:textId="77777777" w:rsidR="00766AA0" w:rsidRDefault="00766AA0">
            <w:pPr>
              <w:rPr>
                <w:rFonts w:ascii="Cambria" w:hAnsi="Cambria"/>
                <w:b/>
                <w:bCs/>
                <w:i/>
                <w:iCs/>
                <w:spacing w:val="-1"/>
                <w:sz w:val="20"/>
                <w:szCs w:val="20"/>
              </w:rPr>
            </w:pPr>
          </w:p>
        </w:tc>
      </w:tr>
    </w:tbl>
    <w:p w14:paraId="308D0EEA" w14:textId="5619C371" w:rsidR="00183760" w:rsidRPr="00D63B0D" w:rsidRDefault="00183760">
      <w:pPr>
        <w:rPr>
          <w:rFonts w:asciiTheme="majorHAnsi" w:hAnsiTheme="majorHAnsi"/>
          <w:sz w:val="20"/>
          <w:szCs w:val="20"/>
          <w:u w:val="single"/>
        </w:rPr>
      </w:pPr>
    </w:p>
    <w:p w14:paraId="62320B4D" w14:textId="77777777" w:rsidR="00D63B0D" w:rsidRDefault="00D63B0D" w:rsidP="00EA5BBC">
      <w:pPr>
        <w:pStyle w:val="Heading3"/>
      </w:pPr>
      <w:bookmarkStart w:id="111" w:name="_Toc492641368"/>
      <w:bookmarkStart w:id="112" w:name="_Toc495667396"/>
      <w:bookmarkStart w:id="113" w:name="_Toc495667600"/>
      <w:bookmarkStart w:id="114" w:name="_Toc496080018"/>
      <w:bookmarkStart w:id="115" w:name="_Toc496081227"/>
      <w:bookmarkEnd w:id="111"/>
    </w:p>
    <w:p w14:paraId="527CB339" w14:textId="77777777" w:rsidR="00D63B0D" w:rsidRDefault="00D63B0D" w:rsidP="00D63B0D">
      <w:pPr>
        <w:rPr>
          <w:rFonts w:asciiTheme="majorHAnsi" w:eastAsiaTheme="majorEastAsia" w:hAnsiTheme="majorHAnsi" w:cstheme="majorBidi"/>
          <w:color w:val="4F81BD" w:themeColor="accent1"/>
        </w:rPr>
      </w:pPr>
      <w:r>
        <w:br w:type="page"/>
      </w:r>
    </w:p>
    <w:p w14:paraId="26736503" w14:textId="2D5A53DD" w:rsidR="00EA5BBC" w:rsidRPr="003938CE" w:rsidRDefault="00EA5BBC" w:rsidP="00D63B0D">
      <w:pPr>
        <w:pStyle w:val="Heading3"/>
        <w:numPr>
          <w:ilvl w:val="0"/>
          <w:numId w:val="9"/>
        </w:numPr>
        <w:ind w:left="360"/>
      </w:pPr>
      <w:bookmarkStart w:id="116" w:name="_Toc31721538"/>
      <w:r>
        <w:lastRenderedPageBreak/>
        <w:t>Charter School Authorization and Oversight</w:t>
      </w:r>
      <w:bookmarkEnd w:id="112"/>
      <w:bookmarkEnd w:id="113"/>
      <w:bookmarkEnd w:id="114"/>
      <w:bookmarkEnd w:id="115"/>
      <w:bookmarkEnd w:id="116"/>
    </w:p>
    <w:p w14:paraId="33F6DF0F" w14:textId="77777777" w:rsidR="00EA5BBC" w:rsidRDefault="00EA5BBC" w:rsidP="00EA5BBC">
      <w:pPr>
        <w:rPr>
          <w:rFonts w:asciiTheme="majorHAnsi" w:hAnsiTheme="majorHAnsi"/>
        </w:rPr>
      </w:pPr>
    </w:p>
    <w:p w14:paraId="76F4DF45" w14:textId="77777777" w:rsidR="00EA5BBC" w:rsidRDefault="00EA5BBC" w:rsidP="00D63B0D">
      <w:pPr>
        <w:pStyle w:val="TableParagraph"/>
        <w:spacing w:line="222" w:lineRule="exact"/>
        <w:ind w:left="169" w:hanging="169"/>
        <w:rPr>
          <w:rFonts w:asciiTheme="majorHAnsi" w:hAnsiTheme="majorHAnsi"/>
          <w:sz w:val="20"/>
        </w:rPr>
      </w:pPr>
      <w:r>
        <w:rPr>
          <w:rFonts w:asciiTheme="majorHAnsi" w:hAnsiTheme="majorHAnsi"/>
          <w:sz w:val="20"/>
        </w:rPr>
        <w:t>EDGAR</w:t>
      </w:r>
    </w:p>
    <w:p w14:paraId="2B264FEE" w14:textId="77777777" w:rsidR="00EA5BBC" w:rsidRDefault="0054295A" w:rsidP="00D63B0D">
      <w:pPr>
        <w:pStyle w:val="TableParagraph"/>
        <w:spacing w:line="222" w:lineRule="exact"/>
        <w:ind w:left="169" w:hanging="169"/>
        <w:rPr>
          <w:rFonts w:asciiTheme="majorHAnsi" w:eastAsia="Times New Roman" w:hAnsiTheme="majorHAnsi" w:cs="Times New Roman"/>
          <w:sz w:val="20"/>
          <w:szCs w:val="20"/>
        </w:rPr>
      </w:pPr>
      <w:hyperlink r:id="rId39" w:anchor="sp34.1.76.h" w:history="1">
        <w:r w:rsidR="00EA5BBC" w:rsidRPr="00FB6D66">
          <w:rPr>
            <w:rStyle w:val="Hyperlink"/>
            <w:rFonts w:asciiTheme="majorHAnsi" w:eastAsia="Times New Roman" w:hAnsiTheme="majorHAnsi" w:cs="Times New Roman"/>
            <w:sz w:val="20"/>
            <w:szCs w:val="20"/>
          </w:rPr>
          <w:t>34 C.F.R. 76.785-799</w:t>
        </w:r>
      </w:hyperlink>
    </w:p>
    <w:p w14:paraId="77D52CA8" w14:textId="77777777" w:rsidR="00EA5BBC" w:rsidRDefault="00EA5BBC" w:rsidP="00D63B0D">
      <w:pPr>
        <w:pStyle w:val="TableParagraph"/>
        <w:spacing w:line="222" w:lineRule="exact"/>
        <w:ind w:left="169" w:hanging="169"/>
      </w:pPr>
    </w:p>
    <w:p w14:paraId="481F2902" w14:textId="77777777" w:rsidR="00EA5BBC" w:rsidRDefault="00EA5BBC" w:rsidP="00D63B0D">
      <w:pPr>
        <w:ind w:left="169" w:hanging="169"/>
        <w:rPr>
          <w:rFonts w:asciiTheme="majorHAnsi" w:eastAsiaTheme="majorEastAsia" w:hAnsiTheme="majorHAnsi" w:cstheme="majorBidi"/>
          <w:sz w:val="20"/>
          <w:szCs w:val="20"/>
        </w:rPr>
      </w:pPr>
      <w:r w:rsidRPr="5C46E81C">
        <w:rPr>
          <w:rFonts w:asciiTheme="majorHAnsi" w:eastAsiaTheme="majorEastAsia" w:hAnsiTheme="majorHAnsi" w:cstheme="majorBidi"/>
          <w:sz w:val="20"/>
          <w:szCs w:val="20"/>
        </w:rPr>
        <w:t>Uniform Guidance</w:t>
      </w:r>
    </w:p>
    <w:p w14:paraId="6E7514DB" w14:textId="77777777" w:rsidR="00EA5BBC" w:rsidRPr="00D63B0D" w:rsidRDefault="0054295A" w:rsidP="00D63B0D">
      <w:pPr>
        <w:pStyle w:val="TableParagraph"/>
        <w:ind w:left="169" w:hanging="169"/>
        <w:rPr>
          <w:rStyle w:val="Hyperlink"/>
          <w:rFonts w:asciiTheme="majorHAnsi" w:hAnsiTheme="majorHAnsi"/>
          <w:spacing w:val="-1"/>
          <w:sz w:val="20"/>
          <w:szCs w:val="20"/>
        </w:rPr>
      </w:pPr>
      <w:hyperlink r:id="rId40" w:anchor="se2.1.200_1318" w:history="1">
        <w:r w:rsidR="00EA5BBC" w:rsidRPr="00D63B0D">
          <w:rPr>
            <w:rStyle w:val="Hyperlink"/>
            <w:rFonts w:asciiTheme="majorHAnsi" w:hAnsiTheme="majorHAnsi"/>
            <w:spacing w:val="-1"/>
            <w:sz w:val="20"/>
            <w:szCs w:val="20"/>
          </w:rPr>
          <w:t>2 C.F.R. 200.318(c)</w:t>
        </w:r>
      </w:hyperlink>
    </w:p>
    <w:p w14:paraId="1CADFB50" w14:textId="77777777" w:rsidR="00EA5BBC" w:rsidRPr="00D63B0D" w:rsidRDefault="0054295A" w:rsidP="00D63B0D">
      <w:pPr>
        <w:ind w:left="169" w:hanging="169"/>
        <w:rPr>
          <w:rFonts w:asciiTheme="majorHAnsi" w:hAnsiTheme="majorHAnsi"/>
          <w:sz w:val="20"/>
          <w:szCs w:val="20"/>
        </w:rPr>
      </w:pPr>
      <w:hyperlink r:id="rId41" w:anchor="sg2.1.200_1342.sg8" w:history="1">
        <w:r w:rsidR="00EA5BBC" w:rsidRPr="00D63B0D">
          <w:rPr>
            <w:rStyle w:val="Hyperlink"/>
            <w:rFonts w:asciiTheme="majorHAnsi" w:hAnsiTheme="majorHAnsi"/>
            <w:sz w:val="20"/>
            <w:szCs w:val="20"/>
          </w:rPr>
          <w:t>2 C.F.R. 200.343-344</w:t>
        </w:r>
      </w:hyperlink>
    </w:p>
    <w:p w14:paraId="598EF92A" w14:textId="77777777" w:rsidR="00EA5BBC" w:rsidRPr="00EA7F04" w:rsidRDefault="00EA5BBC" w:rsidP="00D63B0D">
      <w:pPr>
        <w:pStyle w:val="TableParagraph"/>
        <w:ind w:left="169" w:hanging="169"/>
        <w:rPr>
          <w:rFonts w:asciiTheme="majorHAnsi" w:hAnsiTheme="majorHAnsi"/>
          <w:spacing w:val="-1"/>
          <w:sz w:val="20"/>
          <w:u w:val="single"/>
        </w:rPr>
      </w:pPr>
    </w:p>
    <w:p w14:paraId="6E1268D4" w14:textId="77777777" w:rsidR="00EA5BBC" w:rsidRPr="003938CE" w:rsidRDefault="00EA5BBC" w:rsidP="00D63B0D">
      <w:pPr>
        <w:pStyle w:val="TableParagraph"/>
        <w:ind w:left="169" w:hanging="169"/>
        <w:rPr>
          <w:rFonts w:asciiTheme="majorHAnsi" w:hAnsiTheme="majorHAnsi"/>
          <w:spacing w:val="-1"/>
          <w:sz w:val="20"/>
          <w:u w:color="000000"/>
        </w:rPr>
      </w:pPr>
      <w:r w:rsidRPr="003938CE">
        <w:rPr>
          <w:rFonts w:asciiTheme="majorHAnsi" w:hAnsiTheme="majorHAnsi"/>
          <w:spacing w:val="-1"/>
          <w:sz w:val="20"/>
          <w:u w:color="000000"/>
        </w:rPr>
        <w:t>Final Audit Report: ED-OIG/</w:t>
      </w:r>
      <w:hyperlink r:id="rId42" w:history="1">
        <w:r w:rsidRPr="00EA7F04">
          <w:rPr>
            <w:rStyle w:val="Hyperlink"/>
            <w:rFonts w:asciiTheme="majorHAnsi" w:hAnsiTheme="majorHAnsi"/>
            <w:spacing w:val="-1"/>
            <w:sz w:val="20"/>
          </w:rPr>
          <w:t>A02M0012</w:t>
        </w:r>
      </w:hyperlink>
    </w:p>
    <w:p w14:paraId="74BB0DB5" w14:textId="77777777" w:rsidR="00EA5BBC" w:rsidRDefault="00EA5BBC" w:rsidP="00EA5BBC">
      <w:pPr>
        <w:rPr>
          <w:rFonts w:asciiTheme="majorHAnsi" w:hAnsiTheme="majorHAnsi"/>
        </w:rPr>
      </w:pPr>
    </w:p>
    <w:p w14:paraId="4709C3FA" w14:textId="5A7DEB67" w:rsidR="00EA5BBC" w:rsidRDefault="00EA5BBC" w:rsidP="00EA5BBC">
      <w:pPr>
        <w:rPr>
          <w:rFonts w:asciiTheme="majorHAnsi" w:hAnsiTheme="majorHAnsi"/>
          <w:sz w:val="20"/>
        </w:rPr>
      </w:pPr>
      <w:r w:rsidRPr="006D7A68">
        <w:rPr>
          <w:rFonts w:asciiTheme="majorHAnsi" w:hAnsiTheme="majorHAnsi"/>
          <w:sz w:val="20"/>
          <w:u w:val="single"/>
        </w:rPr>
        <w:t>Description:</w:t>
      </w:r>
      <w:r>
        <w:rPr>
          <w:rFonts w:asciiTheme="majorHAnsi" w:hAnsiTheme="majorHAnsi"/>
          <w:sz w:val="20"/>
        </w:rPr>
        <w:t xml:space="preserve"> </w:t>
      </w:r>
      <w:r w:rsidR="00715CC0">
        <w:rPr>
          <w:rFonts w:asciiTheme="majorHAnsi" w:eastAsiaTheme="majorEastAsia" w:hAnsiTheme="majorHAnsi" w:cstheme="majorBidi"/>
          <w:spacing w:val="-1"/>
          <w:sz w:val="20"/>
          <w:szCs w:val="20"/>
        </w:rPr>
        <w:t>NDE</w:t>
      </w:r>
      <w:r w:rsidRPr="5C46E81C">
        <w:rPr>
          <w:rFonts w:asciiTheme="majorHAnsi" w:eastAsiaTheme="majorEastAsia" w:hAnsiTheme="majorHAnsi" w:cstheme="majorBidi"/>
          <w:spacing w:val="-1"/>
          <w:sz w:val="20"/>
          <w:szCs w:val="20"/>
        </w:rPr>
        <w:t xml:space="preserve"> provides information on </w:t>
      </w:r>
      <w:r w:rsidR="00374449">
        <w:rPr>
          <w:rFonts w:asciiTheme="majorHAnsi" w:eastAsiaTheme="majorEastAsia" w:hAnsiTheme="majorHAnsi" w:cstheme="majorBidi"/>
          <w:spacing w:val="-1"/>
          <w:sz w:val="20"/>
          <w:szCs w:val="20"/>
        </w:rPr>
        <w:t>OESE</w:t>
      </w:r>
      <w:r w:rsidRPr="004A1A5F">
        <w:rPr>
          <w:rFonts w:asciiTheme="majorHAnsi" w:eastAsiaTheme="majorEastAsia" w:hAnsiTheme="majorHAnsi" w:cstheme="majorBidi"/>
          <w:spacing w:val="-1"/>
          <w:sz w:val="20"/>
          <w:szCs w:val="20"/>
        </w:rPr>
        <w:t xml:space="preserve"> programs (i.e., allocations; applications;</w:t>
      </w:r>
      <w:r w:rsidRPr="5C46E81C">
        <w:rPr>
          <w:rFonts w:asciiTheme="majorHAnsi" w:eastAsiaTheme="majorEastAsia" w:hAnsiTheme="majorHAnsi" w:cstheme="majorBidi"/>
          <w:spacing w:val="-1"/>
          <w:sz w:val="20"/>
          <w:szCs w:val="20"/>
        </w:rPr>
        <w:t xml:space="preserve"> and requirements, including requirements</w:t>
      </w:r>
      <w:r w:rsidRPr="004A1A5F">
        <w:rPr>
          <w:rFonts w:asciiTheme="majorHAnsi" w:eastAsiaTheme="majorEastAsia" w:hAnsiTheme="majorHAnsi" w:cstheme="majorBidi"/>
          <w:spacing w:val="-1"/>
          <w:sz w:val="20"/>
          <w:szCs w:val="20"/>
        </w:rPr>
        <w:t xml:space="preserve"> for proper disposition of </w:t>
      </w:r>
      <w:r w:rsidR="00017028">
        <w:rPr>
          <w:rFonts w:asciiTheme="majorHAnsi" w:eastAsiaTheme="majorEastAsia" w:hAnsiTheme="majorHAnsi" w:cstheme="majorBidi"/>
          <w:spacing w:val="-1"/>
          <w:sz w:val="20"/>
          <w:szCs w:val="20"/>
        </w:rPr>
        <w:t>equipment, supplies,</w:t>
      </w:r>
      <w:r w:rsidRPr="004A1A5F">
        <w:rPr>
          <w:rFonts w:asciiTheme="majorHAnsi" w:eastAsiaTheme="majorEastAsia" w:hAnsiTheme="majorHAnsi" w:cstheme="majorBidi"/>
          <w:spacing w:val="-1"/>
          <w:sz w:val="20"/>
          <w:szCs w:val="20"/>
        </w:rPr>
        <w:t xml:space="preserve"> and property)</w:t>
      </w:r>
      <w:r w:rsidRPr="5C46E81C">
        <w:rPr>
          <w:rFonts w:asciiTheme="majorHAnsi" w:eastAsiaTheme="majorEastAsia" w:hAnsiTheme="majorHAnsi" w:cstheme="majorBidi"/>
          <w:spacing w:val="-1"/>
          <w:sz w:val="20"/>
          <w:szCs w:val="20"/>
        </w:rPr>
        <w:t xml:space="preserve"> to all charter schools and LEAs and </w:t>
      </w:r>
      <w:r w:rsidRPr="007E4784">
        <w:rPr>
          <w:rFonts w:asciiTheme="majorHAnsi" w:eastAsiaTheme="majorEastAsia" w:hAnsiTheme="majorHAnsi" w:cstheme="majorBidi"/>
          <w:spacing w:val="-1"/>
          <w:sz w:val="20"/>
          <w:szCs w:val="20"/>
        </w:rPr>
        <w:t xml:space="preserve">Charter Management Organizations </w:t>
      </w:r>
      <w:r>
        <w:rPr>
          <w:rFonts w:asciiTheme="majorHAnsi" w:eastAsiaTheme="majorEastAsia" w:hAnsiTheme="majorHAnsi" w:cstheme="majorBidi"/>
          <w:spacing w:val="-1"/>
          <w:sz w:val="20"/>
          <w:szCs w:val="20"/>
        </w:rPr>
        <w:t>(</w:t>
      </w:r>
      <w:r w:rsidRPr="5C46E81C">
        <w:rPr>
          <w:rFonts w:asciiTheme="majorHAnsi" w:eastAsiaTheme="majorEastAsia" w:hAnsiTheme="majorHAnsi" w:cstheme="majorBidi"/>
          <w:spacing w:val="-1"/>
          <w:sz w:val="20"/>
          <w:szCs w:val="20"/>
        </w:rPr>
        <w:t>CMO</w:t>
      </w:r>
      <w:r>
        <w:rPr>
          <w:rFonts w:asciiTheme="majorHAnsi" w:eastAsiaTheme="majorEastAsia" w:hAnsiTheme="majorHAnsi" w:cstheme="majorBidi"/>
          <w:spacing w:val="-1"/>
          <w:sz w:val="20"/>
          <w:szCs w:val="20"/>
        </w:rPr>
        <w:t>s) or Education Management Organizations (EMO</w:t>
      </w:r>
      <w:r w:rsidRPr="5C46E81C">
        <w:rPr>
          <w:rFonts w:asciiTheme="majorHAnsi" w:eastAsiaTheme="majorEastAsia" w:hAnsiTheme="majorHAnsi" w:cstheme="majorBidi"/>
          <w:spacing w:val="-1"/>
          <w:sz w:val="20"/>
          <w:szCs w:val="20"/>
        </w:rPr>
        <w:t>s</w:t>
      </w:r>
      <w:r>
        <w:rPr>
          <w:rFonts w:asciiTheme="majorHAnsi" w:eastAsiaTheme="majorEastAsia" w:hAnsiTheme="majorHAnsi" w:cstheme="majorBidi"/>
          <w:spacing w:val="-1"/>
          <w:sz w:val="20"/>
          <w:szCs w:val="20"/>
        </w:rPr>
        <w:t>)</w:t>
      </w:r>
      <w:r w:rsidRPr="5C46E81C">
        <w:rPr>
          <w:rFonts w:asciiTheme="majorHAnsi" w:eastAsiaTheme="majorEastAsia" w:hAnsiTheme="majorHAnsi" w:cstheme="majorBidi"/>
          <w:spacing w:val="-1"/>
          <w:sz w:val="20"/>
          <w:szCs w:val="20"/>
        </w:rPr>
        <w:t xml:space="preserve"> that oversee charter schools</w:t>
      </w:r>
      <w:r w:rsidRPr="004A1A5F">
        <w:rPr>
          <w:rFonts w:asciiTheme="majorHAnsi" w:eastAsiaTheme="majorEastAsia" w:hAnsiTheme="majorHAnsi" w:cstheme="majorBidi"/>
          <w:spacing w:val="-1"/>
          <w:sz w:val="20"/>
          <w:szCs w:val="20"/>
        </w:rPr>
        <w:t xml:space="preserve">, </w:t>
      </w:r>
      <w:r w:rsidRPr="5C46E81C">
        <w:rPr>
          <w:rFonts w:asciiTheme="majorHAnsi" w:eastAsiaTheme="majorEastAsia" w:hAnsiTheme="majorHAnsi" w:cstheme="majorBidi"/>
          <w:spacing w:val="-1"/>
          <w:sz w:val="20"/>
          <w:szCs w:val="20"/>
        </w:rPr>
        <w:t>has established internal controls related to the charter schools’ relationships with their CMOs</w:t>
      </w:r>
      <w:r>
        <w:rPr>
          <w:rFonts w:asciiTheme="majorHAnsi" w:eastAsiaTheme="majorEastAsia" w:hAnsiTheme="majorHAnsi" w:cstheme="majorBidi"/>
          <w:spacing w:val="-1"/>
          <w:sz w:val="20"/>
          <w:szCs w:val="20"/>
        </w:rPr>
        <w:t>/EMOs</w:t>
      </w:r>
      <w:r w:rsidRPr="004A1A5F">
        <w:rPr>
          <w:rFonts w:asciiTheme="majorHAnsi" w:eastAsiaTheme="majorEastAsia" w:hAnsiTheme="majorHAnsi" w:cstheme="majorBidi"/>
          <w:spacing w:val="-1"/>
          <w:sz w:val="20"/>
          <w:szCs w:val="20"/>
        </w:rPr>
        <w:t>, and has clear procedures that are systematically monitored for orderly closure, where applicable.</w:t>
      </w:r>
      <w:r>
        <w:rPr>
          <w:rFonts w:asciiTheme="majorHAnsi" w:eastAsiaTheme="majorEastAsia" w:hAnsiTheme="majorHAnsi" w:cstheme="majorBidi"/>
          <w:spacing w:val="-1"/>
          <w:sz w:val="20"/>
          <w:szCs w:val="20"/>
        </w:rPr>
        <w:t xml:space="preserve"> </w:t>
      </w:r>
      <w:r w:rsidRPr="003938CE">
        <w:rPr>
          <w:rFonts w:asciiTheme="majorHAnsi" w:hAnsiTheme="majorHAnsi"/>
          <w:spacing w:val="-1"/>
          <w:sz w:val="20"/>
        </w:rPr>
        <w:t xml:space="preserve"> </w:t>
      </w:r>
    </w:p>
    <w:p w14:paraId="5CB024F6" w14:textId="77777777" w:rsidR="00EA5BBC" w:rsidRDefault="00EA5BBC" w:rsidP="00EA5BBC">
      <w:pPr>
        <w:rPr>
          <w:rFonts w:asciiTheme="majorHAnsi" w:hAnsiTheme="majorHAnsi"/>
        </w:rPr>
      </w:pPr>
    </w:p>
    <w:p w14:paraId="6C86D4B8" w14:textId="5C623850" w:rsidR="00EA5BBC" w:rsidRDefault="00EA5BBC" w:rsidP="00EA5BBC">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Recommended SEA Participants</w:t>
      </w:r>
      <w:r>
        <w:rPr>
          <w:rFonts w:asciiTheme="majorHAnsi" w:eastAsia="Times New Roman" w:hAnsiTheme="majorHAnsi" w:cs="Times New Roman"/>
          <w:sz w:val="20"/>
          <w:szCs w:val="20"/>
        </w:rPr>
        <w:t xml:space="preserve">: Chief Financial Officer (or CFO representative), Title I, Title II, </w:t>
      </w:r>
      <w:r w:rsidR="00E65454">
        <w:rPr>
          <w:rFonts w:asciiTheme="majorHAnsi" w:eastAsia="Times New Roman" w:hAnsiTheme="majorHAnsi" w:cs="Times New Roman"/>
          <w:sz w:val="20"/>
          <w:szCs w:val="20"/>
        </w:rPr>
        <w:t>and Title III Program Directors</w:t>
      </w:r>
      <w:r>
        <w:rPr>
          <w:rFonts w:asciiTheme="majorHAnsi" w:eastAsia="Times New Roman" w:hAnsiTheme="majorHAnsi" w:cs="Times New Roman"/>
          <w:sz w:val="20"/>
          <w:szCs w:val="20"/>
        </w:rPr>
        <w:t>, Program Accountant(s), individuals responsible for charter school authorization and oversight</w:t>
      </w:r>
    </w:p>
    <w:p w14:paraId="0B9B9181" w14:textId="77777777" w:rsidR="00EA5BBC" w:rsidRDefault="00EA5BBC" w:rsidP="00EA5BBC">
      <w:pPr>
        <w:rPr>
          <w:rFonts w:asciiTheme="majorHAnsi" w:eastAsia="Times New Roman" w:hAnsiTheme="majorHAnsi" w:cs="Times New Roman"/>
          <w:sz w:val="20"/>
          <w:szCs w:val="20"/>
        </w:rPr>
      </w:pPr>
    </w:p>
    <w:p w14:paraId="6A29C2AD" w14:textId="77777777" w:rsidR="00EA5BBC" w:rsidRDefault="00EA5BBC" w:rsidP="00EA5BBC">
      <w:pPr>
        <w:rPr>
          <w:rFonts w:asciiTheme="majorHAnsi" w:eastAsia="Times New Roman" w:hAnsiTheme="majorHAnsi" w:cs="Times New Roman"/>
          <w:sz w:val="20"/>
          <w:szCs w:val="20"/>
        </w:rPr>
      </w:pPr>
      <w:r>
        <w:rPr>
          <w:rFonts w:asciiTheme="majorHAnsi" w:eastAsia="Times New Roman" w:hAnsiTheme="majorHAnsi" w:cs="Times New Roman"/>
          <w:sz w:val="20"/>
          <w:szCs w:val="20"/>
          <w:u w:val="single"/>
        </w:rPr>
        <w:t>Subtopics</w:t>
      </w:r>
      <w:r>
        <w:rPr>
          <w:rFonts w:asciiTheme="majorHAnsi" w:eastAsia="Times New Roman" w:hAnsiTheme="majorHAnsi" w:cs="Times New Roman"/>
          <w:sz w:val="20"/>
          <w:szCs w:val="20"/>
        </w:rPr>
        <w:t>:</w:t>
      </w:r>
    </w:p>
    <w:p w14:paraId="780D7525" w14:textId="1A65C7E1" w:rsidR="00EA5BBC" w:rsidRDefault="00F11480" w:rsidP="00EA5BBC">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SEA Charter School</w:t>
      </w:r>
      <w:r w:rsidR="00EA5BBC">
        <w:rPr>
          <w:rFonts w:asciiTheme="majorHAnsi" w:eastAsia="Times New Roman" w:hAnsiTheme="majorHAnsi" w:cs="Times New Roman"/>
          <w:sz w:val="20"/>
          <w:szCs w:val="20"/>
        </w:rPr>
        <w:t xml:space="preserve"> Process</w:t>
      </w:r>
    </w:p>
    <w:p w14:paraId="5F1E4541" w14:textId="5CE27C6B" w:rsidR="00EA5BBC" w:rsidRDefault="00EA5BBC" w:rsidP="00EA5BBC">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Allocations to Charter Schools</w:t>
      </w:r>
    </w:p>
    <w:p w14:paraId="77CC01BD" w14:textId="539FFDBB" w:rsidR="00EA5BBC" w:rsidRDefault="00EA5BBC" w:rsidP="00EA5BBC">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Charter School Oversight</w:t>
      </w:r>
    </w:p>
    <w:p w14:paraId="546E8264" w14:textId="254C8BFB" w:rsidR="00EA5BBC" w:rsidRDefault="00EA5BBC" w:rsidP="00EA5BBC">
      <w:pPr>
        <w:pStyle w:val="ListParagraph"/>
        <w:numPr>
          <w:ilvl w:val="0"/>
          <w:numId w:val="6"/>
        </w:numPr>
        <w:rPr>
          <w:rFonts w:asciiTheme="majorHAnsi" w:eastAsia="Times New Roman" w:hAnsiTheme="majorHAnsi" w:cs="Times New Roman"/>
          <w:sz w:val="20"/>
          <w:szCs w:val="20"/>
        </w:rPr>
      </w:pPr>
      <w:r>
        <w:rPr>
          <w:rFonts w:asciiTheme="majorHAnsi" w:eastAsia="Times New Roman" w:hAnsiTheme="majorHAnsi" w:cs="Times New Roman"/>
          <w:sz w:val="20"/>
          <w:szCs w:val="20"/>
        </w:rPr>
        <w:t>Charter School Closure</w:t>
      </w:r>
    </w:p>
    <w:p w14:paraId="726A8006" w14:textId="43047849" w:rsidR="00083520" w:rsidRDefault="00083520" w:rsidP="00D63B0D">
      <w:pPr>
        <w:ind w:left="360"/>
      </w:pPr>
    </w:p>
    <w:p w14:paraId="4B9C8892" w14:textId="77777777" w:rsidR="004E34C5" w:rsidRPr="00A50563" w:rsidRDefault="004E34C5" w:rsidP="004E34C5">
      <w:pPr>
        <w:pStyle w:val="Heading4"/>
        <w:rPr>
          <w:spacing w:val="-1"/>
        </w:rPr>
      </w:pPr>
      <w:bookmarkStart w:id="117" w:name="_Toc496081228"/>
      <w:r w:rsidRPr="00A50563">
        <w:t>Self-Assessment Questions</w:t>
      </w:r>
      <w:bookmarkEnd w:id="117"/>
    </w:p>
    <w:p w14:paraId="1DFD4295" w14:textId="77777777" w:rsidR="00083520" w:rsidRPr="00D63B0D" w:rsidRDefault="00083520" w:rsidP="00D63B0D">
      <w:pPr>
        <w:rPr>
          <w:rFonts w:asciiTheme="majorHAnsi" w:eastAsia="Times New Roman" w:hAnsiTheme="majorHAnsi" w:cs="Times New Roman"/>
          <w:sz w:val="20"/>
          <w:szCs w:val="20"/>
        </w:rPr>
      </w:pPr>
    </w:p>
    <w:tbl>
      <w:tblPr>
        <w:tblW w:w="13215" w:type="dxa"/>
        <w:tblInd w:w="104" w:type="dxa"/>
        <w:tblCellMar>
          <w:left w:w="0" w:type="dxa"/>
          <w:right w:w="0" w:type="dxa"/>
        </w:tblCellMar>
        <w:tblLook w:val="04A0" w:firstRow="1" w:lastRow="0" w:firstColumn="1" w:lastColumn="0" w:noHBand="0" w:noVBand="1"/>
      </w:tblPr>
      <w:tblGrid>
        <w:gridCol w:w="2061"/>
        <w:gridCol w:w="4767"/>
        <w:gridCol w:w="1592"/>
        <w:gridCol w:w="4795"/>
      </w:tblGrid>
      <w:tr w:rsidR="00EA5BBC" w14:paraId="6820E005" w14:textId="77777777" w:rsidTr="00183760">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2E8D1B68" w14:textId="77777777" w:rsidR="00EA5BBC" w:rsidRPr="00D469C1" w:rsidRDefault="00EA5BBC" w:rsidP="002B5F0F">
            <w:pPr>
              <w:rPr>
                <w:rFonts w:ascii="Cambria" w:hAnsi="Cambria"/>
                <w:b/>
                <w:sz w:val="20"/>
                <w:szCs w:val="20"/>
              </w:rPr>
            </w:pPr>
            <w:r w:rsidRPr="00D469C1">
              <w:rPr>
                <w:rFonts w:ascii="Cambria" w:hAnsi="Cambria"/>
                <w:b/>
                <w:sz w:val="20"/>
                <w:szCs w:val="20"/>
              </w:rPr>
              <w:t>Subtopic</w:t>
            </w:r>
          </w:p>
        </w:tc>
        <w:tc>
          <w:tcPr>
            <w:tcW w:w="4767" w:type="dxa"/>
            <w:tcBorders>
              <w:top w:val="single" w:sz="8" w:space="0" w:color="000000"/>
              <w:left w:val="nil"/>
              <w:bottom w:val="single" w:sz="8" w:space="0" w:color="000000"/>
              <w:right w:val="single" w:sz="8" w:space="0" w:color="000000"/>
            </w:tcBorders>
            <w:shd w:val="clear" w:color="auto" w:fill="D9D9D9"/>
            <w:hideMark/>
          </w:tcPr>
          <w:p w14:paraId="76613FE4" w14:textId="77777777" w:rsidR="00EA5BBC" w:rsidRPr="00D469C1" w:rsidRDefault="00EA5BBC" w:rsidP="002B5F0F">
            <w:pPr>
              <w:rPr>
                <w:rFonts w:ascii="Cambria" w:hAnsi="Cambria"/>
                <w:b/>
                <w:sz w:val="20"/>
                <w:szCs w:val="20"/>
              </w:rPr>
            </w:pPr>
            <w:r w:rsidRPr="00D469C1">
              <w:rPr>
                <w:rFonts w:ascii="Cambria" w:hAnsi="Cambria"/>
                <w:b/>
                <w:sz w:val="20"/>
                <w:szCs w:val="20"/>
              </w:rPr>
              <w:t>Questions</w:t>
            </w:r>
          </w:p>
        </w:tc>
        <w:tc>
          <w:tcPr>
            <w:tcW w:w="1592" w:type="dxa"/>
            <w:tcBorders>
              <w:top w:val="single" w:sz="8" w:space="0" w:color="000000"/>
              <w:left w:val="nil"/>
              <w:bottom w:val="single" w:sz="8" w:space="0" w:color="auto"/>
              <w:right w:val="single" w:sz="8" w:space="0" w:color="auto"/>
            </w:tcBorders>
            <w:shd w:val="clear" w:color="auto" w:fill="D9D9D9"/>
            <w:hideMark/>
          </w:tcPr>
          <w:p w14:paraId="0BDD093D" w14:textId="77777777" w:rsidR="00EA5BBC" w:rsidRPr="00D469C1" w:rsidRDefault="00EA5BBC" w:rsidP="002B5F0F">
            <w:pPr>
              <w:rPr>
                <w:rFonts w:ascii="Cambria" w:hAnsi="Cambria"/>
                <w:b/>
                <w:bCs/>
                <w:i/>
                <w:iCs/>
                <w:spacing w:val="-1"/>
                <w:sz w:val="20"/>
                <w:szCs w:val="20"/>
              </w:rPr>
            </w:pPr>
            <w:r w:rsidRPr="00D469C1">
              <w:rPr>
                <w:rFonts w:ascii="Cambria" w:hAnsi="Cambria"/>
                <w:b/>
                <w:bCs/>
                <w:i/>
                <w:iCs/>
                <w:spacing w:val="-1"/>
                <w:sz w:val="20"/>
                <w:szCs w:val="20"/>
              </w:rPr>
              <w:t>SEA Response</w:t>
            </w:r>
          </w:p>
        </w:tc>
        <w:tc>
          <w:tcPr>
            <w:tcW w:w="4795" w:type="dxa"/>
            <w:tcBorders>
              <w:top w:val="single" w:sz="8" w:space="0" w:color="auto"/>
              <w:left w:val="nil"/>
              <w:bottom w:val="single" w:sz="8" w:space="0" w:color="auto"/>
              <w:right w:val="single" w:sz="8" w:space="0" w:color="auto"/>
            </w:tcBorders>
            <w:shd w:val="clear" w:color="auto" w:fill="D9D9D9"/>
            <w:hideMark/>
          </w:tcPr>
          <w:p w14:paraId="39B822EE" w14:textId="77777777" w:rsidR="00EA5BBC" w:rsidRPr="00D469C1" w:rsidRDefault="00EA5BBC" w:rsidP="002B5F0F">
            <w:pPr>
              <w:rPr>
                <w:rFonts w:ascii="Cambria" w:hAnsi="Cambria"/>
                <w:b/>
                <w:spacing w:val="-1"/>
                <w:sz w:val="20"/>
                <w:szCs w:val="20"/>
              </w:rPr>
            </w:pPr>
            <w:r w:rsidRPr="00D469C1">
              <w:rPr>
                <w:rFonts w:ascii="Cambria" w:hAnsi="Cambria"/>
                <w:b/>
                <w:spacing w:val="-1"/>
                <w:sz w:val="20"/>
                <w:szCs w:val="20"/>
              </w:rPr>
              <w:t>Suggested Documentation</w:t>
            </w:r>
          </w:p>
        </w:tc>
      </w:tr>
      <w:tr w:rsidR="00EA5BBC" w14:paraId="41BCF873" w14:textId="77777777" w:rsidTr="00183760">
        <w:trPr>
          <w:trHeight w:val="473"/>
        </w:trPr>
        <w:tc>
          <w:tcPr>
            <w:tcW w:w="2061" w:type="dxa"/>
            <w:tcBorders>
              <w:top w:val="nil"/>
              <w:left w:val="single" w:sz="8" w:space="0" w:color="000000"/>
              <w:bottom w:val="single" w:sz="8" w:space="0" w:color="000000"/>
              <w:right w:val="single" w:sz="8" w:space="0" w:color="000000"/>
            </w:tcBorders>
          </w:tcPr>
          <w:p w14:paraId="208873D1" w14:textId="00198704" w:rsidR="00EA5BBC" w:rsidRDefault="00EA5BBC" w:rsidP="00F11480">
            <w:pPr>
              <w:rPr>
                <w:rFonts w:ascii="Cambria" w:hAnsi="Cambria"/>
                <w:sz w:val="20"/>
                <w:szCs w:val="20"/>
              </w:rPr>
            </w:pPr>
            <w:r w:rsidRPr="0076024F">
              <w:rPr>
                <w:rFonts w:asciiTheme="majorHAnsi" w:eastAsia="Times New Roman" w:hAnsiTheme="majorHAnsi" w:cs="Times New Roman"/>
                <w:sz w:val="20"/>
                <w:szCs w:val="20"/>
              </w:rPr>
              <w:t>S</w:t>
            </w:r>
            <w:r>
              <w:rPr>
                <w:rFonts w:asciiTheme="majorHAnsi" w:eastAsia="Times New Roman" w:hAnsiTheme="majorHAnsi" w:cs="Times New Roman"/>
                <w:sz w:val="20"/>
                <w:szCs w:val="20"/>
              </w:rPr>
              <w:t>EA Charter School Process</w:t>
            </w:r>
          </w:p>
        </w:tc>
        <w:tc>
          <w:tcPr>
            <w:tcW w:w="4767" w:type="dxa"/>
            <w:tcBorders>
              <w:top w:val="nil"/>
              <w:left w:val="nil"/>
              <w:bottom w:val="single" w:sz="8" w:space="0" w:color="000000"/>
              <w:right w:val="single" w:sz="8" w:space="0" w:color="000000"/>
            </w:tcBorders>
          </w:tcPr>
          <w:p w14:paraId="2DCFEFC5" w14:textId="7D7A7ECF" w:rsidR="00EA5BBC" w:rsidRDefault="00EA5BBC" w:rsidP="002B5F0F">
            <w:pPr>
              <w:rPr>
                <w:rFonts w:ascii="Cambria" w:hAnsi="Cambria"/>
                <w:sz w:val="20"/>
                <w:szCs w:val="20"/>
              </w:rPr>
            </w:pPr>
            <w:r>
              <w:rPr>
                <w:rFonts w:asciiTheme="majorHAnsi" w:hAnsiTheme="majorHAnsi"/>
                <w:spacing w:val="-1"/>
                <w:sz w:val="20"/>
              </w:rPr>
              <w:t>Briefly describe the State’s charter school authorization process.</w:t>
            </w:r>
          </w:p>
        </w:tc>
        <w:tc>
          <w:tcPr>
            <w:tcW w:w="1592" w:type="dxa"/>
            <w:tcBorders>
              <w:top w:val="nil"/>
              <w:left w:val="nil"/>
              <w:bottom w:val="single" w:sz="8" w:space="0" w:color="auto"/>
              <w:right w:val="single" w:sz="8" w:space="0" w:color="auto"/>
            </w:tcBorders>
            <w:shd w:val="clear" w:color="auto" w:fill="F1F1F1"/>
          </w:tcPr>
          <w:p w14:paraId="1D2E200D" w14:textId="77777777" w:rsidR="00EA5BBC" w:rsidRPr="006A38B7" w:rsidRDefault="00EA5BBC" w:rsidP="006A38B7">
            <w:pPr>
              <w:jc w:val="center"/>
              <w:rPr>
                <w:rFonts w:ascii="Cambria" w:hAnsi="Cambria"/>
                <w:sz w:val="20"/>
                <w:szCs w:val="20"/>
              </w:rPr>
            </w:pPr>
            <w:r w:rsidRPr="006A38B7">
              <w:rPr>
                <w:rFonts w:ascii="Cambria" w:hAnsi="Cambria"/>
                <w:bCs/>
                <w:i/>
                <w:iCs/>
                <w:spacing w:val="-1"/>
                <w:sz w:val="20"/>
                <w:szCs w:val="20"/>
              </w:rPr>
              <w:t>(Enter brief response here)</w:t>
            </w:r>
          </w:p>
          <w:p w14:paraId="0D905124" w14:textId="77777777" w:rsidR="00EA5BBC" w:rsidRPr="006A38B7" w:rsidRDefault="00EA5BBC" w:rsidP="006A38B7">
            <w:pPr>
              <w:jc w:val="center"/>
              <w:rPr>
                <w:rFonts w:ascii="Cambria" w:hAnsi="Cambria"/>
                <w:sz w:val="20"/>
                <w:szCs w:val="20"/>
              </w:rPr>
            </w:pPr>
          </w:p>
          <w:p w14:paraId="74859151" w14:textId="77777777" w:rsidR="00EA5BBC" w:rsidRPr="006A38B7" w:rsidRDefault="00EA5BBC" w:rsidP="006A38B7">
            <w:pPr>
              <w:jc w:val="center"/>
              <w:rPr>
                <w:rFonts w:ascii="Cambria" w:hAnsi="Cambria"/>
                <w:sz w:val="20"/>
                <w:szCs w:val="20"/>
              </w:rPr>
            </w:pPr>
          </w:p>
          <w:p w14:paraId="4324B5F4" w14:textId="77777777" w:rsidR="00EA5BBC" w:rsidRPr="006A38B7" w:rsidRDefault="00EA5BBC" w:rsidP="006A38B7">
            <w:pPr>
              <w:jc w:val="center"/>
              <w:rPr>
                <w:rFonts w:ascii="Cambria" w:hAnsi="Cambria"/>
                <w:sz w:val="20"/>
                <w:szCs w:val="20"/>
              </w:rPr>
            </w:pPr>
          </w:p>
        </w:tc>
        <w:tc>
          <w:tcPr>
            <w:tcW w:w="4795" w:type="dxa"/>
            <w:tcBorders>
              <w:top w:val="nil"/>
              <w:left w:val="nil"/>
              <w:bottom w:val="single" w:sz="8" w:space="0" w:color="auto"/>
              <w:right w:val="single" w:sz="8" w:space="0" w:color="auto"/>
            </w:tcBorders>
          </w:tcPr>
          <w:p w14:paraId="2EF9D714" w14:textId="77777777" w:rsidR="00EA5BBC" w:rsidRPr="007E7A66" w:rsidRDefault="00EA5BBC" w:rsidP="002B5F0F">
            <w:pPr>
              <w:rPr>
                <w:rFonts w:asciiTheme="majorHAnsi" w:hAnsiTheme="majorHAnsi"/>
                <w:sz w:val="20"/>
              </w:rPr>
            </w:pPr>
          </w:p>
        </w:tc>
      </w:tr>
      <w:tr w:rsidR="00EA5BBC" w14:paraId="5E1AFFEC" w14:textId="77777777" w:rsidTr="00183760">
        <w:trPr>
          <w:trHeight w:val="472"/>
        </w:trPr>
        <w:tc>
          <w:tcPr>
            <w:tcW w:w="2061" w:type="dxa"/>
            <w:tcBorders>
              <w:top w:val="nil"/>
              <w:left w:val="single" w:sz="8" w:space="0" w:color="000000"/>
              <w:bottom w:val="single" w:sz="8" w:space="0" w:color="000000"/>
              <w:right w:val="single" w:sz="8" w:space="0" w:color="000000"/>
            </w:tcBorders>
          </w:tcPr>
          <w:p w14:paraId="099439FC" w14:textId="70D871CB" w:rsidR="00EA5BBC" w:rsidRPr="0076024F" w:rsidRDefault="00EA5BBC" w:rsidP="002B5F0F">
            <w:pPr>
              <w:rPr>
                <w:rFonts w:asciiTheme="majorHAnsi" w:eastAsia="Times New Roman" w:hAnsiTheme="majorHAnsi" w:cs="Times New Roman"/>
                <w:sz w:val="20"/>
                <w:szCs w:val="20"/>
              </w:rPr>
            </w:pPr>
            <w:r w:rsidRPr="0076024F">
              <w:rPr>
                <w:rFonts w:asciiTheme="majorHAnsi" w:eastAsia="Times New Roman" w:hAnsiTheme="majorHAnsi" w:cs="Times New Roman"/>
                <w:sz w:val="20"/>
                <w:szCs w:val="20"/>
              </w:rPr>
              <w:t xml:space="preserve">SEA </w:t>
            </w:r>
            <w:r>
              <w:rPr>
                <w:rFonts w:asciiTheme="majorHAnsi" w:eastAsia="Times New Roman" w:hAnsiTheme="majorHAnsi" w:cs="Times New Roman"/>
                <w:sz w:val="20"/>
                <w:szCs w:val="20"/>
              </w:rPr>
              <w:t xml:space="preserve">Charter </w:t>
            </w:r>
            <w:r w:rsidR="00F11480">
              <w:rPr>
                <w:rFonts w:asciiTheme="majorHAnsi" w:eastAsia="Times New Roman" w:hAnsiTheme="majorHAnsi" w:cs="Times New Roman"/>
                <w:sz w:val="20"/>
                <w:szCs w:val="20"/>
              </w:rPr>
              <w:t>School</w:t>
            </w:r>
            <w:r>
              <w:rPr>
                <w:rFonts w:asciiTheme="majorHAnsi" w:eastAsia="Times New Roman" w:hAnsiTheme="majorHAnsi" w:cs="Times New Roman"/>
                <w:sz w:val="20"/>
                <w:szCs w:val="20"/>
              </w:rPr>
              <w:t xml:space="preserve"> Process</w:t>
            </w:r>
          </w:p>
          <w:p w14:paraId="168122BC" w14:textId="77777777" w:rsidR="00EA5BBC" w:rsidRDefault="00EA5BBC" w:rsidP="002B5F0F">
            <w:pPr>
              <w:rPr>
                <w:rFonts w:ascii="Cambria" w:hAnsi="Cambria"/>
                <w:sz w:val="20"/>
                <w:szCs w:val="20"/>
              </w:rPr>
            </w:pPr>
          </w:p>
        </w:tc>
        <w:tc>
          <w:tcPr>
            <w:tcW w:w="4767" w:type="dxa"/>
            <w:tcBorders>
              <w:top w:val="nil"/>
              <w:left w:val="nil"/>
              <w:bottom w:val="single" w:sz="8" w:space="0" w:color="000000"/>
              <w:right w:val="single" w:sz="8" w:space="0" w:color="000000"/>
            </w:tcBorders>
          </w:tcPr>
          <w:p w14:paraId="731E43E3" w14:textId="19BF1355" w:rsidR="00EA5BBC" w:rsidRDefault="00EA5BBC" w:rsidP="002B5F0F">
            <w:pPr>
              <w:rPr>
                <w:rFonts w:ascii="Cambria" w:hAnsi="Cambria"/>
                <w:sz w:val="20"/>
                <w:szCs w:val="20"/>
              </w:rPr>
            </w:pPr>
            <w:r>
              <w:rPr>
                <w:rFonts w:asciiTheme="majorHAnsi" w:hAnsiTheme="majorHAnsi"/>
                <w:spacing w:val="-1"/>
                <w:sz w:val="20"/>
              </w:rPr>
              <w:t>Do</w:t>
            </w:r>
            <w:r w:rsidRPr="001401D2">
              <w:rPr>
                <w:rFonts w:asciiTheme="majorHAnsi" w:hAnsiTheme="majorHAnsi"/>
                <w:spacing w:val="-1"/>
                <w:sz w:val="20"/>
              </w:rPr>
              <w:t xml:space="preserve"> charter schools in the State operate as independent charter school LEAs or are they part of traditional LEAs (or both)?</w:t>
            </w:r>
          </w:p>
        </w:tc>
        <w:tc>
          <w:tcPr>
            <w:tcW w:w="1592" w:type="dxa"/>
            <w:tcBorders>
              <w:top w:val="nil"/>
              <w:left w:val="nil"/>
              <w:bottom w:val="single" w:sz="8" w:space="0" w:color="auto"/>
              <w:right w:val="single" w:sz="8" w:space="0" w:color="auto"/>
            </w:tcBorders>
            <w:shd w:val="clear" w:color="auto" w:fill="F1F1F1"/>
          </w:tcPr>
          <w:p w14:paraId="6B1F4124" w14:textId="6132C0E7" w:rsidR="00EA5BBC" w:rsidRPr="006A38B7" w:rsidRDefault="00EA5BBC" w:rsidP="006A38B7">
            <w:pPr>
              <w:jc w:val="center"/>
              <w:rPr>
                <w:rFonts w:ascii="Cambria" w:hAnsi="Cambria"/>
                <w:bCs/>
                <w:i/>
                <w:iCs/>
                <w:spacing w:val="-1"/>
                <w:sz w:val="20"/>
                <w:szCs w:val="20"/>
              </w:rPr>
            </w:pPr>
            <w:r w:rsidRPr="006A38B7">
              <w:rPr>
                <w:rFonts w:ascii="Cambria" w:hAnsi="Cambria"/>
                <w:bCs/>
                <w:i/>
                <w:iCs/>
                <w:spacing w:val="-1"/>
                <w:sz w:val="20"/>
                <w:szCs w:val="20"/>
              </w:rPr>
              <w:t>Independent Charter LEAs/Part of Traditional LEAs/Both (Circle One)</w:t>
            </w:r>
          </w:p>
        </w:tc>
        <w:tc>
          <w:tcPr>
            <w:tcW w:w="4795" w:type="dxa"/>
            <w:tcBorders>
              <w:top w:val="nil"/>
              <w:left w:val="nil"/>
              <w:bottom w:val="single" w:sz="8" w:space="0" w:color="auto"/>
              <w:right w:val="single" w:sz="8" w:space="0" w:color="auto"/>
            </w:tcBorders>
          </w:tcPr>
          <w:p w14:paraId="565A37C9" w14:textId="77777777" w:rsidR="00EA5BBC" w:rsidRDefault="00EA5BBC" w:rsidP="002B5F0F">
            <w:pPr>
              <w:rPr>
                <w:rFonts w:ascii="Cambria" w:hAnsi="Cambria"/>
                <w:spacing w:val="-1"/>
                <w:sz w:val="20"/>
                <w:szCs w:val="20"/>
              </w:rPr>
            </w:pPr>
          </w:p>
        </w:tc>
      </w:tr>
      <w:tr w:rsidR="00EA5BBC" w14:paraId="56FFFB3C" w14:textId="77777777" w:rsidTr="00183760">
        <w:trPr>
          <w:trHeight w:val="472"/>
        </w:trPr>
        <w:tc>
          <w:tcPr>
            <w:tcW w:w="2061" w:type="dxa"/>
            <w:tcBorders>
              <w:top w:val="nil"/>
              <w:left w:val="single" w:sz="8" w:space="0" w:color="000000"/>
              <w:bottom w:val="single" w:sz="8" w:space="0" w:color="000000"/>
              <w:right w:val="single" w:sz="8" w:space="0" w:color="000000"/>
            </w:tcBorders>
          </w:tcPr>
          <w:p w14:paraId="100995E1" w14:textId="43D28026" w:rsidR="00EA5BBC" w:rsidRPr="0076024F" w:rsidRDefault="00EA5BBC" w:rsidP="00F11480">
            <w:pPr>
              <w:rPr>
                <w:rFonts w:asciiTheme="majorHAnsi" w:eastAsia="Times New Roman" w:hAnsiTheme="majorHAnsi" w:cs="Times New Roman"/>
                <w:sz w:val="20"/>
                <w:szCs w:val="20"/>
              </w:rPr>
            </w:pPr>
            <w:r>
              <w:rPr>
                <w:rFonts w:asciiTheme="majorHAnsi" w:eastAsia="Times New Roman" w:hAnsiTheme="majorHAnsi" w:cs="Times New Roman"/>
                <w:sz w:val="20"/>
                <w:szCs w:val="20"/>
              </w:rPr>
              <w:lastRenderedPageBreak/>
              <w:t>SEA Charter School Process</w:t>
            </w:r>
          </w:p>
        </w:tc>
        <w:tc>
          <w:tcPr>
            <w:tcW w:w="4767" w:type="dxa"/>
            <w:tcBorders>
              <w:top w:val="nil"/>
              <w:left w:val="nil"/>
              <w:bottom w:val="single" w:sz="8" w:space="0" w:color="000000"/>
              <w:right w:val="single" w:sz="8" w:space="0" w:color="000000"/>
            </w:tcBorders>
          </w:tcPr>
          <w:p w14:paraId="5AC79607" w14:textId="79893DEA" w:rsidR="00EA5BBC" w:rsidRPr="009C5F6D" w:rsidRDefault="00EA5BBC" w:rsidP="002B5F0F">
            <w:pPr>
              <w:rPr>
                <w:rFonts w:asciiTheme="majorHAnsi" w:hAnsiTheme="majorHAnsi"/>
                <w:sz w:val="20"/>
              </w:rPr>
            </w:pPr>
            <w:r>
              <w:rPr>
                <w:rFonts w:asciiTheme="majorHAnsi" w:hAnsiTheme="majorHAnsi"/>
                <w:spacing w:val="-1"/>
                <w:sz w:val="20"/>
              </w:rPr>
              <w:t>Have any Charter Schools Closed in the past 5 years?</w:t>
            </w:r>
          </w:p>
        </w:tc>
        <w:tc>
          <w:tcPr>
            <w:tcW w:w="1592" w:type="dxa"/>
            <w:tcBorders>
              <w:top w:val="nil"/>
              <w:left w:val="nil"/>
              <w:bottom w:val="single" w:sz="8" w:space="0" w:color="auto"/>
              <w:right w:val="single" w:sz="8" w:space="0" w:color="auto"/>
            </w:tcBorders>
            <w:shd w:val="clear" w:color="auto" w:fill="F1F1F1"/>
          </w:tcPr>
          <w:p w14:paraId="35D37AB6" w14:textId="21194321" w:rsidR="00EA5BBC" w:rsidRPr="006A38B7" w:rsidRDefault="00EA5BBC" w:rsidP="006A38B7">
            <w:pPr>
              <w:jc w:val="center"/>
              <w:rPr>
                <w:rFonts w:ascii="Cambria" w:hAnsi="Cambria"/>
                <w:bCs/>
                <w:i/>
                <w:iCs/>
                <w:spacing w:val="-1"/>
                <w:sz w:val="20"/>
                <w:szCs w:val="20"/>
              </w:rPr>
            </w:pPr>
            <w:r w:rsidRPr="006A38B7">
              <w:rPr>
                <w:rFonts w:ascii="Cambria" w:hAnsi="Cambria"/>
                <w:bCs/>
                <w:i/>
                <w:iCs/>
                <w:spacing w:val="-1"/>
                <w:sz w:val="20"/>
                <w:szCs w:val="20"/>
              </w:rPr>
              <w:t>Yes/No (Circle one)</w:t>
            </w:r>
          </w:p>
        </w:tc>
        <w:tc>
          <w:tcPr>
            <w:tcW w:w="4795" w:type="dxa"/>
            <w:tcBorders>
              <w:top w:val="nil"/>
              <w:left w:val="nil"/>
              <w:bottom w:val="single" w:sz="8" w:space="0" w:color="auto"/>
              <w:right w:val="single" w:sz="8" w:space="0" w:color="auto"/>
            </w:tcBorders>
          </w:tcPr>
          <w:p w14:paraId="0D176EBD" w14:textId="77777777" w:rsidR="00EA5BBC" w:rsidRDefault="00EA5BBC" w:rsidP="002B5F0F">
            <w:pPr>
              <w:pStyle w:val="TableParagraph"/>
              <w:ind w:right="301"/>
              <w:rPr>
                <w:rFonts w:asciiTheme="majorHAnsi" w:eastAsia="Times New Roman" w:hAnsiTheme="majorHAnsi" w:cs="Times New Roman"/>
                <w:bCs/>
                <w:sz w:val="20"/>
                <w:szCs w:val="20"/>
              </w:rPr>
            </w:pPr>
          </w:p>
        </w:tc>
      </w:tr>
      <w:tr w:rsidR="00EA5BBC" w14:paraId="1A62F352" w14:textId="77777777" w:rsidTr="00183760">
        <w:trPr>
          <w:trHeight w:val="472"/>
        </w:trPr>
        <w:tc>
          <w:tcPr>
            <w:tcW w:w="2061" w:type="dxa"/>
            <w:tcBorders>
              <w:top w:val="nil"/>
              <w:left w:val="single" w:sz="8" w:space="0" w:color="000000"/>
              <w:bottom w:val="single" w:sz="8" w:space="0" w:color="000000"/>
              <w:right w:val="single" w:sz="8" w:space="0" w:color="000000"/>
            </w:tcBorders>
          </w:tcPr>
          <w:p w14:paraId="4CD8DBC6" w14:textId="72192EB9" w:rsidR="00EA5BBC" w:rsidRDefault="00EA5BBC" w:rsidP="002B5F0F">
            <w:pPr>
              <w:rPr>
                <w:rFonts w:ascii="Cambria" w:hAnsi="Cambria"/>
                <w:sz w:val="20"/>
                <w:szCs w:val="20"/>
              </w:rPr>
            </w:pPr>
            <w:r>
              <w:rPr>
                <w:rFonts w:ascii="Cambria" w:hAnsi="Cambria"/>
                <w:sz w:val="20"/>
                <w:szCs w:val="20"/>
              </w:rPr>
              <w:t>Additional Documentation</w:t>
            </w:r>
          </w:p>
        </w:tc>
        <w:tc>
          <w:tcPr>
            <w:tcW w:w="4767" w:type="dxa"/>
            <w:tcBorders>
              <w:top w:val="nil"/>
              <w:left w:val="nil"/>
              <w:bottom w:val="single" w:sz="8" w:space="0" w:color="000000"/>
              <w:right w:val="single" w:sz="8" w:space="0" w:color="000000"/>
            </w:tcBorders>
          </w:tcPr>
          <w:p w14:paraId="36740902" w14:textId="705E70C5" w:rsidR="00EA5BBC" w:rsidRDefault="00EA5BBC" w:rsidP="002B5F0F">
            <w:pPr>
              <w:rPr>
                <w:rFonts w:asciiTheme="majorHAnsi" w:eastAsia="Times New Roman" w:hAnsiTheme="majorHAnsi" w:cs="Times New Roman"/>
                <w:spacing w:val="1"/>
                <w:sz w:val="20"/>
                <w:szCs w:val="20"/>
              </w:rPr>
            </w:pPr>
            <w:r>
              <w:rPr>
                <w:rFonts w:ascii="Cambria" w:hAnsi="Cambria"/>
                <w:sz w:val="20"/>
                <w:szCs w:val="20"/>
              </w:rPr>
              <w:t>For all subtopics, provide any additional documentation that would serve as evidence for the questions asked.</w:t>
            </w:r>
          </w:p>
        </w:tc>
        <w:tc>
          <w:tcPr>
            <w:tcW w:w="1592" w:type="dxa"/>
            <w:tcBorders>
              <w:top w:val="nil"/>
              <w:left w:val="nil"/>
              <w:bottom w:val="single" w:sz="8" w:space="0" w:color="auto"/>
              <w:right w:val="single" w:sz="8" w:space="0" w:color="auto"/>
            </w:tcBorders>
            <w:shd w:val="clear" w:color="auto" w:fill="F1F1F1"/>
          </w:tcPr>
          <w:p w14:paraId="1C8A4F8B" w14:textId="4AE5E3BC" w:rsidR="00EA5BBC" w:rsidRPr="006A38B7" w:rsidRDefault="00EA5BBC" w:rsidP="006A38B7">
            <w:pPr>
              <w:jc w:val="center"/>
              <w:rPr>
                <w:rFonts w:ascii="Cambria" w:hAnsi="Cambria"/>
                <w:bCs/>
                <w:i/>
                <w:iCs/>
                <w:spacing w:val="-1"/>
                <w:sz w:val="20"/>
                <w:szCs w:val="20"/>
              </w:rPr>
            </w:pPr>
            <w:r w:rsidRPr="006A38B7">
              <w:rPr>
                <w:rFonts w:ascii="Cambria" w:hAnsi="Cambria"/>
                <w:bCs/>
                <w:i/>
                <w:iCs/>
                <w:spacing w:val="-1"/>
                <w:sz w:val="20"/>
                <w:szCs w:val="20"/>
              </w:rPr>
              <w:t>(Enter list of documents here)</w:t>
            </w:r>
          </w:p>
        </w:tc>
        <w:tc>
          <w:tcPr>
            <w:tcW w:w="4795" w:type="dxa"/>
            <w:tcBorders>
              <w:top w:val="nil"/>
              <w:left w:val="nil"/>
              <w:bottom w:val="single" w:sz="8" w:space="0" w:color="auto"/>
              <w:right w:val="single" w:sz="8" w:space="0" w:color="auto"/>
            </w:tcBorders>
          </w:tcPr>
          <w:p w14:paraId="71E9B53F" w14:textId="77777777" w:rsidR="002B5F0F" w:rsidRDefault="002B5F0F" w:rsidP="00E52C8B">
            <w:pPr>
              <w:pStyle w:val="ListParagraph"/>
              <w:tabs>
                <w:tab w:val="left" w:pos="405"/>
              </w:tabs>
              <w:ind w:left="102" w:right="172"/>
              <w:rPr>
                <w:rFonts w:asciiTheme="majorHAnsi" w:hAnsiTheme="majorHAnsi"/>
                <w:spacing w:val="-1"/>
                <w:sz w:val="20"/>
              </w:rPr>
            </w:pPr>
            <w:r>
              <w:rPr>
                <w:rFonts w:asciiTheme="majorHAnsi" w:hAnsiTheme="majorHAnsi"/>
                <w:spacing w:val="-1"/>
                <w:sz w:val="20"/>
              </w:rPr>
              <w:t>K1: Excerpts from program manuals (or other documents) describing process for identifying new or significantly expanded charter schools</w:t>
            </w:r>
          </w:p>
          <w:p w14:paraId="2DDB2B7F" w14:textId="77777777" w:rsidR="002B5F0F" w:rsidRDefault="002B5F0F" w:rsidP="002B5F0F">
            <w:pPr>
              <w:pStyle w:val="ListParagraph"/>
              <w:tabs>
                <w:tab w:val="left" w:pos="506"/>
              </w:tabs>
              <w:ind w:left="102" w:right="172"/>
              <w:rPr>
                <w:rFonts w:asciiTheme="majorHAnsi" w:hAnsiTheme="majorHAnsi"/>
                <w:spacing w:val="-1"/>
                <w:sz w:val="20"/>
              </w:rPr>
            </w:pPr>
          </w:p>
          <w:p w14:paraId="4C20797C" w14:textId="77777777" w:rsidR="002B5F0F" w:rsidRDefault="002B5F0F" w:rsidP="002B5F0F">
            <w:pPr>
              <w:pStyle w:val="ListParagraph"/>
              <w:tabs>
                <w:tab w:val="left" w:pos="506"/>
              </w:tabs>
              <w:ind w:left="102" w:right="172"/>
              <w:rPr>
                <w:rFonts w:asciiTheme="majorHAnsi" w:hAnsiTheme="majorHAnsi"/>
                <w:spacing w:val="-1"/>
                <w:sz w:val="20"/>
              </w:rPr>
            </w:pPr>
            <w:r>
              <w:rPr>
                <w:rFonts w:asciiTheme="majorHAnsi" w:hAnsiTheme="majorHAnsi"/>
                <w:spacing w:val="-1"/>
                <w:sz w:val="20"/>
              </w:rPr>
              <w:t>K2:</w:t>
            </w:r>
            <w:r w:rsidDel="0054670C">
              <w:rPr>
                <w:rFonts w:asciiTheme="majorHAnsi" w:hAnsiTheme="majorHAnsi"/>
                <w:spacing w:val="-1"/>
                <w:sz w:val="20"/>
              </w:rPr>
              <w:t xml:space="preserve"> </w:t>
            </w:r>
            <w:r>
              <w:rPr>
                <w:rFonts w:asciiTheme="majorHAnsi" w:hAnsiTheme="majorHAnsi"/>
                <w:spacing w:val="-1"/>
                <w:sz w:val="20"/>
              </w:rPr>
              <w:t>Procedures for verifying the student eligibility counts for charter schools or charter school LEAs for Federal programs (including non-geographic charter schools or charter school LEAs where applicable)</w:t>
            </w:r>
          </w:p>
          <w:p w14:paraId="14E1556D" w14:textId="77777777" w:rsidR="002B5F0F" w:rsidRDefault="002B5F0F" w:rsidP="002B5F0F">
            <w:pPr>
              <w:pStyle w:val="ListParagraph"/>
              <w:tabs>
                <w:tab w:val="left" w:pos="506"/>
              </w:tabs>
              <w:ind w:left="102" w:right="172"/>
              <w:rPr>
                <w:rFonts w:asciiTheme="majorHAnsi" w:hAnsiTheme="majorHAnsi"/>
                <w:spacing w:val="-1"/>
                <w:sz w:val="20"/>
              </w:rPr>
            </w:pPr>
          </w:p>
          <w:p w14:paraId="23970619" w14:textId="77777777" w:rsidR="002B5F0F" w:rsidRDefault="002B5F0F" w:rsidP="002B5F0F">
            <w:pPr>
              <w:pStyle w:val="ListParagraph"/>
              <w:tabs>
                <w:tab w:val="left" w:pos="506"/>
              </w:tabs>
              <w:ind w:left="102" w:right="172"/>
              <w:rPr>
                <w:rFonts w:asciiTheme="majorHAnsi" w:hAnsiTheme="majorHAnsi"/>
                <w:spacing w:val="-1"/>
                <w:sz w:val="20"/>
              </w:rPr>
            </w:pPr>
            <w:r>
              <w:rPr>
                <w:rFonts w:asciiTheme="majorHAnsi" w:hAnsiTheme="majorHAnsi"/>
                <w:spacing w:val="-1"/>
                <w:sz w:val="20"/>
              </w:rPr>
              <w:t>K3: Guidance documents provided to charter schools or charter LEAs</w:t>
            </w:r>
          </w:p>
          <w:p w14:paraId="73D1BC34" w14:textId="77777777" w:rsidR="002B5F0F" w:rsidRDefault="002B5F0F" w:rsidP="002B5F0F">
            <w:pPr>
              <w:pStyle w:val="ListParagraph"/>
              <w:tabs>
                <w:tab w:val="left" w:pos="506"/>
              </w:tabs>
              <w:ind w:left="102" w:right="172"/>
              <w:rPr>
                <w:rFonts w:asciiTheme="majorHAnsi" w:hAnsiTheme="majorHAnsi"/>
                <w:spacing w:val="-1"/>
                <w:sz w:val="20"/>
              </w:rPr>
            </w:pPr>
          </w:p>
          <w:p w14:paraId="502E0FE6" w14:textId="77777777" w:rsidR="002B5F0F" w:rsidRDefault="002B5F0F" w:rsidP="002B5F0F">
            <w:pPr>
              <w:pStyle w:val="ListParagraph"/>
              <w:tabs>
                <w:tab w:val="left" w:pos="506"/>
              </w:tabs>
              <w:ind w:left="102" w:right="172"/>
              <w:rPr>
                <w:rFonts w:asciiTheme="majorHAnsi" w:hAnsiTheme="majorHAnsi"/>
                <w:spacing w:val="-1"/>
                <w:sz w:val="20"/>
              </w:rPr>
            </w:pPr>
            <w:r>
              <w:rPr>
                <w:rFonts w:asciiTheme="majorHAnsi" w:hAnsiTheme="majorHAnsi"/>
                <w:spacing w:val="-1"/>
                <w:sz w:val="20"/>
              </w:rPr>
              <w:t>K4: Documented guidance to charter schools describing procedures for charter closure (including requirements for d</w:t>
            </w:r>
            <w:r w:rsidRPr="00230DAA">
              <w:rPr>
                <w:rFonts w:asciiTheme="majorHAnsi" w:hAnsiTheme="majorHAnsi"/>
                <w:spacing w:val="-1"/>
                <w:sz w:val="20"/>
              </w:rPr>
              <w:t xml:space="preserve">isposition of </w:t>
            </w:r>
            <w:r>
              <w:rPr>
                <w:rFonts w:asciiTheme="majorHAnsi" w:hAnsiTheme="majorHAnsi"/>
                <w:spacing w:val="-1"/>
                <w:sz w:val="20"/>
              </w:rPr>
              <w:t xml:space="preserve"> program a</w:t>
            </w:r>
            <w:r w:rsidRPr="00230DAA">
              <w:rPr>
                <w:rFonts w:asciiTheme="majorHAnsi" w:hAnsiTheme="majorHAnsi"/>
                <w:spacing w:val="-1"/>
                <w:sz w:val="20"/>
              </w:rPr>
              <w:t>ssets</w:t>
            </w:r>
            <w:r>
              <w:rPr>
                <w:rFonts w:asciiTheme="majorHAnsi" w:hAnsiTheme="majorHAnsi"/>
                <w:spacing w:val="-1"/>
                <w:sz w:val="20"/>
              </w:rPr>
              <w:t xml:space="preserve"> and dispersal of program funds)</w:t>
            </w:r>
          </w:p>
          <w:p w14:paraId="1224D1E2" w14:textId="77777777" w:rsidR="002B5F0F" w:rsidRDefault="002B5F0F" w:rsidP="002B5F0F">
            <w:pPr>
              <w:pStyle w:val="ListParagraph"/>
              <w:tabs>
                <w:tab w:val="left" w:pos="506"/>
              </w:tabs>
              <w:ind w:left="102" w:right="172"/>
              <w:rPr>
                <w:rFonts w:asciiTheme="majorHAnsi" w:hAnsiTheme="majorHAnsi"/>
                <w:spacing w:val="-1"/>
                <w:sz w:val="20"/>
              </w:rPr>
            </w:pPr>
          </w:p>
          <w:p w14:paraId="29949116" w14:textId="77777777" w:rsidR="002B5F0F" w:rsidRDefault="002B5F0F" w:rsidP="002B5F0F">
            <w:pPr>
              <w:pStyle w:val="ListParagraph"/>
              <w:tabs>
                <w:tab w:val="left" w:pos="506"/>
              </w:tabs>
              <w:ind w:left="102" w:right="172"/>
              <w:rPr>
                <w:rFonts w:asciiTheme="majorHAnsi" w:hAnsiTheme="majorHAnsi"/>
                <w:spacing w:val="-1"/>
                <w:sz w:val="20"/>
              </w:rPr>
            </w:pPr>
            <w:r>
              <w:rPr>
                <w:rFonts w:asciiTheme="majorHAnsi" w:hAnsiTheme="majorHAnsi"/>
                <w:spacing w:val="-1"/>
                <w:sz w:val="20"/>
              </w:rPr>
              <w:t>K5: Guidance or communications with Charter Management Organizations (CMOs) or Education Management Organizations (EMOs) detailing their responsibilities when operating Federal programs (specifically regarding program implementation and management)</w:t>
            </w:r>
          </w:p>
          <w:p w14:paraId="573B5E12" w14:textId="77777777" w:rsidR="002B5F0F" w:rsidRDefault="002B5F0F" w:rsidP="002B5F0F">
            <w:pPr>
              <w:pStyle w:val="ListParagraph"/>
              <w:tabs>
                <w:tab w:val="left" w:pos="506"/>
              </w:tabs>
              <w:ind w:left="102" w:right="172"/>
              <w:rPr>
                <w:rFonts w:asciiTheme="majorHAnsi" w:hAnsiTheme="majorHAnsi"/>
                <w:spacing w:val="-1"/>
                <w:sz w:val="20"/>
              </w:rPr>
            </w:pPr>
          </w:p>
          <w:p w14:paraId="4242DE9D" w14:textId="07760A41" w:rsidR="00EA5BBC" w:rsidRPr="00D81120" w:rsidRDefault="00E52C8B" w:rsidP="00D81120">
            <w:pPr>
              <w:pStyle w:val="ListParagraph"/>
              <w:tabs>
                <w:tab w:val="left" w:pos="405"/>
              </w:tabs>
              <w:ind w:left="102" w:right="172"/>
              <w:rPr>
                <w:rFonts w:asciiTheme="majorHAnsi" w:hAnsiTheme="majorHAnsi"/>
                <w:spacing w:val="-1"/>
                <w:sz w:val="20"/>
              </w:rPr>
            </w:pPr>
            <w:r>
              <w:rPr>
                <w:rFonts w:asciiTheme="majorHAnsi" w:eastAsia="Times New Roman" w:hAnsiTheme="majorHAnsi" w:cs="Times New Roman"/>
                <w:sz w:val="20"/>
                <w:szCs w:val="20"/>
              </w:rPr>
              <w:t>K6</w:t>
            </w:r>
            <w:r w:rsidR="002B5F0F">
              <w:rPr>
                <w:rFonts w:asciiTheme="majorHAnsi" w:eastAsia="Times New Roman" w:hAnsiTheme="majorHAnsi" w:cs="Times New Roman"/>
                <w:sz w:val="20"/>
                <w:szCs w:val="20"/>
              </w:rPr>
              <w:t>: Other documentation that would serve as evidence for the questions asked.</w:t>
            </w:r>
          </w:p>
        </w:tc>
      </w:tr>
    </w:tbl>
    <w:p w14:paraId="0CF266C5" w14:textId="77777777" w:rsidR="004E34C5" w:rsidRDefault="004E34C5" w:rsidP="004E34C5">
      <w:pPr>
        <w:pStyle w:val="Heading4"/>
      </w:pPr>
      <w:bookmarkStart w:id="118" w:name="_Toc492641370"/>
      <w:bookmarkStart w:id="119" w:name="_Toc495588773"/>
      <w:bookmarkStart w:id="120" w:name="_Toc495589732"/>
      <w:bookmarkStart w:id="121" w:name="_Toc495657394"/>
    </w:p>
    <w:p w14:paraId="48A4BCF7" w14:textId="77777777" w:rsidR="00905EAC" w:rsidRDefault="00905EAC">
      <w:pPr>
        <w:rPr>
          <w:rFonts w:asciiTheme="majorHAnsi" w:eastAsiaTheme="majorEastAsia" w:hAnsiTheme="majorHAnsi" w:cstheme="majorBidi"/>
          <w:b/>
          <w:bCs/>
          <w:i/>
          <w:iCs/>
          <w:color w:val="4F81BD" w:themeColor="accent1"/>
        </w:rPr>
      </w:pPr>
      <w:bookmarkStart w:id="122" w:name="_Toc496081229"/>
      <w:r>
        <w:br w:type="page"/>
      </w:r>
    </w:p>
    <w:p w14:paraId="2EC2C0B7" w14:textId="37C9829E" w:rsidR="004E34C5" w:rsidRPr="00A50563" w:rsidRDefault="004E34C5" w:rsidP="004E34C5">
      <w:pPr>
        <w:pStyle w:val="Heading4"/>
        <w:rPr>
          <w:spacing w:val="-1"/>
        </w:rPr>
      </w:pPr>
      <w:r>
        <w:lastRenderedPageBreak/>
        <w:t>On-site/Desk Review Questions</w:t>
      </w:r>
      <w:bookmarkEnd w:id="122"/>
    </w:p>
    <w:p w14:paraId="3EE77DEA" w14:textId="77777777" w:rsidR="00083520" w:rsidRDefault="00083520" w:rsidP="00083520">
      <w:pPr>
        <w:rPr>
          <w:rFonts w:asciiTheme="majorHAnsi" w:eastAsia="Times New Roman" w:hAnsiTheme="majorHAnsi" w:cs="Times New Roman"/>
          <w:sz w:val="20"/>
          <w:szCs w:val="20"/>
        </w:rPr>
      </w:pPr>
    </w:p>
    <w:tbl>
      <w:tblPr>
        <w:tblW w:w="13226" w:type="dxa"/>
        <w:tblInd w:w="104" w:type="dxa"/>
        <w:tblCellMar>
          <w:left w:w="0" w:type="dxa"/>
          <w:right w:w="0" w:type="dxa"/>
        </w:tblCellMar>
        <w:tblLook w:val="04A0" w:firstRow="1" w:lastRow="0" w:firstColumn="1" w:lastColumn="0" w:noHBand="0" w:noVBand="1"/>
      </w:tblPr>
      <w:tblGrid>
        <w:gridCol w:w="2061"/>
        <w:gridCol w:w="6395"/>
        <w:gridCol w:w="4770"/>
      </w:tblGrid>
      <w:tr w:rsidR="00083520" w14:paraId="7A8D03FF" w14:textId="77777777" w:rsidTr="00D60C02">
        <w:trPr>
          <w:trHeight w:val="473"/>
        </w:trPr>
        <w:tc>
          <w:tcPr>
            <w:tcW w:w="2061" w:type="dxa"/>
            <w:tcBorders>
              <w:top w:val="single" w:sz="8" w:space="0" w:color="000000"/>
              <w:left w:val="single" w:sz="8" w:space="0" w:color="000000"/>
              <w:bottom w:val="single" w:sz="8" w:space="0" w:color="000000"/>
              <w:right w:val="single" w:sz="8" w:space="0" w:color="000000"/>
            </w:tcBorders>
            <w:shd w:val="clear" w:color="auto" w:fill="D9D9D9"/>
            <w:hideMark/>
          </w:tcPr>
          <w:p w14:paraId="51D652CC" w14:textId="77777777" w:rsidR="00083520" w:rsidRPr="00D469C1" w:rsidRDefault="00083520">
            <w:pPr>
              <w:rPr>
                <w:rFonts w:ascii="Cambria" w:hAnsi="Cambria"/>
                <w:b/>
                <w:sz w:val="20"/>
                <w:szCs w:val="20"/>
              </w:rPr>
            </w:pPr>
            <w:r w:rsidRPr="00D469C1">
              <w:rPr>
                <w:rFonts w:ascii="Cambria" w:hAnsi="Cambria"/>
                <w:b/>
                <w:sz w:val="20"/>
                <w:szCs w:val="20"/>
              </w:rPr>
              <w:t>Subtopic</w:t>
            </w:r>
          </w:p>
        </w:tc>
        <w:tc>
          <w:tcPr>
            <w:tcW w:w="6395" w:type="dxa"/>
            <w:tcBorders>
              <w:top w:val="single" w:sz="8" w:space="0" w:color="000000"/>
              <w:left w:val="nil"/>
              <w:bottom w:val="single" w:sz="8" w:space="0" w:color="000000"/>
              <w:right w:val="single" w:sz="8" w:space="0" w:color="000000"/>
            </w:tcBorders>
            <w:shd w:val="clear" w:color="auto" w:fill="D9D9D9"/>
            <w:hideMark/>
          </w:tcPr>
          <w:p w14:paraId="26333F51" w14:textId="77777777" w:rsidR="00083520" w:rsidRPr="00D469C1" w:rsidRDefault="00083520">
            <w:pPr>
              <w:rPr>
                <w:rFonts w:ascii="Cambria" w:hAnsi="Cambria"/>
                <w:b/>
                <w:sz w:val="20"/>
                <w:szCs w:val="20"/>
              </w:rPr>
            </w:pPr>
            <w:r w:rsidRPr="00D469C1">
              <w:rPr>
                <w:rFonts w:ascii="Cambria" w:hAnsi="Cambria"/>
                <w:b/>
                <w:sz w:val="20"/>
                <w:szCs w:val="20"/>
              </w:rPr>
              <w:t>Questions</w:t>
            </w:r>
          </w:p>
        </w:tc>
        <w:tc>
          <w:tcPr>
            <w:tcW w:w="4770" w:type="dxa"/>
            <w:tcBorders>
              <w:top w:val="single" w:sz="8" w:space="0" w:color="000000"/>
              <w:left w:val="nil"/>
              <w:bottom w:val="single" w:sz="8" w:space="0" w:color="auto"/>
              <w:right w:val="single" w:sz="8" w:space="0" w:color="auto"/>
            </w:tcBorders>
            <w:shd w:val="clear" w:color="auto" w:fill="D9D9D9"/>
            <w:hideMark/>
          </w:tcPr>
          <w:p w14:paraId="1710CCC9" w14:textId="77777777" w:rsidR="00083520" w:rsidRPr="00D469C1" w:rsidRDefault="00083520">
            <w:pPr>
              <w:rPr>
                <w:rFonts w:ascii="Cambria" w:hAnsi="Cambria"/>
                <w:b/>
                <w:bCs/>
                <w:i/>
                <w:iCs/>
                <w:spacing w:val="-1"/>
                <w:sz w:val="20"/>
                <w:szCs w:val="20"/>
              </w:rPr>
            </w:pPr>
            <w:r w:rsidRPr="00D469C1">
              <w:rPr>
                <w:rFonts w:ascii="Cambria" w:hAnsi="Cambria"/>
                <w:b/>
                <w:bCs/>
                <w:i/>
                <w:iCs/>
                <w:spacing w:val="-1"/>
                <w:sz w:val="20"/>
                <w:szCs w:val="20"/>
              </w:rPr>
              <w:t>SEA Response</w:t>
            </w:r>
          </w:p>
        </w:tc>
      </w:tr>
      <w:tr w:rsidR="00083520" w14:paraId="443CC659" w14:textId="77777777" w:rsidTr="00D60C02">
        <w:trPr>
          <w:trHeight w:val="473"/>
        </w:trPr>
        <w:tc>
          <w:tcPr>
            <w:tcW w:w="2061" w:type="dxa"/>
            <w:tcBorders>
              <w:top w:val="nil"/>
              <w:left w:val="single" w:sz="8" w:space="0" w:color="000000"/>
              <w:bottom w:val="single" w:sz="8" w:space="0" w:color="000000"/>
              <w:right w:val="single" w:sz="8" w:space="0" w:color="000000"/>
            </w:tcBorders>
            <w:hideMark/>
          </w:tcPr>
          <w:p w14:paraId="0EDF4AB2" w14:textId="77777777" w:rsidR="00083520" w:rsidRDefault="00083520">
            <w:pPr>
              <w:rPr>
                <w:rFonts w:ascii="Cambria" w:hAnsi="Cambria"/>
                <w:sz w:val="20"/>
                <w:szCs w:val="20"/>
              </w:rPr>
            </w:pPr>
            <w:r>
              <w:rPr>
                <w:rFonts w:ascii="Cambria" w:hAnsi="Cambria"/>
                <w:sz w:val="20"/>
                <w:szCs w:val="20"/>
              </w:rPr>
              <w:t>Allocations to Charter Schools</w:t>
            </w:r>
          </w:p>
        </w:tc>
        <w:tc>
          <w:tcPr>
            <w:tcW w:w="6395" w:type="dxa"/>
            <w:tcBorders>
              <w:top w:val="nil"/>
              <w:left w:val="nil"/>
              <w:bottom w:val="single" w:sz="8" w:space="0" w:color="000000"/>
              <w:right w:val="single" w:sz="8" w:space="0" w:color="000000"/>
            </w:tcBorders>
          </w:tcPr>
          <w:p w14:paraId="27414849" w14:textId="01A0A5DB" w:rsidR="00083520" w:rsidRDefault="00083520">
            <w:pPr>
              <w:pStyle w:val="TableParagraph"/>
              <w:spacing w:line="237" w:lineRule="auto"/>
              <w:ind w:right="255"/>
              <w:rPr>
                <w:rFonts w:asciiTheme="majorHAnsi" w:eastAsia="Times New Roman" w:hAnsiTheme="majorHAnsi" w:cs="Times New Roman"/>
                <w:sz w:val="20"/>
                <w:szCs w:val="20"/>
              </w:rPr>
            </w:pPr>
            <w:r>
              <w:rPr>
                <w:rFonts w:asciiTheme="majorHAnsi" w:eastAsia="Times New Roman" w:hAnsiTheme="majorHAnsi" w:cs="Times New Roman"/>
                <w:b/>
                <w:sz w:val="20"/>
                <w:szCs w:val="20"/>
              </w:rPr>
              <w:t xml:space="preserve">K1. </w:t>
            </w:r>
            <w:r>
              <w:rPr>
                <w:rFonts w:asciiTheme="majorHAnsi" w:eastAsia="Times New Roman" w:hAnsiTheme="majorHAnsi" w:cs="Times New Roman"/>
                <w:sz w:val="20"/>
                <w:szCs w:val="20"/>
              </w:rPr>
              <w:t xml:space="preserve">How does </w:t>
            </w:r>
            <w:r w:rsidR="00715CC0">
              <w:rPr>
                <w:rFonts w:asciiTheme="majorHAnsi" w:eastAsia="Times New Roman" w:hAnsiTheme="majorHAnsi" w:cs="Times New Roman"/>
                <w:sz w:val="20"/>
                <w:szCs w:val="20"/>
              </w:rPr>
              <w:t>NDE</w:t>
            </w:r>
            <w:r>
              <w:rPr>
                <w:rFonts w:asciiTheme="majorHAnsi" w:eastAsia="Times New Roman" w:hAnsiTheme="majorHAnsi" w:cs="Times New Roman"/>
                <w:sz w:val="20"/>
                <w:szCs w:val="20"/>
              </w:rPr>
              <w:t xml:space="preserve"> communicate grant funding opportunities, application requirements, and post-award requirements (including both Uniform Guidance requirements and program-specific requirements) to charter schools and/or charter school LEAs?</w:t>
            </w:r>
          </w:p>
          <w:p w14:paraId="0E7EE626" w14:textId="77777777" w:rsidR="00083520" w:rsidRDefault="00083520">
            <w:pPr>
              <w:pStyle w:val="TableParagraph"/>
              <w:spacing w:line="237" w:lineRule="auto"/>
              <w:ind w:left="102" w:right="255"/>
              <w:rPr>
                <w:rFonts w:asciiTheme="majorHAnsi" w:eastAsia="Times New Roman" w:hAnsiTheme="majorHAnsi" w:cs="Times New Roman"/>
                <w:sz w:val="20"/>
                <w:szCs w:val="20"/>
              </w:rPr>
            </w:pPr>
          </w:p>
          <w:p w14:paraId="354FFA2D" w14:textId="77777777" w:rsidR="00083520" w:rsidRDefault="00083520">
            <w:pPr>
              <w:rPr>
                <w:rFonts w:asciiTheme="majorHAnsi" w:hAnsiTheme="majorHAnsi"/>
                <w:sz w:val="20"/>
                <w:szCs w:val="20"/>
              </w:rPr>
            </w:pPr>
          </w:p>
        </w:tc>
        <w:tc>
          <w:tcPr>
            <w:tcW w:w="4770" w:type="dxa"/>
            <w:tcBorders>
              <w:top w:val="nil"/>
              <w:left w:val="nil"/>
              <w:bottom w:val="single" w:sz="8" w:space="0" w:color="auto"/>
              <w:right w:val="single" w:sz="8" w:space="0" w:color="auto"/>
            </w:tcBorders>
            <w:shd w:val="clear" w:color="auto" w:fill="F1F1F1"/>
          </w:tcPr>
          <w:p w14:paraId="583D56EE" w14:textId="77777777" w:rsidR="00083520" w:rsidRDefault="00083520">
            <w:pPr>
              <w:rPr>
                <w:rFonts w:ascii="Cambria" w:hAnsi="Cambria"/>
                <w:sz w:val="20"/>
                <w:szCs w:val="20"/>
              </w:rPr>
            </w:pPr>
          </w:p>
        </w:tc>
      </w:tr>
      <w:tr w:rsidR="00083520" w14:paraId="5629587D" w14:textId="77777777" w:rsidTr="00D60C02">
        <w:trPr>
          <w:trHeight w:val="472"/>
        </w:trPr>
        <w:tc>
          <w:tcPr>
            <w:tcW w:w="2061" w:type="dxa"/>
            <w:tcBorders>
              <w:top w:val="nil"/>
              <w:left w:val="single" w:sz="8" w:space="0" w:color="000000"/>
              <w:bottom w:val="single" w:sz="8" w:space="0" w:color="000000"/>
              <w:right w:val="single" w:sz="8" w:space="0" w:color="000000"/>
            </w:tcBorders>
            <w:hideMark/>
          </w:tcPr>
          <w:p w14:paraId="6A920EA9" w14:textId="77777777" w:rsidR="00083520" w:rsidRDefault="00083520">
            <w:pPr>
              <w:rPr>
                <w:rFonts w:ascii="Cambria" w:hAnsi="Cambria"/>
                <w:sz w:val="20"/>
                <w:szCs w:val="20"/>
              </w:rPr>
            </w:pPr>
            <w:r>
              <w:rPr>
                <w:rFonts w:ascii="Cambria" w:hAnsi="Cambria"/>
                <w:sz w:val="20"/>
                <w:szCs w:val="20"/>
              </w:rPr>
              <w:t>Allocations to Charter Schools</w:t>
            </w:r>
          </w:p>
        </w:tc>
        <w:tc>
          <w:tcPr>
            <w:tcW w:w="6395" w:type="dxa"/>
            <w:tcBorders>
              <w:top w:val="nil"/>
              <w:left w:val="nil"/>
              <w:bottom w:val="single" w:sz="8" w:space="0" w:color="000000"/>
              <w:right w:val="single" w:sz="8" w:space="0" w:color="000000"/>
            </w:tcBorders>
            <w:hideMark/>
          </w:tcPr>
          <w:p w14:paraId="00494A6E" w14:textId="10A98515" w:rsidR="00083520" w:rsidRDefault="00083520">
            <w:pPr>
              <w:rPr>
                <w:rFonts w:asciiTheme="majorHAnsi" w:hAnsiTheme="majorHAnsi"/>
                <w:sz w:val="20"/>
                <w:szCs w:val="20"/>
              </w:rPr>
            </w:pPr>
            <w:r>
              <w:rPr>
                <w:rFonts w:asciiTheme="majorHAnsi" w:eastAsia="Times New Roman" w:hAnsiTheme="majorHAnsi" w:cs="Times New Roman"/>
                <w:b/>
                <w:sz w:val="20"/>
                <w:szCs w:val="20"/>
              </w:rPr>
              <w:t xml:space="preserve">K2. </w:t>
            </w:r>
            <w:r>
              <w:rPr>
                <w:rFonts w:asciiTheme="majorHAnsi" w:eastAsia="Times New Roman" w:hAnsiTheme="majorHAnsi" w:cs="Times New Roman"/>
                <w:sz w:val="20"/>
                <w:szCs w:val="20"/>
              </w:rPr>
              <w:t xml:space="preserve">How does </w:t>
            </w:r>
            <w:r w:rsidR="00715CC0">
              <w:rPr>
                <w:rFonts w:asciiTheme="majorHAnsi" w:eastAsia="Times New Roman" w:hAnsiTheme="majorHAnsi" w:cs="Times New Roman"/>
                <w:sz w:val="20"/>
                <w:szCs w:val="20"/>
              </w:rPr>
              <w:t>NDE</w:t>
            </w:r>
            <w:r>
              <w:rPr>
                <w:rFonts w:asciiTheme="majorHAnsi" w:eastAsia="Times New Roman" w:hAnsiTheme="majorHAnsi" w:cs="Times New Roman"/>
                <w:sz w:val="20"/>
                <w:szCs w:val="20"/>
              </w:rPr>
              <w:t xml:space="preserve"> obtain or determine eligibility data for students attending charter schools and/or charter school LEAs for the purposes of calculating allocations for Federal formula programs? How does </w:t>
            </w:r>
            <w:r w:rsidR="00715CC0">
              <w:rPr>
                <w:rFonts w:asciiTheme="majorHAnsi" w:eastAsia="Times New Roman" w:hAnsiTheme="majorHAnsi" w:cs="Times New Roman"/>
                <w:sz w:val="20"/>
                <w:szCs w:val="20"/>
              </w:rPr>
              <w:t>NDE</w:t>
            </w:r>
            <w:r>
              <w:rPr>
                <w:rFonts w:asciiTheme="majorHAnsi" w:eastAsia="Times New Roman" w:hAnsiTheme="majorHAnsi" w:cs="Times New Roman"/>
                <w:sz w:val="20"/>
                <w:szCs w:val="20"/>
              </w:rPr>
              <w:t xml:space="preserve"> verify or validate that data?</w:t>
            </w:r>
          </w:p>
        </w:tc>
        <w:tc>
          <w:tcPr>
            <w:tcW w:w="4770" w:type="dxa"/>
            <w:tcBorders>
              <w:top w:val="nil"/>
              <w:left w:val="nil"/>
              <w:bottom w:val="single" w:sz="8" w:space="0" w:color="auto"/>
              <w:right w:val="single" w:sz="8" w:space="0" w:color="auto"/>
            </w:tcBorders>
            <w:shd w:val="clear" w:color="auto" w:fill="F1F1F1"/>
          </w:tcPr>
          <w:p w14:paraId="16B91A0E" w14:textId="77777777" w:rsidR="00083520" w:rsidRDefault="00083520">
            <w:pPr>
              <w:rPr>
                <w:rFonts w:ascii="Cambria" w:hAnsi="Cambria"/>
                <w:b/>
                <w:bCs/>
                <w:i/>
                <w:iCs/>
                <w:spacing w:val="-1"/>
                <w:sz w:val="20"/>
                <w:szCs w:val="20"/>
              </w:rPr>
            </w:pPr>
          </w:p>
        </w:tc>
      </w:tr>
      <w:tr w:rsidR="00083520" w14:paraId="138A155D" w14:textId="77777777" w:rsidTr="00D60C02">
        <w:trPr>
          <w:trHeight w:val="608"/>
        </w:trPr>
        <w:tc>
          <w:tcPr>
            <w:tcW w:w="2061" w:type="dxa"/>
            <w:tcBorders>
              <w:top w:val="nil"/>
              <w:left w:val="single" w:sz="8" w:space="0" w:color="000000"/>
              <w:bottom w:val="single" w:sz="4" w:space="0" w:color="auto"/>
              <w:right w:val="single" w:sz="8" w:space="0" w:color="000000"/>
            </w:tcBorders>
            <w:hideMark/>
          </w:tcPr>
          <w:p w14:paraId="0B348D9C" w14:textId="77777777" w:rsidR="00083520" w:rsidRDefault="00083520">
            <w:pPr>
              <w:rPr>
                <w:rFonts w:ascii="Cambria" w:hAnsi="Cambria"/>
                <w:sz w:val="20"/>
                <w:szCs w:val="20"/>
              </w:rPr>
            </w:pPr>
            <w:r>
              <w:rPr>
                <w:rFonts w:ascii="Cambria" w:hAnsi="Cambria"/>
                <w:sz w:val="20"/>
                <w:szCs w:val="20"/>
              </w:rPr>
              <w:t>Allocations to Charter Schools</w:t>
            </w:r>
          </w:p>
        </w:tc>
        <w:tc>
          <w:tcPr>
            <w:tcW w:w="6395" w:type="dxa"/>
            <w:tcBorders>
              <w:top w:val="nil"/>
              <w:left w:val="nil"/>
              <w:bottom w:val="single" w:sz="4" w:space="0" w:color="auto"/>
              <w:right w:val="single" w:sz="8" w:space="0" w:color="000000"/>
            </w:tcBorders>
            <w:hideMark/>
          </w:tcPr>
          <w:p w14:paraId="7A294953" w14:textId="3FFFEEBE" w:rsidR="00083520" w:rsidRDefault="00083520">
            <w:pPr>
              <w:rPr>
                <w:rFonts w:asciiTheme="majorHAnsi" w:hAnsiTheme="majorHAnsi"/>
                <w:sz w:val="20"/>
                <w:szCs w:val="20"/>
              </w:rPr>
            </w:pPr>
            <w:r>
              <w:rPr>
                <w:rFonts w:asciiTheme="majorHAnsi" w:eastAsia="Times New Roman" w:hAnsiTheme="majorHAnsi" w:cs="Times New Roman"/>
                <w:b/>
                <w:sz w:val="20"/>
                <w:szCs w:val="20"/>
              </w:rPr>
              <w:t xml:space="preserve">K3. </w:t>
            </w:r>
            <w:r>
              <w:rPr>
                <w:rFonts w:asciiTheme="majorHAnsi" w:eastAsia="Times New Roman" w:hAnsiTheme="majorHAnsi" w:cs="Times New Roman"/>
                <w:sz w:val="20"/>
                <w:szCs w:val="20"/>
              </w:rPr>
              <w:t xml:space="preserve">What process does </w:t>
            </w:r>
            <w:r w:rsidR="00715CC0">
              <w:rPr>
                <w:rFonts w:asciiTheme="majorHAnsi" w:eastAsia="Times New Roman" w:hAnsiTheme="majorHAnsi" w:cs="Times New Roman"/>
                <w:sz w:val="20"/>
                <w:szCs w:val="20"/>
              </w:rPr>
              <w:t>NDE</w:t>
            </w:r>
            <w:r>
              <w:rPr>
                <w:rFonts w:asciiTheme="majorHAnsi" w:eastAsia="Times New Roman" w:hAnsiTheme="majorHAnsi" w:cs="Times New Roman"/>
                <w:sz w:val="20"/>
                <w:szCs w:val="20"/>
              </w:rPr>
              <w:t xml:space="preserve"> use to identify which charter schools (or charter school LEAs) within the State have seen significant expansions in their charter school enrollment for the purposes of ensuring full and complete program allocations?</w:t>
            </w:r>
          </w:p>
        </w:tc>
        <w:tc>
          <w:tcPr>
            <w:tcW w:w="4770" w:type="dxa"/>
            <w:tcBorders>
              <w:top w:val="nil"/>
              <w:left w:val="nil"/>
              <w:bottom w:val="single" w:sz="4" w:space="0" w:color="auto"/>
              <w:right w:val="single" w:sz="8" w:space="0" w:color="auto"/>
            </w:tcBorders>
            <w:shd w:val="clear" w:color="auto" w:fill="F1F1F1"/>
          </w:tcPr>
          <w:p w14:paraId="1CEEE313" w14:textId="77777777" w:rsidR="00083520" w:rsidRDefault="00083520">
            <w:pPr>
              <w:rPr>
                <w:rFonts w:ascii="Cambria" w:hAnsi="Cambria"/>
                <w:b/>
                <w:bCs/>
                <w:i/>
                <w:iCs/>
                <w:spacing w:val="-1"/>
                <w:sz w:val="20"/>
                <w:szCs w:val="20"/>
              </w:rPr>
            </w:pPr>
          </w:p>
        </w:tc>
      </w:tr>
      <w:tr w:rsidR="00083520" w14:paraId="06C70074"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336252DF" w14:textId="77777777" w:rsidR="00083520" w:rsidRDefault="00083520">
            <w:pPr>
              <w:rPr>
                <w:rFonts w:ascii="Cambria" w:hAnsi="Cambria"/>
                <w:sz w:val="20"/>
                <w:szCs w:val="20"/>
              </w:rPr>
            </w:pPr>
            <w:r>
              <w:rPr>
                <w:rFonts w:ascii="Cambria" w:hAnsi="Cambria"/>
                <w:sz w:val="20"/>
                <w:szCs w:val="20"/>
              </w:rPr>
              <w:t>Allocations to Charter Schools</w:t>
            </w:r>
          </w:p>
        </w:tc>
        <w:tc>
          <w:tcPr>
            <w:tcW w:w="6395" w:type="dxa"/>
            <w:tcBorders>
              <w:top w:val="single" w:sz="4" w:space="0" w:color="auto"/>
              <w:left w:val="single" w:sz="4" w:space="0" w:color="auto"/>
              <w:bottom w:val="single" w:sz="4" w:space="0" w:color="auto"/>
              <w:right w:val="single" w:sz="4" w:space="0" w:color="auto"/>
            </w:tcBorders>
            <w:hideMark/>
          </w:tcPr>
          <w:p w14:paraId="5E1216CB" w14:textId="5E162E33" w:rsidR="00083520" w:rsidRDefault="00083520">
            <w:pPr>
              <w:rPr>
                <w:rFonts w:asciiTheme="majorHAnsi" w:hAnsiTheme="majorHAnsi"/>
                <w:spacing w:val="-1"/>
                <w:sz w:val="20"/>
                <w:szCs w:val="20"/>
              </w:rPr>
            </w:pPr>
            <w:r>
              <w:rPr>
                <w:rFonts w:asciiTheme="majorHAnsi" w:eastAsia="Times New Roman" w:hAnsiTheme="majorHAnsi" w:cs="Times New Roman"/>
                <w:sz w:val="20"/>
                <w:szCs w:val="20"/>
              </w:rPr>
              <w:t xml:space="preserve">K4. </w:t>
            </w:r>
            <w:r>
              <w:rPr>
                <w:rFonts w:asciiTheme="majorHAnsi" w:hAnsiTheme="majorHAnsi"/>
                <w:spacing w:val="-1"/>
                <w:sz w:val="20"/>
              </w:rPr>
              <w:t xml:space="preserve">How does </w:t>
            </w:r>
            <w:r w:rsidR="00715CC0">
              <w:rPr>
                <w:rFonts w:asciiTheme="majorHAnsi" w:hAnsiTheme="majorHAnsi"/>
                <w:spacing w:val="-1"/>
                <w:sz w:val="20"/>
              </w:rPr>
              <w:t>NDE</w:t>
            </w:r>
            <w:r>
              <w:rPr>
                <w:rFonts w:asciiTheme="majorHAnsi" w:hAnsiTheme="majorHAnsi"/>
                <w:spacing w:val="-1"/>
                <w:sz w:val="20"/>
              </w:rPr>
              <w:t xml:space="preserve"> identify whether charter schools and/or charter school LEAs are operated by Charter Management Organizations (CMOs) or Education Management Organizations (EMOs)?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77014528" w14:textId="77777777" w:rsidR="00083520" w:rsidRDefault="00083520">
            <w:pPr>
              <w:rPr>
                <w:rFonts w:ascii="Calibri" w:hAnsi="Calibri"/>
              </w:rPr>
            </w:pPr>
          </w:p>
        </w:tc>
      </w:tr>
      <w:tr w:rsidR="00083520" w14:paraId="70CD7C1B"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1B690B6E" w14:textId="77777777" w:rsidR="00083520" w:rsidRDefault="00083520">
            <w:pPr>
              <w:rPr>
                <w:rFonts w:ascii="Cambria" w:hAnsi="Cambria"/>
                <w:sz w:val="20"/>
                <w:szCs w:val="20"/>
              </w:rPr>
            </w:pPr>
            <w:r>
              <w:rPr>
                <w:rFonts w:ascii="Cambria" w:hAnsi="Cambria"/>
                <w:sz w:val="20"/>
                <w:szCs w:val="20"/>
              </w:rPr>
              <w:t>Allocations to Charter Schools</w:t>
            </w:r>
          </w:p>
        </w:tc>
        <w:tc>
          <w:tcPr>
            <w:tcW w:w="6395" w:type="dxa"/>
            <w:tcBorders>
              <w:top w:val="single" w:sz="4" w:space="0" w:color="auto"/>
              <w:left w:val="single" w:sz="4" w:space="0" w:color="auto"/>
              <w:bottom w:val="single" w:sz="4" w:space="0" w:color="auto"/>
              <w:right w:val="single" w:sz="4" w:space="0" w:color="auto"/>
            </w:tcBorders>
            <w:hideMark/>
          </w:tcPr>
          <w:p w14:paraId="27E831A9" w14:textId="104CED0B" w:rsidR="00083520" w:rsidRDefault="00083520">
            <w:pPr>
              <w:rPr>
                <w:rFonts w:asciiTheme="majorHAnsi" w:hAnsiTheme="majorHAnsi"/>
                <w:b/>
                <w:sz w:val="20"/>
                <w:szCs w:val="20"/>
              </w:rPr>
            </w:pPr>
            <w:r>
              <w:rPr>
                <w:rFonts w:asciiTheme="majorHAnsi" w:eastAsia="Times New Roman" w:hAnsiTheme="majorHAnsi" w:cs="Times New Roman"/>
                <w:b/>
                <w:sz w:val="20"/>
                <w:szCs w:val="20"/>
              </w:rPr>
              <w:t xml:space="preserve">K5. </w:t>
            </w:r>
            <w:r>
              <w:rPr>
                <w:rFonts w:asciiTheme="majorHAnsi" w:eastAsia="Times New Roman" w:hAnsiTheme="majorHAnsi" w:cs="Times New Roman"/>
                <w:sz w:val="20"/>
                <w:szCs w:val="20"/>
              </w:rPr>
              <w:t xml:space="preserve">For charter school LEAs and/or charter schools operated by CMOs or EMOs, how does </w:t>
            </w:r>
            <w:r w:rsidR="00715CC0">
              <w:rPr>
                <w:rFonts w:asciiTheme="majorHAnsi" w:eastAsia="Times New Roman" w:hAnsiTheme="majorHAnsi" w:cs="Times New Roman"/>
                <w:sz w:val="20"/>
                <w:szCs w:val="20"/>
              </w:rPr>
              <w:t>NDE</w:t>
            </w:r>
            <w:r>
              <w:rPr>
                <w:rFonts w:asciiTheme="majorHAnsi" w:eastAsia="Times New Roman" w:hAnsiTheme="majorHAnsi" w:cs="Times New Roman"/>
                <w:sz w:val="20"/>
                <w:szCs w:val="20"/>
              </w:rPr>
              <w:t xml:space="preserve"> ensure that both the charter school leadership and the CMO/EMO is aware of funding opportunities, application requirements, and post-award requirements?</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11C5EACD" w14:textId="77777777" w:rsidR="00083520" w:rsidRDefault="00083520">
            <w:pPr>
              <w:rPr>
                <w:rFonts w:ascii="Calibri" w:hAnsi="Calibri"/>
              </w:rPr>
            </w:pPr>
          </w:p>
        </w:tc>
      </w:tr>
      <w:tr w:rsidR="00083520" w14:paraId="322D41B7"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161F1C82" w14:textId="77777777" w:rsidR="00083520" w:rsidRDefault="00083520">
            <w:pPr>
              <w:rPr>
                <w:rFonts w:ascii="Cambria" w:hAnsi="Cambria"/>
                <w:sz w:val="20"/>
                <w:szCs w:val="20"/>
              </w:rPr>
            </w:pPr>
            <w:r>
              <w:rPr>
                <w:rFonts w:ascii="Cambria" w:hAnsi="Cambria"/>
                <w:sz w:val="20"/>
                <w:szCs w:val="20"/>
              </w:rPr>
              <w:t>Charter School Oversight</w:t>
            </w:r>
          </w:p>
        </w:tc>
        <w:tc>
          <w:tcPr>
            <w:tcW w:w="6395" w:type="dxa"/>
            <w:tcBorders>
              <w:top w:val="single" w:sz="4" w:space="0" w:color="auto"/>
              <w:left w:val="single" w:sz="4" w:space="0" w:color="auto"/>
              <w:bottom w:val="single" w:sz="4" w:space="0" w:color="auto"/>
              <w:right w:val="single" w:sz="4" w:space="0" w:color="auto"/>
            </w:tcBorders>
            <w:hideMark/>
          </w:tcPr>
          <w:p w14:paraId="42957514" w14:textId="7D5741B1" w:rsidR="00083520" w:rsidRDefault="00083520">
            <w:pPr>
              <w:rPr>
                <w:rFonts w:asciiTheme="majorHAnsi" w:hAnsiTheme="majorHAnsi"/>
                <w:b/>
                <w:spacing w:val="-1"/>
                <w:sz w:val="20"/>
              </w:rPr>
            </w:pPr>
            <w:r>
              <w:rPr>
                <w:rFonts w:asciiTheme="majorHAnsi" w:eastAsia="Times New Roman" w:hAnsiTheme="majorHAnsi" w:cs="Times New Roman"/>
                <w:b/>
                <w:sz w:val="20"/>
                <w:szCs w:val="20"/>
              </w:rPr>
              <w:t xml:space="preserve">K6. </w:t>
            </w:r>
            <w:r>
              <w:rPr>
                <w:rFonts w:asciiTheme="majorHAnsi" w:eastAsia="Times New Roman" w:hAnsiTheme="majorHAnsi" w:cs="Times New Roman"/>
                <w:sz w:val="20"/>
                <w:szCs w:val="20"/>
              </w:rPr>
              <w:t xml:space="preserve">How does </w:t>
            </w:r>
            <w:r w:rsidR="00715CC0">
              <w:rPr>
                <w:rFonts w:asciiTheme="majorHAnsi" w:eastAsia="Times New Roman" w:hAnsiTheme="majorHAnsi" w:cs="Times New Roman"/>
                <w:sz w:val="20"/>
                <w:szCs w:val="20"/>
              </w:rPr>
              <w:t>NDE</w:t>
            </w:r>
            <w:r>
              <w:rPr>
                <w:rFonts w:asciiTheme="majorHAnsi" w:eastAsia="Times New Roman" w:hAnsiTheme="majorHAnsi" w:cs="Times New Roman"/>
                <w:sz w:val="20"/>
                <w:szCs w:val="20"/>
              </w:rPr>
              <w:t xml:space="preserve"> include charter schools and/or charter school LEAs in its subrecipient monitoring process? </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7AB94F89" w14:textId="77777777" w:rsidR="00083520" w:rsidRDefault="00083520">
            <w:pPr>
              <w:rPr>
                <w:rFonts w:ascii="Calibri" w:hAnsi="Calibri"/>
              </w:rPr>
            </w:pPr>
          </w:p>
        </w:tc>
      </w:tr>
      <w:tr w:rsidR="00083520" w14:paraId="5573AA65"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0D3EE891" w14:textId="77777777" w:rsidR="00083520" w:rsidRDefault="00083520">
            <w:pPr>
              <w:rPr>
                <w:rFonts w:ascii="Cambria" w:hAnsi="Cambria"/>
                <w:sz w:val="20"/>
                <w:szCs w:val="20"/>
              </w:rPr>
            </w:pPr>
            <w:r>
              <w:rPr>
                <w:rFonts w:ascii="Cambria" w:hAnsi="Cambria"/>
                <w:sz w:val="20"/>
                <w:szCs w:val="20"/>
              </w:rPr>
              <w:t>Charter School Oversight</w:t>
            </w:r>
          </w:p>
        </w:tc>
        <w:tc>
          <w:tcPr>
            <w:tcW w:w="6395" w:type="dxa"/>
            <w:tcBorders>
              <w:top w:val="single" w:sz="4" w:space="0" w:color="auto"/>
              <w:left w:val="single" w:sz="4" w:space="0" w:color="auto"/>
              <w:bottom w:val="single" w:sz="4" w:space="0" w:color="auto"/>
              <w:right w:val="single" w:sz="4" w:space="0" w:color="auto"/>
            </w:tcBorders>
            <w:hideMark/>
          </w:tcPr>
          <w:p w14:paraId="416CC969" w14:textId="28A86B94" w:rsidR="00083520" w:rsidRDefault="00083520">
            <w:pPr>
              <w:rPr>
                <w:rFonts w:asciiTheme="majorHAnsi" w:hAnsiTheme="majorHAnsi"/>
                <w:b/>
                <w:sz w:val="20"/>
                <w:szCs w:val="20"/>
              </w:rPr>
            </w:pPr>
            <w:r>
              <w:rPr>
                <w:rFonts w:asciiTheme="majorHAnsi" w:eastAsia="Times New Roman" w:hAnsiTheme="majorHAnsi" w:cs="Times New Roman"/>
                <w:b/>
                <w:sz w:val="20"/>
                <w:szCs w:val="20"/>
              </w:rPr>
              <w:t xml:space="preserve">K7. </w:t>
            </w:r>
            <w:r>
              <w:rPr>
                <w:rFonts w:asciiTheme="majorHAnsi" w:eastAsia="Times New Roman" w:hAnsiTheme="majorHAnsi" w:cs="Times New Roman"/>
                <w:sz w:val="20"/>
                <w:szCs w:val="20"/>
              </w:rPr>
              <w:t>How</w:t>
            </w:r>
            <w:r>
              <w:rPr>
                <w:rFonts w:asciiTheme="majorHAnsi" w:eastAsia="Times New Roman" w:hAnsiTheme="majorHAnsi" w:cs="Times New Roman"/>
                <w:b/>
                <w:sz w:val="20"/>
                <w:szCs w:val="20"/>
              </w:rPr>
              <w:t xml:space="preserve"> </w:t>
            </w:r>
            <w:r>
              <w:rPr>
                <w:rFonts w:asciiTheme="majorHAnsi" w:eastAsia="Times New Roman" w:hAnsiTheme="majorHAnsi" w:cs="Times New Roman"/>
                <w:sz w:val="20"/>
                <w:szCs w:val="20"/>
              </w:rPr>
              <w:t xml:space="preserve">does </w:t>
            </w:r>
            <w:r w:rsidR="00715CC0">
              <w:rPr>
                <w:rFonts w:asciiTheme="majorHAnsi" w:eastAsia="Times New Roman" w:hAnsiTheme="majorHAnsi" w:cs="Times New Roman"/>
                <w:sz w:val="20"/>
                <w:szCs w:val="20"/>
              </w:rPr>
              <w:t>NDE</w:t>
            </w:r>
            <w:r>
              <w:rPr>
                <w:rFonts w:asciiTheme="majorHAnsi" w:eastAsia="Times New Roman" w:hAnsiTheme="majorHAnsi" w:cs="Times New Roman"/>
                <w:sz w:val="20"/>
                <w:szCs w:val="20"/>
              </w:rPr>
              <w:t xml:space="preserve"> ensure that CMOs/EMOs operating charter schools and/or charter school LEAs are provided with feedback on the administration of Federal programs and compliance with applicable Federal requirements following program reviews or monitoring? </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0577869B" w14:textId="77777777" w:rsidR="00083520" w:rsidRDefault="00083520">
            <w:pPr>
              <w:rPr>
                <w:rFonts w:ascii="Calibri" w:hAnsi="Calibri"/>
              </w:rPr>
            </w:pPr>
          </w:p>
        </w:tc>
      </w:tr>
      <w:tr w:rsidR="00083520" w14:paraId="298869D4"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515CC679" w14:textId="77777777" w:rsidR="00083520" w:rsidRDefault="00083520">
            <w:pPr>
              <w:rPr>
                <w:rFonts w:ascii="Cambria" w:hAnsi="Cambria"/>
                <w:sz w:val="20"/>
                <w:szCs w:val="20"/>
              </w:rPr>
            </w:pPr>
            <w:r>
              <w:rPr>
                <w:rFonts w:ascii="Cambria" w:hAnsi="Cambria"/>
                <w:sz w:val="20"/>
                <w:szCs w:val="20"/>
              </w:rPr>
              <w:t>Charter School Closure</w:t>
            </w:r>
          </w:p>
        </w:tc>
        <w:tc>
          <w:tcPr>
            <w:tcW w:w="6395" w:type="dxa"/>
            <w:tcBorders>
              <w:top w:val="single" w:sz="4" w:space="0" w:color="auto"/>
              <w:left w:val="single" w:sz="4" w:space="0" w:color="auto"/>
              <w:bottom w:val="single" w:sz="4" w:space="0" w:color="auto"/>
              <w:right w:val="single" w:sz="4" w:space="0" w:color="auto"/>
            </w:tcBorders>
            <w:hideMark/>
          </w:tcPr>
          <w:p w14:paraId="6F36EB5E" w14:textId="40D2491D" w:rsidR="00083520" w:rsidRDefault="00083520">
            <w:pPr>
              <w:rPr>
                <w:rFonts w:asciiTheme="majorHAnsi" w:hAnsiTheme="majorHAnsi"/>
                <w:b/>
                <w:spacing w:val="-1"/>
                <w:sz w:val="20"/>
              </w:rPr>
            </w:pPr>
            <w:r>
              <w:rPr>
                <w:rFonts w:asciiTheme="majorHAnsi" w:eastAsia="Times New Roman" w:hAnsiTheme="majorHAnsi" w:cs="Times New Roman"/>
                <w:b/>
                <w:sz w:val="20"/>
                <w:szCs w:val="20"/>
              </w:rPr>
              <w:t xml:space="preserve">K8. </w:t>
            </w:r>
            <w:r>
              <w:rPr>
                <w:rFonts w:asciiTheme="majorHAnsi" w:eastAsia="Times New Roman" w:hAnsiTheme="majorHAnsi" w:cs="Times New Roman"/>
                <w:sz w:val="20"/>
                <w:szCs w:val="20"/>
              </w:rPr>
              <w:t xml:space="preserve">Describe the process and requirements for charter school (or charter school LEA) closure in the State, including how </w:t>
            </w:r>
            <w:r w:rsidR="00715CC0">
              <w:rPr>
                <w:rFonts w:asciiTheme="majorHAnsi" w:eastAsia="Times New Roman" w:hAnsiTheme="majorHAnsi" w:cs="Times New Roman"/>
                <w:sz w:val="20"/>
                <w:szCs w:val="20"/>
              </w:rPr>
              <w:t>NDE</w:t>
            </w:r>
            <w:r>
              <w:rPr>
                <w:rFonts w:asciiTheme="majorHAnsi" w:eastAsia="Times New Roman" w:hAnsiTheme="majorHAnsi" w:cs="Times New Roman"/>
                <w:sz w:val="20"/>
                <w:szCs w:val="20"/>
              </w:rPr>
              <w:t xml:space="preserve"> monitors the process to ensure that requirements are met.</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28F06611" w14:textId="77777777" w:rsidR="00083520" w:rsidRDefault="00083520">
            <w:pPr>
              <w:rPr>
                <w:rFonts w:ascii="Calibri" w:hAnsi="Calibri"/>
              </w:rPr>
            </w:pPr>
          </w:p>
        </w:tc>
      </w:tr>
      <w:tr w:rsidR="00083520" w14:paraId="4C7917A6"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7150A0B6" w14:textId="77777777" w:rsidR="00083520" w:rsidRDefault="00083520">
            <w:pPr>
              <w:rPr>
                <w:rFonts w:ascii="Cambria" w:hAnsi="Cambria"/>
                <w:sz w:val="20"/>
                <w:szCs w:val="20"/>
              </w:rPr>
            </w:pPr>
            <w:r>
              <w:rPr>
                <w:rFonts w:ascii="Cambria" w:hAnsi="Cambria"/>
                <w:sz w:val="20"/>
                <w:szCs w:val="20"/>
              </w:rPr>
              <w:t>Charter School Closure</w:t>
            </w:r>
          </w:p>
        </w:tc>
        <w:tc>
          <w:tcPr>
            <w:tcW w:w="6395" w:type="dxa"/>
            <w:tcBorders>
              <w:top w:val="single" w:sz="4" w:space="0" w:color="auto"/>
              <w:left w:val="single" w:sz="4" w:space="0" w:color="auto"/>
              <w:bottom w:val="single" w:sz="4" w:space="0" w:color="auto"/>
              <w:right w:val="single" w:sz="4" w:space="0" w:color="auto"/>
            </w:tcBorders>
            <w:hideMark/>
          </w:tcPr>
          <w:p w14:paraId="3D3256E3" w14:textId="173A2CE8" w:rsidR="00083520" w:rsidRDefault="00083520" w:rsidP="00522790">
            <w:pPr>
              <w:rPr>
                <w:rFonts w:asciiTheme="majorHAnsi" w:hAnsiTheme="majorHAnsi"/>
                <w:b/>
                <w:spacing w:val="-1"/>
                <w:sz w:val="20"/>
              </w:rPr>
            </w:pPr>
            <w:r>
              <w:rPr>
                <w:rFonts w:asciiTheme="majorHAnsi" w:eastAsia="Times New Roman" w:hAnsiTheme="majorHAnsi" w:cs="Times New Roman"/>
                <w:b/>
                <w:sz w:val="20"/>
                <w:szCs w:val="20"/>
              </w:rPr>
              <w:t>K9.</w:t>
            </w:r>
            <w:r>
              <w:rPr>
                <w:rFonts w:asciiTheme="majorHAnsi" w:eastAsia="Times New Roman" w:hAnsiTheme="majorHAnsi"/>
                <w:sz w:val="20"/>
              </w:rPr>
              <w:t xml:space="preserve"> </w:t>
            </w:r>
            <w:r>
              <w:rPr>
                <w:rFonts w:asciiTheme="majorHAnsi" w:eastAsia="Times New Roman" w:hAnsiTheme="majorHAnsi" w:cs="Times New Roman"/>
                <w:sz w:val="20"/>
                <w:szCs w:val="20"/>
              </w:rPr>
              <w:t xml:space="preserve">How does </w:t>
            </w:r>
            <w:r w:rsidR="00715CC0">
              <w:rPr>
                <w:rFonts w:asciiTheme="majorHAnsi" w:eastAsia="Times New Roman" w:hAnsiTheme="majorHAnsi" w:cs="Times New Roman"/>
                <w:sz w:val="20"/>
                <w:szCs w:val="20"/>
              </w:rPr>
              <w:t>NDE</w:t>
            </w:r>
            <w:r>
              <w:rPr>
                <w:rFonts w:asciiTheme="majorHAnsi" w:eastAsia="Times New Roman" w:hAnsiTheme="majorHAnsi" w:cs="Times New Roman"/>
                <w:sz w:val="20"/>
                <w:szCs w:val="20"/>
              </w:rPr>
              <w:t xml:space="preserve"> ensure that charter schools and/or charter school LEAs </w:t>
            </w:r>
            <w:r w:rsidR="00522790">
              <w:rPr>
                <w:rFonts w:asciiTheme="majorHAnsi" w:eastAsia="Times New Roman" w:hAnsiTheme="majorHAnsi" w:cs="Times New Roman"/>
                <w:sz w:val="20"/>
                <w:szCs w:val="20"/>
              </w:rPr>
              <w:t xml:space="preserve">comply with </w:t>
            </w:r>
            <w:r>
              <w:rPr>
                <w:rFonts w:asciiTheme="majorHAnsi" w:eastAsia="Times New Roman" w:hAnsiTheme="majorHAnsi" w:cs="Times New Roman"/>
                <w:sz w:val="20"/>
                <w:szCs w:val="20"/>
              </w:rPr>
              <w:t>the requirements for disposition of equipment and supplies purchased with Federal funds in the event of charter school closure?</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4F3C042D" w14:textId="77777777" w:rsidR="00083520" w:rsidRDefault="00083520">
            <w:pPr>
              <w:rPr>
                <w:rFonts w:ascii="Calibri" w:hAnsi="Calibri"/>
              </w:rPr>
            </w:pPr>
          </w:p>
        </w:tc>
      </w:tr>
      <w:tr w:rsidR="00083520" w14:paraId="572F4957" w14:textId="77777777" w:rsidTr="00D60C02">
        <w:trPr>
          <w:trHeight w:val="720"/>
        </w:trPr>
        <w:tc>
          <w:tcPr>
            <w:tcW w:w="2061" w:type="dxa"/>
            <w:tcBorders>
              <w:top w:val="single" w:sz="4" w:space="0" w:color="auto"/>
              <w:left w:val="single" w:sz="4" w:space="0" w:color="auto"/>
              <w:bottom w:val="single" w:sz="4" w:space="0" w:color="auto"/>
              <w:right w:val="single" w:sz="4" w:space="0" w:color="auto"/>
            </w:tcBorders>
            <w:hideMark/>
          </w:tcPr>
          <w:p w14:paraId="5C8D2B52" w14:textId="77777777" w:rsidR="00083520" w:rsidRDefault="00083520">
            <w:pPr>
              <w:rPr>
                <w:rFonts w:ascii="Cambria" w:hAnsi="Cambria"/>
                <w:sz w:val="20"/>
                <w:szCs w:val="20"/>
              </w:rPr>
            </w:pPr>
            <w:r>
              <w:rPr>
                <w:rFonts w:ascii="Cambria" w:hAnsi="Cambria"/>
                <w:sz w:val="20"/>
                <w:szCs w:val="20"/>
              </w:rPr>
              <w:lastRenderedPageBreak/>
              <w:t>Charter School Closure</w:t>
            </w:r>
          </w:p>
        </w:tc>
        <w:tc>
          <w:tcPr>
            <w:tcW w:w="6395" w:type="dxa"/>
            <w:tcBorders>
              <w:top w:val="single" w:sz="4" w:space="0" w:color="auto"/>
              <w:left w:val="single" w:sz="4" w:space="0" w:color="auto"/>
              <w:bottom w:val="single" w:sz="4" w:space="0" w:color="auto"/>
              <w:right w:val="single" w:sz="4" w:space="0" w:color="auto"/>
            </w:tcBorders>
            <w:hideMark/>
          </w:tcPr>
          <w:p w14:paraId="2EC3D7D6" w14:textId="0C5FB273" w:rsidR="00083520" w:rsidRDefault="00083520">
            <w:pPr>
              <w:rPr>
                <w:rFonts w:asciiTheme="majorHAnsi" w:hAnsiTheme="majorHAnsi"/>
                <w:b/>
                <w:spacing w:val="-1"/>
                <w:sz w:val="20"/>
              </w:rPr>
            </w:pPr>
            <w:r>
              <w:rPr>
                <w:rFonts w:asciiTheme="majorHAnsi" w:eastAsia="Times New Roman" w:hAnsiTheme="majorHAnsi" w:cs="Times New Roman"/>
                <w:b/>
                <w:sz w:val="20"/>
                <w:szCs w:val="20"/>
              </w:rPr>
              <w:t>K10.</w:t>
            </w:r>
            <w:r>
              <w:rPr>
                <w:rFonts w:asciiTheme="majorHAnsi" w:eastAsia="Times New Roman" w:hAnsiTheme="majorHAnsi"/>
                <w:sz w:val="20"/>
              </w:rPr>
              <w:t xml:space="preserve"> When a charter school closes, how does </w:t>
            </w:r>
            <w:r w:rsidR="00715CC0">
              <w:rPr>
                <w:rFonts w:asciiTheme="majorHAnsi" w:eastAsia="Times New Roman" w:hAnsiTheme="majorHAnsi"/>
                <w:sz w:val="20"/>
              </w:rPr>
              <w:t>NDE</w:t>
            </w:r>
            <w:r>
              <w:rPr>
                <w:rFonts w:asciiTheme="majorHAnsi" w:eastAsia="Times New Roman" w:hAnsiTheme="majorHAnsi"/>
                <w:sz w:val="20"/>
              </w:rPr>
              <w:t xml:space="preserve"> ensure </w:t>
            </w:r>
            <w:r>
              <w:rPr>
                <w:rFonts w:asciiTheme="majorHAnsi" w:eastAsia="Times New Roman" w:hAnsiTheme="majorHAnsi" w:cs="Times New Roman"/>
                <w:sz w:val="20"/>
                <w:szCs w:val="20"/>
              </w:rPr>
              <w:t>that all applicable Federal and State requirements are met?</w:t>
            </w:r>
          </w:p>
        </w:tc>
        <w:tc>
          <w:tcPr>
            <w:tcW w:w="4770" w:type="dxa"/>
            <w:tcBorders>
              <w:top w:val="single" w:sz="4" w:space="0" w:color="auto"/>
              <w:left w:val="single" w:sz="4" w:space="0" w:color="auto"/>
              <w:bottom w:val="single" w:sz="4" w:space="0" w:color="auto"/>
              <w:right w:val="single" w:sz="4" w:space="0" w:color="auto"/>
            </w:tcBorders>
            <w:shd w:val="clear" w:color="auto" w:fill="F1F1F1"/>
          </w:tcPr>
          <w:p w14:paraId="2A3BE790" w14:textId="77777777" w:rsidR="00083520" w:rsidRDefault="00083520">
            <w:pPr>
              <w:rPr>
                <w:rFonts w:ascii="Calibri" w:hAnsi="Calibri"/>
              </w:rPr>
            </w:pPr>
          </w:p>
        </w:tc>
      </w:tr>
    </w:tbl>
    <w:p w14:paraId="7A5856B5" w14:textId="77777777" w:rsidR="00083520" w:rsidRPr="00D63B0D" w:rsidRDefault="00083520" w:rsidP="00D63B0D"/>
    <w:p w14:paraId="48C8C99E" w14:textId="77777777" w:rsidR="00183760" w:rsidRDefault="00183760" w:rsidP="00183760">
      <w:pPr>
        <w:rPr>
          <w:rFonts w:asciiTheme="majorHAnsi" w:hAnsiTheme="majorHAnsi" w:cstheme="majorBidi"/>
          <w:color w:val="4F81BD" w:themeColor="accent1"/>
          <w:sz w:val="26"/>
          <w:szCs w:val="26"/>
        </w:rPr>
      </w:pPr>
      <w:r>
        <w:br w:type="page"/>
      </w:r>
    </w:p>
    <w:bookmarkEnd w:id="118"/>
    <w:bookmarkEnd w:id="119"/>
    <w:bookmarkEnd w:id="120"/>
    <w:bookmarkEnd w:id="121"/>
    <w:p w14:paraId="4347747A" w14:textId="0BE77038" w:rsidR="00183760" w:rsidRDefault="00183760" w:rsidP="00561341">
      <w:pPr>
        <w:pStyle w:val="Heading2"/>
        <w:rPr>
          <w:rFonts w:eastAsia="Times New Roman"/>
        </w:rPr>
      </w:pPr>
    </w:p>
    <w:sectPr w:rsidR="00183760" w:rsidSect="00C1360A">
      <w:footerReference w:type="default" r:id="rId43"/>
      <w:pgSz w:w="15840" w:h="12240" w:orient="landscape"/>
      <w:pgMar w:top="1140" w:right="1320" w:bottom="280" w:left="12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935706" w14:textId="77777777" w:rsidR="00E24B83" w:rsidRDefault="00E24B83" w:rsidP="002729BE">
      <w:r>
        <w:separator/>
      </w:r>
    </w:p>
  </w:endnote>
  <w:endnote w:type="continuationSeparator" w:id="0">
    <w:p w14:paraId="6F92B127" w14:textId="77777777" w:rsidR="00E24B83" w:rsidRDefault="00E24B83" w:rsidP="002729BE">
      <w:r>
        <w:continuationSeparator/>
      </w:r>
    </w:p>
  </w:endnote>
  <w:endnote w:type="continuationNotice" w:id="1">
    <w:p w14:paraId="30FA94FD" w14:textId="77777777" w:rsidR="00E24B83" w:rsidRDefault="00E24B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7293345"/>
      <w:docPartObj>
        <w:docPartGallery w:val="Page Numbers (Bottom of Page)"/>
        <w:docPartUnique/>
      </w:docPartObj>
    </w:sdtPr>
    <w:sdtEndPr>
      <w:rPr>
        <w:noProof/>
      </w:rPr>
    </w:sdtEndPr>
    <w:sdtContent>
      <w:p w14:paraId="0F3B2A2C" w14:textId="4A5F1B05" w:rsidR="00E65454" w:rsidRDefault="00E65454">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F01AB62" w14:textId="77777777" w:rsidR="00E65454" w:rsidRDefault="00E654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C7C02F" w14:textId="77777777" w:rsidR="00E24B83" w:rsidRDefault="00E24B83" w:rsidP="002729BE">
      <w:r>
        <w:separator/>
      </w:r>
    </w:p>
  </w:footnote>
  <w:footnote w:type="continuationSeparator" w:id="0">
    <w:p w14:paraId="1F7BD1D7" w14:textId="77777777" w:rsidR="00E24B83" w:rsidRDefault="00E24B83" w:rsidP="002729BE">
      <w:r>
        <w:continuationSeparator/>
      </w:r>
    </w:p>
  </w:footnote>
  <w:footnote w:type="continuationNotice" w:id="1">
    <w:p w14:paraId="38FF7997" w14:textId="77777777" w:rsidR="00E24B83" w:rsidRDefault="00E24B8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B5C43"/>
    <w:multiLevelType w:val="hybridMultilevel"/>
    <w:tmpl w:val="974A7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4C1B25"/>
    <w:multiLevelType w:val="hybridMultilevel"/>
    <w:tmpl w:val="45BCD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172F6"/>
    <w:multiLevelType w:val="hybridMultilevel"/>
    <w:tmpl w:val="2F1CAF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FF5E57"/>
    <w:multiLevelType w:val="hybridMultilevel"/>
    <w:tmpl w:val="D278F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9415D2"/>
    <w:multiLevelType w:val="hybridMultilevel"/>
    <w:tmpl w:val="0420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A21E1"/>
    <w:multiLevelType w:val="hybridMultilevel"/>
    <w:tmpl w:val="7D325E66"/>
    <w:lvl w:ilvl="0" w:tplc="04090015">
      <w:start w:val="1"/>
      <w:numFmt w:val="upperLetter"/>
      <w:lvlText w:val="%1."/>
      <w:lvlJc w:val="left"/>
      <w:pPr>
        <w:ind w:left="462" w:hanging="360"/>
      </w:pPr>
    </w:lvl>
    <w:lvl w:ilvl="1" w:tplc="04090019">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6" w15:restartNumberingAfterBreak="0">
    <w:nsid w:val="22F25400"/>
    <w:multiLevelType w:val="hybridMultilevel"/>
    <w:tmpl w:val="2BD62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1E4389"/>
    <w:multiLevelType w:val="hybridMultilevel"/>
    <w:tmpl w:val="55DE7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4D70615"/>
    <w:multiLevelType w:val="hybridMultilevel"/>
    <w:tmpl w:val="1E029ABE"/>
    <w:lvl w:ilvl="0" w:tplc="5538DF40">
      <w:start w:val="1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9" w15:restartNumberingAfterBreak="0">
    <w:nsid w:val="25684A00"/>
    <w:multiLevelType w:val="hybridMultilevel"/>
    <w:tmpl w:val="F54E5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707B4F"/>
    <w:multiLevelType w:val="hybridMultilevel"/>
    <w:tmpl w:val="6730F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D056679"/>
    <w:multiLevelType w:val="hybridMultilevel"/>
    <w:tmpl w:val="8E32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06669F"/>
    <w:multiLevelType w:val="hybridMultilevel"/>
    <w:tmpl w:val="A992D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26A388E"/>
    <w:multiLevelType w:val="hybridMultilevel"/>
    <w:tmpl w:val="D86C4C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DB4939"/>
    <w:multiLevelType w:val="multilevel"/>
    <w:tmpl w:val="B6A090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26F5486"/>
    <w:multiLevelType w:val="hybridMultilevel"/>
    <w:tmpl w:val="B87ABC56"/>
    <w:lvl w:ilvl="0" w:tplc="BA9C6270">
      <w:numFmt w:val="bullet"/>
      <w:lvlText w:val="-"/>
      <w:lvlJc w:val="left"/>
      <w:pPr>
        <w:ind w:left="720" w:hanging="360"/>
      </w:pPr>
      <w:rPr>
        <w:rFonts w:ascii="Cambria" w:eastAsiaTheme="minorHAnsi"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68E088B"/>
    <w:multiLevelType w:val="hybridMultilevel"/>
    <w:tmpl w:val="D91CC722"/>
    <w:lvl w:ilvl="0" w:tplc="04090001">
      <w:start w:val="1"/>
      <w:numFmt w:val="bullet"/>
      <w:lvlText w:val=""/>
      <w:lvlJc w:val="left"/>
      <w:pPr>
        <w:ind w:left="822" w:hanging="360"/>
      </w:pPr>
      <w:rPr>
        <w:rFonts w:ascii="Symbol" w:hAnsi="Symbol" w:hint="default"/>
      </w:rPr>
    </w:lvl>
    <w:lvl w:ilvl="1" w:tplc="04090003" w:tentative="1">
      <w:start w:val="1"/>
      <w:numFmt w:val="bullet"/>
      <w:lvlText w:val="o"/>
      <w:lvlJc w:val="left"/>
      <w:pPr>
        <w:ind w:left="1542" w:hanging="360"/>
      </w:pPr>
      <w:rPr>
        <w:rFonts w:ascii="Courier New" w:hAnsi="Courier New" w:cs="Courier New" w:hint="default"/>
      </w:rPr>
    </w:lvl>
    <w:lvl w:ilvl="2" w:tplc="04090005" w:tentative="1">
      <w:start w:val="1"/>
      <w:numFmt w:val="bullet"/>
      <w:lvlText w:val=""/>
      <w:lvlJc w:val="left"/>
      <w:pPr>
        <w:ind w:left="2262" w:hanging="360"/>
      </w:pPr>
      <w:rPr>
        <w:rFonts w:ascii="Wingdings" w:hAnsi="Wingdings" w:hint="default"/>
      </w:rPr>
    </w:lvl>
    <w:lvl w:ilvl="3" w:tplc="04090001" w:tentative="1">
      <w:start w:val="1"/>
      <w:numFmt w:val="bullet"/>
      <w:lvlText w:val=""/>
      <w:lvlJc w:val="left"/>
      <w:pPr>
        <w:ind w:left="2982" w:hanging="360"/>
      </w:pPr>
      <w:rPr>
        <w:rFonts w:ascii="Symbol" w:hAnsi="Symbol" w:hint="default"/>
      </w:rPr>
    </w:lvl>
    <w:lvl w:ilvl="4" w:tplc="04090003" w:tentative="1">
      <w:start w:val="1"/>
      <w:numFmt w:val="bullet"/>
      <w:lvlText w:val="o"/>
      <w:lvlJc w:val="left"/>
      <w:pPr>
        <w:ind w:left="3702" w:hanging="360"/>
      </w:pPr>
      <w:rPr>
        <w:rFonts w:ascii="Courier New" w:hAnsi="Courier New" w:cs="Courier New" w:hint="default"/>
      </w:rPr>
    </w:lvl>
    <w:lvl w:ilvl="5" w:tplc="04090005" w:tentative="1">
      <w:start w:val="1"/>
      <w:numFmt w:val="bullet"/>
      <w:lvlText w:val=""/>
      <w:lvlJc w:val="left"/>
      <w:pPr>
        <w:ind w:left="4422" w:hanging="360"/>
      </w:pPr>
      <w:rPr>
        <w:rFonts w:ascii="Wingdings" w:hAnsi="Wingdings" w:hint="default"/>
      </w:rPr>
    </w:lvl>
    <w:lvl w:ilvl="6" w:tplc="04090001" w:tentative="1">
      <w:start w:val="1"/>
      <w:numFmt w:val="bullet"/>
      <w:lvlText w:val=""/>
      <w:lvlJc w:val="left"/>
      <w:pPr>
        <w:ind w:left="5142" w:hanging="360"/>
      </w:pPr>
      <w:rPr>
        <w:rFonts w:ascii="Symbol" w:hAnsi="Symbol" w:hint="default"/>
      </w:rPr>
    </w:lvl>
    <w:lvl w:ilvl="7" w:tplc="04090003" w:tentative="1">
      <w:start w:val="1"/>
      <w:numFmt w:val="bullet"/>
      <w:lvlText w:val="o"/>
      <w:lvlJc w:val="left"/>
      <w:pPr>
        <w:ind w:left="5862" w:hanging="360"/>
      </w:pPr>
      <w:rPr>
        <w:rFonts w:ascii="Courier New" w:hAnsi="Courier New" w:cs="Courier New" w:hint="default"/>
      </w:rPr>
    </w:lvl>
    <w:lvl w:ilvl="8" w:tplc="04090005" w:tentative="1">
      <w:start w:val="1"/>
      <w:numFmt w:val="bullet"/>
      <w:lvlText w:val=""/>
      <w:lvlJc w:val="left"/>
      <w:pPr>
        <w:ind w:left="6582" w:hanging="360"/>
      </w:pPr>
      <w:rPr>
        <w:rFonts w:ascii="Wingdings" w:hAnsi="Wingdings" w:hint="default"/>
      </w:rPr>
    </w:lvl>
  </w:abstractNum>
  <w:abstractNum w:abstractNumId="17" w15:restartNumberingAfterBreak="0">
    <w:nsid w:val="4AD34702"/>
    <w:multiLevelType w:val="hybridMultilevel"/>
    <w:tmpl w:val="C5EA2982"/>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18" w15:restartNumberingAfterBreak="0">
    <w:nsid w:val="4B890D7B"/>
    <w:multiLevelType w:val="hybridMultilevel"/>
    <w:tmpl w:val="B87E64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D8108E5"/>
    <w:multiLevelType w:val="multilevel"/>
    <w:tmpl w:val="B7C230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EC826DD"/>
    <w:multiLevelType w:val="hybridMultilevel"/>
    <w:tmpl w:val="BA88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EC266D"/>
    <w:multiLevelType w:val="hybridMultilevel"/>
    <w:tmpl w:val="C606732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2" w15:restartNumberingAfterBreak="0">
    <w:nsid w:val="556D7174"/>
    <w:multiLevelType w:val="hybridMultilevel"/>
    <w:tmpl w:val="656438B6"/>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3" w15:restartNumberingAfterBreak="0">
    <w:nsid w:val="650A00FA"/>
    <w:multiLevelType w:val="hybridMultilevel"/>
    <w:tmpl w:val="44F4B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A94828"/>
    <w:multiLevelType w:val="hybridMultilevel"/>
    <w:tmpl w:val="EA2EA8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0096E"/>
    <w:multiLevelType w:val="hybridMultilevel"/>
    <w:tmpl w:val="0A0838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AE70FB"/>
    <w:multiLevelType w:val="hybridMultilevel"/>
    <w:tmpl w:val="3F1A3712"/>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3BB2355"/>
    <w:multiLevelType w:val="hybridMultilevel"/>
    <w:tmpl w:val="1E029ABE"/>
    <w:lvl w:ilvl="0" w:tplc="5538DF40">
      <w:start w:val="11"/>
      <w:numFmt w:val="upp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num w:numId="1">
    <w:abstractNumId w:val="2"/>
  </w:num>
  <w:num w:numId="2">
    <w:abstractNumId w:val="17"/>
  </w:num>
  <w:num w:numId="3">
    <w:abstractNumId w:val="21"/>
  </w:num>
  <w:num w:numId="4">
    <w:abstractNumId w:val="18"/>
  </w:num>
  <w:num w:numId="5">
    <w:abstractNumId w:val="11"/>
  </w:num>
  <w:num w:numId="6">
    <w:abstractNumId w:val="7"/>
  </w:num>
  <w:num w:numId="7">
    <w:abstractNumId w:val="5"/>
  </w:num>
  <w:num w:numId="8">
    <w:abstractNumId w:val="23"/>
  </w:num>
  <w:num w:numId="9">
    <w:abstractNumId w:val="13"/>
  </w:num>
  <w:num w:numId="10">
    <w:abstractNumId w:val="19"/>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num>
  <w:num w:numId="14">
    <w:abstractNumId w:val="22"/>
  </w:num>
  <w:num w:numId="15">
    <w:abstractNumId w:val="25"/>
  </w:num>
  <w:num w:numId="16">
    <w:abstractNumId w:val="8"/>
  </w:num>
  <w:num w:numId="17">
    <w:abstractNumId w:val="12"/>
  </w:num>
  <w:num w:numId="18">
    <w:abstractNumId w:val="4"/>
  </w:num>
  <w:num w:numId="19">
    <w:abstractNumId w:val="9"/>
  </w:num>
  <w:num w:numId="20">
    <w:abstractNumId w:val="20"/>
  </w:num>
  <w:num w:numId="21">
    <w:abstractNumId w:val="24"/>
  </w:num>
  <w:num w:numId="22">
    <w:abstractNumId w:val="3"/>
  </w:num>
  <w:num w:numId="23">
    <w:abstractNumId w:val="10"/>
  </w:num>
  <w:num w:numId="24">
    <w:abstractNumId w:val="6"/>
  </w:num>
  <w:num w:numId="25">
    <w:abstractNumId w:val="0"/>
  </w:num>
  <w:num w:numId="26">
    <w:abstractNumId w:val="14"/>
  </w:num>
  <w:num w:numId="27">
    <w:abstractNumId w:val="1"/>
  </w:num>
  <w:num w:numId="28">
    <w:abstractNumId w:val="16"/>
  </w:num>
  <w:num w:numId="29">
    <w:abstractNumId w:val="26"/>
  </w:num>
  <w:num w:numId="30">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775"/>
    <w:rsid w:val="000003B8"/>
    <w:rsid w:val="000008DA"/>
    <w:rsid w:val="0000230A"/>
    <w:rsid w:val="00002EEC"/>
    <w:rsid w:val="00007064"/>
    <w:rsid w:val="000071F4"/>
    <w:rsid w:val="00010234"/>
    <w:rsid w:val="00011790"/>
    <w:rsid w:val="00011E1A"/>
    <w:rsid w:val="000121B2"/>
    <w:rsid w:val="00014140"/>
    <w:rsid w:val="000143B7"/>
    <w:rsid w:val="000164C4"/>
    <w:rsid w:val="00016AFD"/>
    <w:rsid w:val="00016BB1"/>
    <w:rsid w:val="00016DD1"/>
    <w:rsid w:val="00017028"/>
    <w:rsid w:val="000170D2"/>
    <w:rsid w:val="0001791B"/>
    <w:rsid w:val="00022A25"/>
    <w:rsid w:val="00022CE0"/>
    <w:rsid w:val="000233C5"/>
    <w:rsid w:val="000237D2"/>
    <w:rsid w:val="00023ED4"/>
    <w:rsid w:val="00024E11"/>
    <w:rsid w:val="00025D72"/>
    <w:rsid w:val="00026576"/>
    <w:rsid w:val="0003297B"/>
    <w:rsid w:val="00032F91"/>
    <w:rsid w:val="000331E2"/>
    <w:rsid w:val="000336C6"/>
    <w:rsid w:val="00034EEE"/>
    <w:rsid w:val="00035D39"/>
    <w:rsid w:val="0003747C"/>
    <w:rsid w:val="00042385"/>
    <w:rsid w:val="00042586"/>
    <w:rsid w:val="0004266A"/>
    <w:rsid w:val="00045B67"/>
    <w:rsid w:val="00050120"/>
    <w:rsid w:val="00050AD9"/>
    <w:rsid w:val="00051249"/>
    <w:rsid w:val="000512D0"/>
    <w:rsid w:val="000526D7"/>
    <w:rsid w:val="0005388C"/>
    <w:rsid w:val="0005632C"/>
    <w:rsid w:val="00056F18"/>
    <w:rsid w:val="00065655"/>
    <w:rsid w:val="0006665E"/>
    <w:rsid w:val="00067C68"/>
    <w:rsid w:val="00067D7C"/>
    <w:rsid w:val="00067E85"/>
    <w:rsid w:val="000717EC"/>
    <w:rsid w:val="0008071D"/>
    <w:rsid w:val="0008209D"/>
    <w:rsid w:val="00083520"/>
    <w:rsid w:val="0008579E"/>
    <w:rsid w:val="000905DF"/>
    <w:rsid w:val="000933CC"/>
    <w:rsid w:val="00094C32"/>
    <w:rsid w:val="00096A3F"/>
    <w:rsid w:val="000A056E"/>
    <w:rsid w:val="000A22D2"/>
    <w:rsid w:val="000A482F"/>
    <w:rsid w:val="000A514F"/>
    <w:rsid w:val="000A61C0"/>
    <w:rsid w:val="000B1983"/>
    <w:rsid w:val="000B1D64"/>
    <w:rsid w:val="000B4548"/>
    <w:rsid w:val="000C0F24"/>
    <w:rsid w:val="000C157B"/>
    <w:rsid w:val="000C67A9"/>
    <w:rsid w:val="000D2575"/>
    <w:rsid w:val="000D4021"/>
    <w:rsid w:val="000D4E27"/>
    <w:rsid w:val="000D6A5E"/>
    <w:rsid w:val="000E1058"/>
    <w:rsid w:val="000E2553"/>
    <w:rsid w:val="000E26EE"/>
    <w:rsid w:val="000E2A9E"/>
    <w:rsid w:val="000E4F8E"/>
    <w:rsid w:val="000E68D6"/>
    <w:rsid w:val="000F4DC8"/>
    <w:rsid w:val="000F7E25"/>
    <w:rsid w:val="00100ECA"/>
    <w:rsid w:val="00100F9F"/>
    <w:rsid w:val="00101190"/>
    <w:rsid w:val="001025A1"/>
    <w:rsid w:val="001058F0"/>
    <w:rsid w:val="001102D1"/>
    <w:rsid w:val="00111A9F"/>
    <w:rsid w:val="00112627"/>
    <w:rsid w:val="00113B4C"/>
    <w:rsid w:val="001156E9"/>
    <w:rsid w:val="00120D84"/>
    <w:rsid w:val="0012100A"/>
    <w:rsid w:val="00122827"/>
    <w:rsid w:val="001264AE"/>
    <w:rsid w:val="00126DED"/>
    <w:rsid w:val="001349DE"/>
    <w:rsid w:val="001401D2"/>
    <w:rsid w:val="00142C71"/>
    <w:rsid w:val="001454F0"/>
    <w:rsid w:val="00145FEB"/>
    <w:rsid w:val="0014640A"/>
    <w:rsid w:val="0014699F"/>
    <w:rsid w:val="0014707D"/>
    <w:rsid w:val="00147ED6"/>
    <w:rsid w:val="00152324"/>
    <w:rsid w:val="00152E89"/>
    <w:rsid w:val="00153B37"/>
    <w:rsid w:val="00154294"/>
    <w:rsid w:val="001542AC"/>
    <w:rsid w:val="00155585"/>
    <w:rsid w:val="001563FC"/>
    <w:rsid w:val="0015695D"/>
    <w:rsid w:val="0016065E"/>
    <w:rsid w:val="00160A0A"/>
    <w:rsid w:val="00161332"/>
    <w:rsid w:val="001616BA"/>
    <w:rsid w:val="001627E1"/>
    <w:rsid w:val="00164E8A"/>
    <w:rsid w:val="00167BF8"/>
    <w:rsid w:val="0017002A"/>
    <w:rsid w:val="00170633"/>
    <w:rsid w:val="00170EA7"/>
    <w:rsid w:val="00172339"/>
    <w:rsid w:val="00173497"/>
    <w:rsid w:val="001742C9"/>
    <w:rsid w:val="0017536A"/>
    <w:rsid w:val="00175C51"/>
    <w:rsid w:val="00176FD5"/>
    <w:rsid w:val="001775C7"/>
    <w:rsid w:val="00180F8A"/>
    <w:rsid w:val="001828A9"/>
    <w:rsid w:val="00183760"/>
    <w:rsid w:val="0018440E"/>
    <w:rsid w:val="00186B89"/>
    <w:rsid w:val="00186BD7"/>
    <w:rsid w:val="0019038D"/>
    <w:rsid w:val="001915A8"/>
    <w:rsid w:val="00191876"/>
    <w:rsid w:val="001A3881"/>
    <w:rsid w:val="001A3A74"/>
    <w:rsid w:val="001A67EA"/>
    <w:rsid w:val="001B3FD1"/>
    <w:rsid w:val="001B7D3C"/>
    <w:rsid w:val="001C2CE7"/>
    <w:rsid w:val="001C6610"/>
    <w:rsid w:val="001C67EF"/>
    <w:rsid w:val="001C6D21"/>
    <w:rsid w:val="001D1D68"/>
    <w:rsid w:val="001D1E59"/>
    <w:rsid w:val="001D2D4E"/>
    <w:rsid w:val="001D3CC1"/>
    <w:rsid w:val="001D416E"/>
    <w:rsid w:val="001D4268"/>
    <w:rsid w:val="001D7DC7"/>
    <w:rsid w:val="001E0200"/>
    <w:rsid w:val="001E0448"/>
    <w:rsid w:val="001E1851"/>
    <w:rsid w:val="001E2CD6"/>
    <w:rsid w:val="001E4FD6"/>
    <w:rsid w:val="001E540E"/>
    <w:rsid w:val="001E655D"/>
    <w:rsid w:val="001E6FF9"/>
    <w:rsid w:val="001E7009"/>
    <w:rsid w:val="001E7622"/>
    <w:rsid w:val="001F1411"/>
    <w:rsid w:val="001F7B80"/>
    <w:rsid w:val="0020001D"/>
    <w:rsid w:val="002028AF"/>
    <w:rsid w:val="00203BD6"/>
    <w:rsid w:val="002061BB"/>
    <w:rsid w:val="002103DB"/>
    <w:rsid w:val="00210643"/>
    <w:rsid w:val="00210E86"/>
    <w:rsid w:val="0021225D"/>
    <w:rsid w:val="002169BE"/>
    <w:rsid w:val="00217721"/>
    <w:rsid w:val="00222220"/>
    <w:rsid w:val="00223EE7"/>
    <w:rsid w:val="002243A5"/>
    <w:rsid w:val="00225529"/>
    <w:rsid w:val="00225B59"/>
    <w:rsid w:val="00227EFD"/>
    <w:rsid w:val="00230DAA"/>
    <w:rsid w:val="00231A2C"/>
    <w:rsid w:val="00231B40"/>
    <w:rsid w:val="00240445"/>
    <w:rsid w:val="00240F84"/>
    <w:rsid w:val="00243D1B"/>
    <w:rsid w:val="002469EF"/>
    <w:rsid w:val="00246E13"/>
    <w:rsid w:val="00247A37"/>
    <w:rsid w:val="00250639"/>
    <w:rsid w:val="00251F96"/>
    <w:rsid w:val="00252B62"/>
    <w:rsid w:val="0025551A"/>
    <w:rsid w:val="00257A8C"/>
    <w:rsid w:val="0026227C"/>
    <w:rsid w:val="002640A5"/>
    <w:rsid w:val="002656F0"/>
    <w:rsid w:val="0026582D"/>
    <w:rsid w:val="00265E88"/>
    <w:rsid w:val="0026798E"/>
    <w:rsid w:val="002702D4"/>
    <w:rsid w:val="002729BE"/>
    <w:rsid w:val="002775F5"/>
    <w:rsid w:val="0028129F"/>
    <w:rsid w:val="00281BAF"/>
    <w:rsid w:val="0028273F"/>
    <w:rsid w:val="0028671D"/>
    <w:rsid w:val="00287725"/>
    <w:rsid w:val="00292D7F"/>
    <w:rsid w:val="00293AC8"/>
    <w:rsid w:val="00294D06"/>
    <w:rsid w:val="002A00DC"/>
    <w:rsid w:val="002A09C8"/>
    <w:rsid w:val="002A0A86"/>
    <w:rsid w:val="002A11D6"/>
    <w:rsid w:val="002A1C0B"/>
    <w:rsid w:val="002A2E91"/>
    <w:rsid w:val="002A426D"/>
    <w:rsid w:val="002A4AC3"/>
    <w:rsid w:val="002A54AD"/>
    <w:rsid w:val="002A749F"/>
    <w:rsid w:val="002A74B2"/>
    <w:rsid w:val="002B0DCC"/>
    <w:rsid w:val="002B0FA7"/>
    <w:rsid w:val="002B1F5F"/>
    <w:rsid w:val="002B2AD0"/>
    <w:rsid w:val="002B362F"/>
    <w:rsid w:val="002B4808"/>
    <w:rsid w:val="002B482E"/>
    <w:rsid w:val="002B5F0F"/>
    <w:rsid w:val="002B6AF5"/>
    <w:rsid w:val="002C0512"/>
    <w:rsid w:val="002C14DF"/>
    <w:rsid w:val="002C31EA"/>
    <w:rsid w:val="002C405E"/>
    <w:rsid w:val="002C4AA7"/>
    <w:rsid w:val="002C5893"/>
    <w:rsid w:val="002D0689"/>
    <w:rsid w:val="002D174B"/>
    <w:rsid w:val="002D34B4"/>
    <w:rsid w:val="002D42A7"/>
    <w:rsid w:val="002D680A"/>
    <w:rsid w:val="002D7057"/>
    <w:rsid w:val="002F002D"/>
    <w:rsid w:val="002F0966"/>
    <w:rsid w:val="002F0FA1"/>
    <w:rsid w:val="002F2DC9"/>
    <w:rsid w:val="002F37D0"/>
    <w:rsid w:val="002F63C5"/>
    <w:rsid w:val="002F66A2"/>
    <w:rsid w:val="002F6996"/>
    <w:rsid w:val="002F7A6E"/>
    <w:rsid w:val="00300C55"/>
    <w:rsid w:val="0030162D"/>
    <w:rsid w:val="003041DF"/>
    <w:rsid w:val="00304568"/>
    <w:rsid w:val="0030626E"/>
    <w:rsid w:val="00311C27"/>
    <w:rsid w:val="00311E7A"/>
    <w:rsid w:val="00312837"/>
    <w:rsid w:val="0031407A"/>
    <w:rsid w:val="00316B79"/>
    <w:rsid w:val="0032417F"/>
    <w:rsid w:val="003247A0"/>
    <w:rsid w:val="00324CCB"/>
    <w:rsid w:val="00327502"/>
    <w:rsid w:val="00327A43"/>
    <w:rsid w:val="0033108E"/>
    <w:rsid w:val="0033196B"/>
    <w:rsid w:val="00331C62"/>
    <w:rsid w:val="00335179"/>
    <w:rsid w:val="0033631F"/>
    <w:rsid w:val="00336B1C"/>
    <w:rsid w:val="00342942"/>
    <w:rsid w:val="00343167"/>
    <w:rsid w:val="00343181"/>
    <w:rsid w:val="00346860"/>
    <w:rsid w:val="003469BB"/>
    <w:rsid w:val="00346A32"/>
    <w:rsid w:val="003503D1"/>
    <w:rsid w:val="003508A7"/>
    <w:rsid w:val="0035214E"/>
    <w:rsid w:val="003522EA"/>
    <w:rsid w:val="00352B18"/>
    <w:rsid w:val="003536BC"/>
    <w:rsid w:val="00357539"/>
    <w:rsid w:val="003603C5"/>
    <w:rsid w:val="003629DB"/>
    <w:rsid w:val="00362BB7"/>
    <w:rsid w:val="003649ED"/>
    <w:rsid w:val="00364AFF"/>
    <w:rsid w:val="00366B67"/>
    <w:rsid w:val="0036711A"/>
    <w:rsid w:val="00367167"/>
    <w:rsid w:val="003677B0"/>
    <w:rsid w:val="00370515"/>
    <w:rsid w:val="003723F3"/>
    <w:rsid w:val="00372C22"/>
    <w:rsid w:val="00372FDC"/>
    <w:rsid w:val="00374449"/>
    <w:rsid w:val="00381C56"/>
    <w:rsid w:val="00382D4C"/>
    <w:rsid w:val="00385C69"/>
    <w:rsid w:val="00387D4C"/>
    <w:rsid w:val="00391106"/>
    <w:rsid w:val="0039337F"/>
    <w:rsid w:val="003938CE"/>
    <w:rsid w:val="00397176"/>
    <w:rsid w:val="003A25B3"/>
    <w:rsid w:val="003A43FA"/>
    <w:rsid w:val="003B33D0"/>
    <w:rsid w:val="003C3401"/>
    <w:rsid w:val="003C36D1"/>
    <w:rsid w:val="003D103C"/>
    <w:rsid w:val="003D2D79"/>
    <w:rsid w:val="003D3493"/>
    <w:rsid w:val="003D3F74"/>
    <w:rsid w:val="003D42B4"/>
    <w:rsid w:val="003D4DE6"/>
    <w:rsid w:val="003D5D28"/>
    <w:rsid w:val="003D6A09"/>
    <w:rsid w:val="003D7E45"/>
    <w:rsid w:val="003E0E5C"/>
    <w:rsid w:val="003E381B"/>
    <w:rsid w:val="003E5F18"/>
    <w:rsid w:val="003E75A9"/>
    <w:rsid w:val="003E7BA4"/>
    <w:rsid w:val="003F2CB7"/>
    <w:rsid w:val="003F7917"/>
    <w:rsid w:val="004027F4"/>
    <w:rsid w:val="00411910"/>
    <w:rsid w:val="00411AC1"/>
    <w:rsid w:val="0041265C"/>
    <w:rsid w:val="00413683"/>
    <w:rsid w:val="004150DC"/>
    <w:rsid w:val="0041760D"/>
    <w:rsid w:val="004206BC"/>
    <w:rsid w:val="00421EB7"/>
    <w:rsid w:val="0042340C"/>
    <w:rsid w:val="004237CF"/>
    <w:rsid w:val="00424E1C"/>
    <w:rsid w:val="004252EA"/>
    <w:rsid w:val="00425B3E"/>
    <w:rsid w:val="00425B8C"/>
    <w:rsid w:val="00425F6C"/>
    <w:rsid w:val="00427559"/>
    <w:rsid w:val="0043236F"/>
    <w:rsid w:val="00432F7A"/>
    <w:rsid w:val="0043372C"/>
    <w:rsid w:val="00437109"/>
    <w:rsid w:val="00440886"/>
    <w:rsid w:val="00442815"/>
    <w:rsid w:val="00444345"/>
    <w:rsid w:val="00444465"/>
    <w:rsid w:val="00444E7A"/>
    <w:rsid w:val="00445B8D"/>
    <w:rsid w:val="004463DE"/>
    <w:rsid w:val="004473AD"/>
    <w:rsid w:val="00451FC1"/>
    <w:rsid w:val="00452CB4"/>
    <w:rsid w:val="004532AD"/>
    <w:rsid w:val="00453507"/>
    <w:rsid w:val="00454C96"/>
    <w:rsid w:val="00457B2B"/>
    <w:rsid w:val="0046118F"/>
    <w:rsid w:val="00461A4B"/>
    <w:rsid w:val="00461D9F"/>
    <w:rsid w:val="004638A7"/>
    <w:rsid w:val="00464E6E"/>
    <w:rsid w:val="0046679F"/>
    <w:rsid w:val="0047030F"/>
    <w:rsid w:val="00470960"/>
    <w:rsid w:val="00470E04"/>
    <w:rsid w:val="00471B07"/>
    <w:rsid w:val="00472DBF"/>
    <w:rsid w:val="00477526"/>
    <w:rsid w:val="004805AA"/>
    <w:rsid w:val="00481609"/>
    <w:rsid w:val="0048167C"/>
    <w:rsid w:val="00482E41"/>
    <w:rsid w:val="004834CF"/>
    <w:rsid w:val="00485DD0"/>
    <w:rsid w:val="0048708A"/>
    <w:rsid w:val="00487860"/>
    <w:rsid w:val="00490AA8"/>
    <w:rsid w:val="00495182"/>
    <w:rsid w:val="00497A06"/>
    <w:rsid w:val="004A1A5F"/>
    <w:rsid w:val="004A1EE7"/>
    <w:rsid w:val="004A2430"/>
    <w:rsid w:val="004A43FB"/>
    <w:rsid w:val="004A52F5"/>
    <w:rsid w:val="004A6F05"/>
    <w:rsid w:val="004A77D1"/>
    <w:rsid w:val="004B0328"/>
    <w:rsid w:val="004B214C"/>
    <w:rsid w:val="004B3889"/>
    <w:rsid w:val="004B4927"/>
    <w:rsid w:val="004C0E6D"/>
    <w:rsid w:val="004C280B"/>
    <w:rsid w:val="004C29E6"/>
    <w:rsid w:val="004C3846"/>
    <w:rsid w:val="004C419B"/>
    <w:rsid w:val="004C6FF8"/>
    <w:rsid w:val="004C7EA8"/>
    <w:rsid w:val="004D1BD7"/>
    <w:rsid w:val="004D36E9"/>
    <w:rsid w:val="004D3E3E"/>
    <w:rsid w:val="004D496E"/>
    <w:rsid w:val="004D4E2F"/>
    <w:rsid w:val="004E14D3"/>
    <w:rsid w:val="004E1A5F"/>
    <w:rsid w:val="004E34C5"/>
    <w:rsid w:val="004F0EDD"/>
    <w:rsid w:val="004F6F74"/>
    <w:rsid w:val="00500491"/>
    <w:rsid w:val="00502AF3"/>
    <w:rsid w:val="00504465"/>
    <w:rsid w:val="00514175"/>
    <w:rsid w:val="00515500"/>
    <w:rsid w:val="00520A11"/>
    <w:rsid w:val="0052246A"/>
    <w:rsid w:val="00522790"/>
    <w:rsid w:val="00522E65"/>
    <w:rsid w:val="00524334"/>
    <w:rsid w:val="00525633"/>
    <w:rsid w:val="0052576B"/>
    <w:rsid w:val="00526A17"/>
    <w:rsid w:val="00527CAF"/>
    <w:rsid w:val="00533A8B"/>
    <w:rsid w:val="0053447A"/>
    <w:rsid w:val="005354F7"/>
    <w:rsid w:val="00535B20"/>
    <w:rsid w:val="0053770C"/>
    <w:rsid w:val="00537EB5"/>
    <w:rsid w:val="00541F73"/>
    <w:rsid w:val="0054295A"/>
    <w:rsid w:val="0054670C"/>
    <w:rsid w:val="00547436"/>
    <w:rsid w:val="0055016F"/>
    <w:rsid w:val="00550210"/>
    <w:rsid w:val="00550319"/>
    <w:rsid w:val="005514BA"/>
    <w:rsid w:val="00555123"/>
    <w:rsid w:val="0055561F"/>
    <w:rsid w:val="00555E5B"/>
    <w:rsid w:val="0055789F"/>
    <w:rsid w:val="00557EFD"/>
    <w:rsid w:val="00560D2D"/>
    <w:rsid w:val="00561341"/>
    <w:rsid w:val="00562CC9"/>
    <w:rsid w:val="00563BBF"/>
    <w:rsid w:val="005674B3"/>
    <w:rsid w:val="00571666"/>
    <w:rsid w:val="00573179"/>
    <w:rsid w:val="005744AF"/>
    <w:rsid w:val="005764BE"/>
    <w:rsid w:val="00576792"/>
    <w:rsid w:val="005773BF"/>
    <w:rsid w:val="00581CC5"/>
    <w:rsid w:val="0058232F"/>
    <w:rsid w:val="00582C41"/>
    <w:rsid w:val="00587AF9"/>
    <w:rsid w:val="00590A9E"/>
    <w:rsid w:val="00590F9A"/>
    <w:rsid w:val="00591075"/>
    <w:rsid w:val="00591BA9"/>
    <w:rsid w:val="00591EAA"/>
    <w:rsid w:val="0059355C"/>
    <w:rsid w:val="00594BC6"/>
    <w:rsid w:val="00597E9A"/>
    <w:rsid w:val="005A35A7"/>
    <w:rsid w:val="005A58A3"/>
    <w:rsid w:val="005A79B2"/>
    <w:rsid w:val="005B0E15"/>
    <w:rsid w:val="005B13CD"/>
    <w:rsid w:val="005B3B9A"/>
    <w:rsid w:val="005B54EE"/>
    <w:rsid w:val="005B7F32"/>
    <w:rsid w:val="005C0002"/>
    <w:rsid w:val="005C37C9"/>
    <w:rsid w:val="005C4BAE"/>
    <w:rsid w:val="005C5992"/>
    <w:rsid w:val="005C5CDA"/>
    <w:rsid w:val="005D798C"/>
    <w:rsid w:val="005E0206"/>
    <w:rsid w:val="005E0C1F"/>
    <w:rsid w:val="005E0E7A"/>
    <w:rsid w:val="005E11F7"/>
    <w:rsid w:val="005E3A23"/>
    <w:rsid w:val="005E4698"/>
    <w:rsid w:val="005E54DB"/>
    <w:rsid w:val="005E6A18"/>
    <w:rsid w:val="005F0D59"/>
    <w:rsid w:val="005F225B"/>
    <w:rsid w:val="005F40D7"/>
    <w:rsid w:val="006031EB"/>
    <w:rsid w:val="00605C81"/>
    <w:rsid w:val="0060677F"/>
    <w:rsid w:val="00607DC9"/>
    <w:rsid w:val="0061149A"/>
    <w:rsid w:val="00611568"/>
    <w:rsid w:val="00612607"/>
    <w:rsid w:val="00613D69"/>
    <w:rsid w:val="00613FCA"/>
    <w:rsid w:val="00614029"/>
    <w:rsid w:val="00614345"/>
    <w:rsid w:val="00620779"/>
    <w:rsid w:val="00621891"/>
    <w:rsid w:val="00623650"/>
    <w:rsid w:val="00624B07"/>
    <w:rsid w:val="00625EE5"/>
    <w:rsid w:val="00626B83"/>
    <w:rsid w:val="00626C68"/>
    <w:rsid w:val="00627363"/>
    <w:rsid w:val="00632707"/>
    <w:rsid w:val="00632CC7"/>
    <w:rsid w:val="00633C8A"/>
    <w:rsid w:val="00633F2B"/>
    <w:rsid w:val="006342F1"/>
    <w:rsid w:val="006362E8"/>
    <w:rsid w:val="00640D06"/>
    <w:rsid w:val="0064158E"/>
    <w:rsid w:val="00642188"/>
    <w:rsid w:val="00643030"/>
    <w:rsid w:val="00644043"/>
    <w:rsid w:val="006468EF"/>
    <w:rsid w:val="00646BDB"/>
    <w:rsid w:val="0065121C"/>
    <w:rsid w:val="00654FA1"/>
    <w:rsid w:val="00655717"/>
    <w:rsid w:val="006572D5"/>
    <w:rsid w:val="00661E87"/>
    <w:rsid w:val="00664BE7"/>
    <w:rsid w:val="00667F3D"/>
    <w:rsid w:val="00672112"/>
    <w:rsid w:val="00672D4C"/>
    <w:rsid w:val="006744B6"/>
    <w:rsid w:val="00674A10"/>
    <w:rsid w:val="006754FA"/>
    <w:rsid w:val="00676155"/>
    <w:rsid w:val="0067676A"/>
    <w:rsid w:val="00676B88"/>
    <w:rsid w:val="00680BB6"/>
    <w:rsid w:val="00684CD1"/>
    <w:rsid w:val="00687411"/>
    <w:rsid w:val="00692FB0"/>
    <w:rsid w:val="00693ADC"/>
    <w:rsid w:val="00693E9F"/>
    <w:rsid w:val="00694C2F"/>
    <w:rsid w:val="00695813"/>
    <w:rsid w:val="006974EA"/>
    <w:rsid w:val="00697D17"/>
    <w:rsid w:val="006A23C5"/>
    <w:rsid w:val="006A38B7"/>
    <w:rsid w:val="006A4FF7"/>
    <w:rsid w:val="006B0954"/>
    <w:rsid w:val="006B5CFC"/>
    <w:rsid w:val="006B755C"/>
    <w:rsid w:val="006C309C"/>
    <w:rsid w:val="006C526F"/>
    <w:rsid w:val="006D5F3C"/>
    <w:rsid w:val="006D61A3"/>
    <w:rsid w:val="006D715C"/>
    <w:rsid w:val="006D7A68"/>
    <w:rsid w:val="006E69B5"/>
    <w:rsid w:val="006E7291"/>
    <w:rsid w:val="006F4771"/>
    <w:rsid w:val="006F5058"/>
    <w:rsid w:val="006F5C8A"/>
    <w:rsid w:val="006F68BB"/>
    <w:rsid w:val="006F69FA"/>
    <w:rsid w:val="007002AF"/>
    <w:rsid w:val="00702C6D"/>
    <w:rsid w:val="00705675"/>
    <w:rsid w:val="00705A1C"/>
    <w:rsid w:val="007078CC"/>
    <w:rsid w:val="00711BE6"/>
    <w:rsid w:val="00713170"/>
    <w:rsid w:val="00715CC0"/>
    <w:rsid w:val="0071628D"/>
    <w:rsid w:val="00721379"/>
    <w:rsid w:val="007354BE"/>
    <w:rsid w:val="00735E18"/>
    <w:rsid w:val="00741693"/>
    <w:rsid w:val="007438B9"/>
    <w:rsid w:val="00744A60"/>
    <w:rsid w:val="00746259"/>
    <w:rsid w:val="00746F1A"/>
    <w:rsid w:val="007502C9"/>
    <w:rsid w:val="00751634"/>
    <w:rsid w:val="00752A1C"/>
    <w:rsid w:val="00755ADD"/>
    <w:rsid w:val="00757583"/>
    <w:rsid w:val="0076024F"/>
    <w:rsid w:val="00764E14"/>
    <w:rsid w:val="007664A9"/>
    <w:rsid w:val="007664B9"/>
    <w:rsid w:val="00766638"/>
    <w:rsid w:val="00766AA0"/>
    <w:rsid w:val="00767315"/>
    <w:rsid w:val="007703A8"/>
    <w:rsid w:val="007720CC"/>
    <w:rsid w:val="00776A54"/>
    <w:rsid w:val="0078121A"/>
    <w:rsid w:val="0078161C"/>
    <w:rsid w:val="00781B27"/>
    <w:rsid w:val="007835BF"/>
    <w:rsid w:val="00783CDF"/>
    <w:rsid w:val="007845CB"/>
    <w:rsid w:val="00784934"/>
    <w:rsid w:val="00786CAC"/>
    <w:rsid w:val="00790533"/>
    <w:rsid w:val="007938D9"/>
    <w:rsid w:val="007949AC"/>
    <w:rsid w:val="00795D97"/>
    <w:rsid w:val="007A02A7"/>
    <w:rsid w:val="007A03E3"/>
    <w:rsid w:val="007A1C3C"/>
    <w:rsid w:val="007A5E31"/>
    <w:rsid w:val="007A6475"/>
    <w:rsid w:val="007A662D"/>
    <w:rsid w:val="007A7336"/>
    <w:rsid w:val="007B1156"/>
    <w:rsid w:val="007B72A4"/>
    <w:rsid w:val="007B752E"/>
    <w:rsid w:val="007C09C8"/>
    <w:rsid w:val="007C3CA1"/>
    <w:rsid w:val="007C7DAA"/>
    <w:rsid w:val="007D051B"/>
    <w:rsid w:val="007D1DB2"/>
    <w:rsid w:val="007D396D"/>
    <w:rsid w:val="007D4C2D"/>
    <w:rsid w:val="007D6F85"/>
    <w:rsid w:val="007E2B46"/>
    <w:rsid w:val="007E3CBC"/>
    <w:rsid w:val="007E3CE0"/>
    <w:rsid w:val="007E4115"/>
    <w:rsid w:val="007E6615"/>
    <w:rsid w:val="007E7A66"/>
    <w:rsid w:val="007F056A"/>
    <w:rsid w:val="007F0FB2"/>
    <w:rsid w:val="007F24C2"/>
    <w:rsid w:val="007F3E4B"/>
    <w:rsid w:val="007F5C37"/>
    <w:rsid w:val="007F683D"/>
    <w:rsid w:val="007F70AB"/>
    <w:rsid w:val="00800910"/>
    <w:rsid w:val="00801507"/>
    <w:rsid w:val="00802C18"/>
    <w:rsid w:val="00805F66"/>
    <w:rsid w:val="00806E44"/>
    <w:rsid w:val="008106AA"/>
    <w:rsid w:val="0081137E"/>
    <w:rsid w:val="008118B1"/>
    <w:rsid w:val="00815689"/>
    <w:rsid w:val="00816E5D"/>
    <w:rsid w:val="00817F27"/>
    <w:rsid w:val="0082028D"/>
    <w:rsid w:val="00827B60"/>
    <w:rsid w:val="00834668"/>
    <w:rsid w:val="0083526E"/>
    <w:rsid w:val="00841A69"/>
    <w:rsid w:val="00842C78"/>
    <w:rsid w:val="00842D17"/>
    <w:rsid w:val="00844864"/>
    <w:rsid w:val="0084707A"/>
    <w:rsid w:val="00855582"/>
    <w:rsid w:val="00855CAE"/>
    <w:rsid w:val="008676D4"/>
    <w:rsid w:val="008676E3"/>
    <w:rsid w:val="00867CED"/>
    <w:rsid w:val="00870244"/>
    <w:rsid w:val="008704E1"/>
    <w:rsid w:val="0087185B"/>
    <w:rsid w:val="00871C5A"/>
    <w:rsid w:val="00873140"/>
    <w:rsid w:val="008775D1"/>
    <w:rsid w:val="008813EC"/>
    <w:rsid w:val="008832DD"/>
    <w:rsid w:val="008839DE"/>
    <w:rsid w:val="00883B91"/>
    <w:rsid w:val="0088630C"/>
    <w:rsid w:val="00887FFC"/>
    <w:rsid w:val="008903A7"/>
    <w:rsid w:val="00892E7B"/>
    <w:rsid w:val="008946F0"/>
    <w:rsid w:val="00895340"/>
    <w:rsid w:val="00895B51"/>
    <w:rsid w:val="008976CE"/>
    <w:rsid w:val="008A24A2"/>
    <w:rsid w:val="008A27B0"/>
    <w:rsid w:val="008A3603"/>
    <w:rsid w:val="008A4AB0"/>
    <w:rsid w:val="008A6676"/>
    <w:rsid w:val="008B0D85"/>
    <w:rsid w:val="008B2A43"/>
    <w:rsid w:val="008B4290"/>
    <w:rsid w:val="008B642B"/>
    <w:rsid w:val="008C0937"/>
    <w:rsid w:val="008C2147"/>
    <w:rsid w:val="008C578F"/>
    <w:rsid w:val="008C7C08"/>
    <w:rsid w:val="008D1B2B"/>
    <w:rsid w:val="008D2AB2"/>
    <w:rsid w:val="008D3BF1"/>
    <w:rsid w:val="008E10E2"/>
    <w:rsid w:val="008E1D57"/>
    <w:rsid w:val="008E1FAC"/>
    <w:rsid w:val="008E28D0"/>
    <w:rsid w:val="008E2D83"/>
    <w:rsid w:val="008E3C1A"/>
    <w:rsid w:val="008E5258"/>
    <w:rsid w:val="008F00D6"/>
    <w:rsid w:val="008F35FA"/>
    <w:rsid w:val="008F3CD6"/>
    <w:rsid w:val="008F3DDE"/>
    <w:rsid w:val="008F47D9"/>
    <w:rsid w:val="008F4959"/>
    <w:rsid w:val="008F7338"/>
    <w:rsid w:val="00900F07"/>
    <w:rsid w:val="00903A15"/>
    <w:rsid w:val="00904542"/>
    <w:rsid w:val="00904DFF"/>
    <w:rsid w:val="00905EAC"/>
    <w:rsid w:val="009063A7"/>
    <w:rsid w:val="00906429"/>
    <w:rsid w:val="00906F3C"/>
    <w:rsid w:val="00910A00"/>
    <w:rsid w:val="00910B5C"/>
    <w:rsid w:val="00913CF3"/>
    <w:rsid w:val="00915627"/>
    <w:rsid w:val="0091747C"/>
    <w:rsid w:val="00921510"/>
    <w:rsid w:val="009229CB"/>
    <w:rsid w:val="00924FFC"/>
    <w:rsid w:val="0092720E"/>
    <w:rsid w:val="0093029F"/>
    <w:rsid w:val="0093275A"/>
    <w:rsid w:val="00932C77"/>
    <w:rsid w:val="00933049"/>
    <w:rsid w:val="00934D16"/>
    <w:rsid w:val="009403CA"/>
    <w:rsid w:val="00941817"/>
    <w:rsid w:val="00941CA6"/>
    <w:rsid w:val="009430ED"/>
    <w:rsid w:val="009457B1"/>
    <w:rsid w:val="009468D4"/>
    <w:rsid w:val="0095503B"/>
    <w:rsid w:val="009550E6"/>
    <w:rsid w:val="0095564B"/>
    <w:rsid w:val="009562F4"/>
    <w:rsid w:val="009574E0"/>
    <w:rsid w:val="00960E80"/>
    <w:rsid w:val="00961A18"/>
    <w:rsid w:val="00963028"/>
    <w:rsid w:val="009659DA"/>
    <w:rsid w:val="00967CD9"/>
    <w:rsid w:val="009743C0"/>
    <w:rsid w:val="00980E25"/>
    <w:rsid w:val="0098338E"/>
    <w:rsid w:val="00984293"/>
    <w:rsid w:val="009874A6"/>
    <w:rsid w:val="00990315"/>
    <w:rsid w:val="00990998"/>
    <w:rsid w:val="00990F0D"/>
    <w:rsid w:val="00991FEE"/>
    <w:rsid w:val="009926EC"/>
    <w:rsid w:val="009946C2"/>
    <w:rsid w:val="009950A9"/>
    <w:rsid w:val="00995A52"/>
    <w:rsid w:val="00997555"/>
    <w:rsid w:val="009978E7"/>
    <w:rsid w:val="009A0220"/>
    <w:rsid w:val="009A148D"/>
    <w:rsid w:val="009A1A9E"/>
    <w:rsid w:val="009A55D4"/>
    <w:rsid w:val="009B15A3"/>
    <w:rsid w:val="009B4829"/>
    <w:rsid w:val="009B5094"/>
    <w:rsid w:val="009C0E19"/>
    <w:rsid w:val="009C198E"/>
    <w:rsid w:val="009C208E"/>
    <w:rsid w:val="009C428D"/>
    <w:rsid w:val="009C54F8"/>
    <w:rsid w:val="009C5CF3"/>
    <w:rsid w:val="009C5F6D"/>
    <w:rsid w:val="009C604F"/>
    <w:rsid w:val="009C6D42"/>
    <w:rsid w:val="009C781F"/>
    <w:rsid w:val="009D01B9"/>
    <w:rsid w:val="009D3ABC"/>
    <w:rsid w:val="009D422F"/>
    <w:rsid w:val="009D55A3"/>
    <w:rsid w:val="009D6200"/>
    <w:rsid w:val="009D71D5"/>
    <w:rsid w:val="009E1223"/>
    <w:rsid w:val="009E1C72"/>
    <w:rsid w:val="009E4018"/>
    <w:rsid w:val="009E4FEC"/>
    <w:rsid w:val="009E677E"/>
    <w:rsid w:val="009F3ED4"/>
    <w:rsid w:val="009F5AE0"/>
    <w:rsid w:val="009F6DF4"/>
    <w:rsid w:val="009F7C6A"/>
    <w:rsid w:val="00A00264"/>
    <w:rsid w:val="00A01545"/>
    <w:rsid w:val="00A02156"/>
    <w:rsid w:val="00A032A1"/>
    <w:rsid w:val="00A04070"/>
    <w:rsid w:val="00A05BDB"/>
    <w:rsid w:val="00A07452"/>
    <w:rsid w:val="00A1262D"/>
    <w:rsid w:val="00A127DF"/>
    <w:rsid w:val="00A12B07"/>
    <w:rsid w:val="00A1445C"/>
    <w:rsid w:val="00A150C2"/>
    <w:rsid w:val="00A1513B"/>
    <w:rsid w:val="00A1602C"/>
    <w:rsid w:val="00A16A09"/>
    <w:rsid w:val="00A22544"/>
    <w:rsid w:val="00A244F4"/>
    <w:rsid w:val="00A24B3F"/>
    <w:rsid w:val="00A2645E"/>
    <w:rsid w:val="00A26EBB"/>
    <w:rsid w:val="00A3476A"/>
    <w:rsid w:val="00A41CA9"/>
    <w:rsid w:val="00A430F7"/>
    <w:rsid w:val="00A44C5E"/>
    <w:rsid w:val="00A5041D"/>
    <w:rsid w:val="00A50563"/>
    <w:rsid w:val="00A50974"/>
    <w:rsid w:val="00A61709"/>
    <w:rsid w:val="00A62BE2"/>
    <w:rsid w:val="00A64002"/>
    <w:rsid w:val="00A64DAE"/>
    <w:rsid w:val="00A65FF0"/>
    <w:rsid w:val="00A67BF2"/>
    <w:rsid w:val="00A703FD"/>
    <w:rsid w:val="00A71578"/>
    <w:rsid w:val="00A72387"/>
    <w:rsid w:val="00A7352E"/>
    <w:rsid w:val="00A77245"/>
    <w:rsid w:val="00A800C3"/>
    <w:rsid w:val="00A826F7"/>
    <w:rsid w:val="00A8558C"/>
    <w:rsid w:val="00A87BA4"/>
    <w:rsid w:val="00A87CD6"/>
    <w:rsid w:val="00A94664"/>
    <w:rsid w:val="00A94CCE"/>
    <w:rsid w:val="00A97715"/>
    <w:rsid w:val="00AA157E"/>
    <w:rsid w:val="00AA3F77"/>
    <w:rsid w:val="00AA5F8D"/>
    <w:rsid w:val="00AB20A7"/>
    <w:rsid w:val="00AB6E02"/>
    <w:rsid w:val="00AB775A"/>
    <w:rsid w:val="00AB789B"/>
    <w:rsid w:val="00AC19F2"/>
    <w:rsid w:val="00AC35F1"/>
    <w:rsid w:val="00AC3A70"/>
    <w:rsid w:val="00AC3F35"/>
    <w:rsid w:val="00AC48A5"/>
    <w:rsid w:val="00AC72A9"/>
    <w:rsid w:val="00AD7397"/>
    <w:rsid w:val="00AD7D95"/>
    <w:rsid w:val="00AE073C"/>
    <w:rsid w:val="00AE3649"/>
    <w:rsid w:val="00AE490F"/>
    <w:rsid w:val="00AE50FE"/>
    <w:rsid w:val="00AE5A35"/>
    <w:rsid w:val="00AF0C73"/>
    <w:rsid w:val="00AF106D"/>
    <w:rsid w:val="00AF4099"/>
    <w:rsid w:val="00AF421F"/>
    <w:rsid w:val="00AF4C14"/>
    <w:rsid w:val="00AF5931"/>
    <w:rsid w:val="00AF6BCA"/>
    <w:rsid w:val="00B016EF"/>
    <w:rsid w:val="00B068D4"/>
    <w:rsid w:val="00B079F9"/>
    <w:rsid w:val="00B17A6A"/>
    <w:rsid w:val="00B21D5D"/>
    <w:rsid w:val="00B25DFA"/>
    <w:rsid w:val="00B2618F"/>
    <w:rsid w:val="00B265A5"/>
    <w:rsid w:val="00B26CDA"/>
    <w:rsid w:val="00B278E5"/>
    <w:rsid w:val="00B35644"/>
    <w:rsid w:val="00B41B4A"/>
    <w:rsid w:val="00B41CCA"/>
    <w:rsid w:val="00B42E97"/>
    <w:rsid w:val="00B44775"/>
    <w:rsid w:val="00B50608"/>
    <w:rsid w:val="00B52D7F"/>
    <w:rsid w:val="00B53C0B"/>
    <w:rsid w:val="00B548FC"/>
    <w:rsid w:val="00B566D2"/>
    <w:rsid w:val="00B6030E"/>
    <w:rsid w:val="00B60A9F"/>
    <w:rsid w:val="00B619A3"/>
    <w:rsid w:val="00B6378C"/>
    <w:rsid w:val="00B64051"/>
    <w:rsid w:val="00B64EED"/>
    <w:rsid w:val="00B66DC1"/>
    <w:rsid w:val="00B67219"/>
    <w:rsid w:val="00B711C8"/>
    <w:rsid w:val="00B73C18"/>
    <w:rsid w:val="00B83890"/>
    <w:rsid w:val="00B85208"/>
    <w:rsid w:val="00B85A02"/>
    <w:rsid w:val="00B91F34"/>
    <w:rsid w:val="00B944A4"/>
    <w:rsid w:val="00B9504F"/>
    <w:rsid w:val="00BA524D"/>
    <w:rsid w:val="00BA53C1"/>
    <w:rsid w:val="00BA7AAB"/>
    <w:rsid w:val="00BB000D"/>
    <w:rsid w:val="00BB029E"/>
    <w:rsid w:val="00BB0447"/>
    <w:rsid w:val="00BB1C57"/>
    <w:rsid w:val="00BB26A0"/>
    <w:rsid w:val="00BB34A3"/>
    <w:rsid w:val="00BB3860"/>
    <w:rsid w:val="00BB3BDC"/>
    <w:rsid w:val="00BB41FA"/>
    <w:rsid w:val="00BB4B84"/>
    <w:rsid w:val="00BB53C8"/>
    <w:rsid w:val="00BB5AE4"/>
    <w:rsid w:val="00BB6875"/>
    <w:rsid w:val="00BB6BE9"/>
    <w:rsid w:val="00BB7AF0"/>
    <w:rsid w:val="00BC316E"/>
    <w:rsid w:val="00BC520E"/>
    <w:rsid w:val="00BC5355"/>
    <w:rsid w:val="00BD1475"/>
    <w:rsid w:val="00BD20A1"/>
    <w:rsid w:val="00BD3FAC"/>
    <w:rsid w:val="00BE20A9"/>
    <w:rsid w:val="00BE6FF0"/>
    <w:rsid w:val="00BE74DA"/>
    <w:rsid w:val="00BF03C6"/>
    <w:rsid w:val="00BF39AC"/>
    <w:rsid w:val="00C0101A"/>
    <w:rsid w:val="00C038D2"/>
    <w:rsid w:val="00C0636B"/>
    <w:rsid w:val="00C1223E"/>
    <w:rsid w:val="00C1325F"/>
    <w:rsid w:val="00C1360A"/>
    <w:rsid w:val="00C14BA1"/>
    <w:rsid w:val="00C15782"/>
    <w:rsid w:val="00C17804"/>
    <w:rsid w:val="00C2066A"/>
    <w:rsid w:val="00C215FF"/>
    <w:rsid w:val="00C21CFB"/>
    <w:rsid w:val="00C24CEE"/>
    <w:rsid w:val="00C31068"/>
    <w:rsid w:val="00C329BE"/>
    <w:rsid w:val="00C33E45"/>
    <w:rsid w:val="00C360D4"/>
    <w:rsid w:val="00C404F9"/>
    <w:rsid w:val="00C43C91"/>
    <w:rsid w:val="00C45A1E"/>
    <w:rsid w:val="00C45F3B"/>
    <w:rsid w:val="00C46CED"/>
    <w:rsid w:val="00C501FC"/>
    <w:rsid w:val="00C50E75"/>
    <w:rsid w:val="00C51E96"/>
    <w:rsid w:val="00C51EFD"/>
    <w:rsid w:val="00C52012"/>
    <w:rsid w:val="00C521B6"/>
    <w:rsid w:val="00C53516"/>
    <w:rsid w:val="00C53707"/>
    <w:rsid w:val="00C556E3"/>
    <w:rsid w:val="00C6513B"/>
    <w:rsid w:val="00C678B7"/>
    <w:rsid w:val="00C70CA5"/>
    <w:rsid w:val="00C75417"/>
    <w:rsid w:val="00C77280"/>
    <w:rsid w:val="00C83D81"/>
    <w:rsid w:val="00C93114"/>
    <w:rsid w:val="00C955F0"/>
    <w:rsid w:val="00C9594D"/>
    <w:rsid w:val="00C9743E"/>
    <w:rsid w:val="00CA32A1"/>
    <w:rsid w:val="00CA669E"/>
    <w:rsid w:val="00CA7360"/>
    <w:rsid w:val="00CB11EE"/>
    <w:rsid w:val="00CB13DE"/>
    <w:rsid w:val="00CB2D61"/>
    <w:rsid w:val="00CB2FB9"/>
    <w:rsid w:val="00CB43AD"/>
    <w:rsid w:val="00CB64CA"/>
    <w:rsid w:val="00CC2092"/>
    <w:rsid w:val="00CC3122"/>
    <w:rsid w:val="00CC457F"/>
    <w:rsid w:val="00CC45BA"/>
    <w:rsid w:val="00CC4E17"/>
    <w:rsid w:val="00CD47F4"/>
    <w:rsid w:val="00CD488C"/>
    <w:rsid w:val="00CD55BB"/>
    <w:rsid w:val="00CE0DE9"/>
    <w:rsid w:val="00CE7CB2"/>
    <w:rsid w:val="00CF06BE"/>
    <w:rsid w:val="00CF16D0"/>
    <w:rsid w:val="00CF207A"/>
    <w:rsid w:val="00CF34BC"/>
    <w:rsid w:val="00CF7B7B"/>
    <w:rsid w:val="00CF7DE3"/>
    <w:rsid w:val="00D0063D"/>
    <w:rsid w:val="00D00B28"/>
    <w:rsid w:val="00D01AEF"/>
    <w:rsid w:val="00D04EC7"/>
    <w:rsid w:val="00D05D18"/>
    <w:rsid w:val="00D07158"/>
    <w:rsid w:val="00D14ACB"/>
    <w:rsid w:val="00D2127B"/>
    <w:rsid w:val="00D23FFB"/>
    <w:rsid w:val="00D30463"/>
    <w:rsid w:val="00D32DDC"/>
    <w:rsid w:val="00D3322C"/>
    <w:rsid w:val="00D3391D"/>
    <w:rsid w:val="00D41D11"/>
    <w:rsid w:val="00D42CC3"/>
    <w:rsid w:val="00D44A47"/>
    <w:rsid w:val="00D451BB"/>
    <w:rsid w:val="00D469C1"/>
    <w:rsid w:val="00D51F16"/>
    <w:rsid w:val="00D52581"/>
    <w:rsid w:val="00D54026"/>
    <w:rsid w:val="00D60547"/>
    <w:rsid w:val="00D60C02"/>
    <w:rsid w:val="00D61D5B"/>
    <w:rsid w:val="00D62586"/>
    <w:rsid w:val="00D62F2F"/>
    <w:rsid w:val="00D6350F"/>
    <w:rsid w:val="00D63B0D"/>
    <w:rsid w:val="00D6437F"/>
    <w:rsid w:val="00D67D8B"/>
    <w:rsid w:val="00D73BB2"/>
    <w:rsid w:val="00D8038E"/>
    <w:rsid w:val="00D80699"/>
    <w:rsid w:val="00D81120"/>
    <w:rsid w:val="00D8255D"/>
    <w:rsid w:val="00D82FC4"/>
    <w:rsid w:val="00D84E6F"/>
    <w:rsid w:val="00D92BEE"/>
    <w:rsid w:val="00D94790"/>
    <w:rsid w:val="00DA2145"/>
    <w:rsid w:val="00DA2D66"/>
    <w:rsid w:val="00DA4995"/>
    <w:rsid w:val="00DA5A00"/>
    <w:rsid w:val="00DB03A2"/>
    <w:rsid w:val="00DB06BE"/>
    <w:rsid w:val="00DB0927"/>
    <w:rsid w:val="00DB3266"/>
    <w:rsid w:val="00DB4B4B"/>
    <w:rsid w:val="00DB57AD"/>
    <w:rsid w:val="00DC012A"/>
    <w:rsid w:val="00DC0669"/>
    <w:rsid w:val="00DC077B"/>
    <w:rsid w:val="00DC29CF"/>
    <w:rsid w:val="00DC2D20"/>
    <w:rsid w:val="00DC52D4"/>
    <w:rsid w:val="00DD0D30"/>
    <w:rsid w:val="00DD204E"/>
    <w:rsid w:val="00DD2D36"/>
    <w:rsid w:val="00DE0C3E"/>
    <w:rsid w:val="00DE4839"/>
    <w:rsid w:val="00DE5487"/>
    <w:rsid w:val="00DE6839"/>
    <w:rsid w:val="00DE6871"/>
    <w:rsid w:val="00DE753D"/>
    <w:rsid w:val="00DE787B"/>
    <w:rsid w:val="00DF4BC9"/>
    <w:rsid w:val="00DF502C"/>
    <w:rsid w:val="00DF7863"/>
    <w:rsid w:val="00E009BB"/>
    <w:rsid w:val="00E01D71"/>
    <w:rsid w:val="00E01F92"/>
    <w:rsid w:val="00E041D9"/>
    <w:rsid w:val="00E0495C"/>
    <w:rsid w:val="00E07152"/>
    <w:rsid w:val="00E108F8"/>
    <w:rsid w:val="00E10E1D"/>
    <w:rsid w:val="00E11D32"/>
    <w:rsid w:val="00E15BA0"/>
    <w:rsid w:val="00E17086"/>
    <w:rsid w:val="00E219C1"/>
    <w:rsid w:val="00E24B83"/>
    <w:rsid w:val="00E2527D"/>
    <w:rsid w:val="00E2656A"/>
    <w:rsid w:val="00E27914"/>
    <w:rsid w:val="00E30905"/>
    <w:rsid w:val="00E32913"/>
    <w:rsid w:val="00E32BCE"/>
    <w:rsid w:val="00E344DB"/>
    <w:rsid w:val="00E3560B"/>
    <w:rsid w:val="00E3589E"/>
    <w:rsid w:val="00E36A9D"/>
    <w:rsid w:val="00E36F86"/>
    <w:rsid w:val="00E4125F"/>
    <w:rsid w:val="00E43A81"/>
    <w:rsid w:val="00E44DBA"/>
    <w:rsid w:val="00E5085E"/>
    <w:rsid w:val="00E52C8B"/>
    <w:rsid w:val="00E53076"/>
    <w:rsid w:val="00E55A06"/>
    <w:rsid w:val="00E55CA8"/>
    <w:rsid w:val="00E57469"/>
    <w:rsid w:val="00E60A5B"/>
    <w:rsid w:val="00E64FFE"/>
    <w:rsid w:val="00E65454"/>
    <w:rsid w:val="00E66465"/>
    <w:rsid w:val="00E66A41"/>
    <w:rsid w:val="00E70A3F"/>
    <w:rsid w:val="00E71210"/>
    <w:rsid w:val="00E740AD"/>
    <w:rsid w:val="00E77C10"/>
    <w:rsid w:val="00E8080B"/>
    <w:rsid w:val="00E81652"/>
    <w:rsid w:val="00E84F92"/>
    <w:rsid w:val="00E86C58"/>
    <w:rsid w:val="00E90DB5"/>
    <w:rsid w:val="00E92E56"/>
    <w:rsid w:val="00E93B12"/>
    <w:rsid w:val="00E951CA"/>
    <w:rsid w:val="00E956B4"/>
    <w:rsid w:val="00E95851"/>
    <w:rsid w:val="00EA1A26"/>
    <w:rsid w:val="00EA5BBC"/>
    <w:rsid w:val="00EA6963"/>
    <w:rsid w:val="00EA6A7E"/>
    <w:rsid w:val="00EB1646"/>
    <w:rsid w:val="00EB1B82"/>
    <w:rsid w:val="00EB2485"/>
    <w:rsid w:val="00EB3827"/>
    <w:rsid w:val="00EB3A96"/>
    <w:rsid w:val="00EB701A"/>
    <w:rsid w:val="00EB7A9E"/>
    <w:rsid w:val="00EC22C1"/>
    <w:rsid w:val="00EC2885"/>
    <w:rsid w:val="00EC3956"/>
    <w:rsid w:val="00EC4036"/>
    <w:rsid w:val="00EC4386"/>
    <w:rsid w:val="00EC4809"/>
    <w:rsid w:val="00EC4D23"/>
    <w:rsid w:val="00EC5300"/>
    <w:rsid w:val="00EC7094"/>
    <w:rsid w:val="00EC7534"/>
    <w:rsid w:val="00EC75C2"/>
    <w:rsid w:val="00ED08D7"/>
    <w:rsid w:val="00ED0ECF"/>
    <w:rsid w:val="00ED1C09"/>
    <w:rsid w:val="00ED5BD5"/>
    <w:rsid w:val="00ED6A30"/>
    <w:rsid w:val="00EE3549"/>
    <w:rsid w:val="00EE49FF"/>
    <w:rsid w:val="00EE72C5"/>
    <w:rsid w:val="00EF282D"/>
    <w:rsid w:val="00EF3B6B"/>
    <w:rsid w:val="00EF42B1"/>
    <w:rsid w:val="00EF67BF"/>
    <w:rsid w:val="00EF6BAE"/>
    <w:rsid w:val="00EF7DF9"/>
    <w:rsid w:val="00F11480"/>
    <w:rsid w:val="00F12B47"/>
    <w:rsid w:val="00F12CAD"/>
    <w:rsid w:val="00F12E70"/>
    <w:rsid w:val="00F1557E"/>
    <w:rsid w:val="00F15C78"/>
    <w:rsid w:val="00F160C4"/>
    <w:rsid w:val="00F2001F"/>
    <w:rsid w:val="00F20B11"/>
    <w:rsid w:val="00F20DD8"/>
    <w:rsid w:val="00F210B9"/>
    <w:rsid w:val="00F2407C"/>
    <w:rsid w:val="00F25BE7"/>
    <w:rsid w:val="00F26CC8"/>
    <w:rsid w:val="00F33476"/>
    <w:rsid w:val="00F33C74"/>
    <w:rsid w:val="00F34F6C"/>
    <w:rsid w:val="00F3704A"/>
    <w:rsid w:val="00F37721"/>
    <w:rsid w:val="00F41124"/>
    <w:rsid w:val="00F424C5"/>
    <w:rsid w:val="00F43918"/>
    <w:rsid w:val="00F45507"/>
    <w:rsid w:val="00F47010"/>
    <w:rsid w:val="00F522A7"/>
    <w:rsid w:val="00F534D8"/>
    <w:rsid w:val="00F53B4B"/>
    <w:rsid w:val="00F545AB"/>
    <w:rsid w:val="00F551DC"/>
    <w:rsid w:val="00F65FB4"/>
    <w:rsid w:val="00F70690"/>
    <w:rsid w:val="00F739F6"/>
    <w:rsid w:val="00F73DEC"/>
    <w:rsid w:val="00F742ED"/>
    <w:rsid w:val="00F76A2A"/>
    <w:rsid w:val="00F825D3"/>
    <w:rsid w:val="00F83CA6"/>
    <w:rsid w:val="00F85426"/>
    <w:rsid w:val="00F86596"/>
    <w:rsid w:val="00F871A6"/>
    <w:rsid w:val="00F87791"/>
    <w:rsid w:val="00F9000D"/>
    <w:rsid w:val="00F904CC"/>
    <w:rsid w:val="00F914CD"/>
    <w:rsid w:val="00F9164E"/>
    <w:rsid w:val="00F923FC"/>
    <w:rsid w:val="00F924A8"/>
    <w:rsid w:val="00F92C5C"/>
    <w:rsid w:val="00F957AF"/>
    <w:rsid w:val="00FA0370"/>
    <w:rsid w:val="00FA2456"/>
    <w:rsid w:val="00FA3424"/>
    <w:rsid w:val="00FA4E0B"/>
    <w:rsid w:val="00FA630E"/>
    <w:rsid w:val="00FB04E5"/>
    <w:rsid w:val="00FB05F7"/>
    <w:rsid w:val="00FB0DAC"/>
    <w:rsid w:val="00FB1E56"/>
    <w:rsid w:val="00FB1E98"/>
    <w:rsid w:val="00FB415C"/>
    <w:rsid w:val="00FB4971"/>
    <w:rsid w:val="00FB6257"/>
    <w:rsid w:val="00FB63CD"/>
    <w:rsid w:val="00FC0D07"/>
    <w:rsid w:val="00FC0F7E"/>
    <w:rsid w:val="00FC30D6"/>
    <w:rsid w:val="00FC44B7"/>
    <w:rsid w:val="00FC613C"/>
    <w:rsid w:val="00FC7763"/>
    <w:rsid w:val="00FD7DA7"/>
    <w:rsid w:val="00FE1886"/>
    <w:rsid w:val="00FE2280"/>
    <w:rsid w:val="00FE28ED"/>
    <w:rsid w:val="00FE3A96"/>
    <w:rsid w:val="00FE486C"/>
    <w:rsid w:val="00FE492A"/>
    <w:rsid w:val="00FE5D2E"/>
    <w:rsid w:val="00FE672D"/>
    <w:rsid w:val="00FE6C19"/>
    <w:rsid w:val="00FE6FE0"/>
    <w:rsid w:val="00FE794C"/>
    <w:rsid w:val="00FE7CE2"/>
    <w:rsid w:val="00FE7FA4"/>
    <w:rsid w:val="00FF3A6E"/>
    <w:rsid w:val="00FF3E79"/>
    <w:rsid w:val="00FF5452"/>
    <w:rsid w:val="00FF69E1"/>
    <w:rsid w:val="00FF7E72"/>
    <w:rsid w:val="5BBD87EA"/>
    <w:rsid w:val="5C46E81C"/>
    <w:rsid w:val="7B668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AF556"/>
  <w15:docId w15:val="{F0503505-C0C4-40BD-B466-141F92D2C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next w:val="Normal"/>
    <w:link w:val="Heading1Char"/>
    <w:uiPriority w:val="9"/>
    <w:qFormat/>
    <w:rsid w:val="004473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473A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473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2D1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rFonts w:ascii="Times New Roman" w:eastAsia="Times New Roman" w:hAnsi="Times New Roman"/>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unhideWhenUsed/>
    <w:rsid w:val="003503D1"/>
    <w:rPr>
      <w:sz w:val="16"/>
      <w:szCs w:val="16"/>
    </w:rPr>
  </w:style>
  <w:style w:type="paragraph" w:styleId="CommentText">
    <w:name w:val="annotation text"/>
    <w:basedOn w:val="Normal"/>
    <w:link w:val="CommentTextChar"/>
    <w:uiPriority w:val="99"/>
    <w:unhideWhenUsed/>
    <w:rsid w:val="003503D1"/>
    <w:rPr>
      <w:sz w:val="20"/>
      <w:szCs w:val="20"/>
    </w:rPr>
  </w:style>
  <w:style w:type="character" w:customStyle="1" w:styleId="CommentTextChar">
    <w:name w:val="Comment Text Char"/>
    <w:basedOn w:val="DefaultParagraphFont"/>
    <w:link w:val="CommentText"/>
    <w:uiPriority w:val="99"/>
    <w:rsid w:val="003503D1"/>
    <w:rPr>
      <w:sz w:val="20"/>
      <w:szCs w:val="20"/>
    </w:rPr>
  </w:style>
  <w:style w:type="paragraph" w:styleId="CommentSubject">
    <w:name w:val="annotation subject"/>
    <w:basedOn w:val="CommentText"/>
    <w:next w:val="CommentText"/>
    <w:link w:val="CommentSubjectChar"/>
    <w:uiPriority w:val="99"/>
    <w:semiHidden/>
    <w:unhideWhenUsed/>
    <w:rsid w:val="003503D1"/>
    <w:rPr>
      <w:b/>
      <w:bCs/>
    </w:rPr>
  </w:style>
  <w:style w:type="character" w:customStyle="1" w:styleId="CommentSubjectChar">
    <w:name w:val="Comment Subject Char"/>
    <w:basedOn w:val="CommentTextChar"/>
    <w:link w:val="CommentSubject"/>
    <w:uiPriority w:val="99"/>
    <w:semiHidden/>
    <w:rsid w:val="003503D1"/>
    <w:rPr>
      <w:b/>
      <w:bCs/>
      <w:sz w:val="20"/>
      <w:szCs w:val="20"/>
    </w:rPr>
  </w:style>
  <w:style w:type="paragraph" w:styleId="BalloonText">
    <w:name w:val="Balloon Text"/>
    <w:basedOn w:val="Normal"/>
    <w:link w:val="BalloonTextChar"/>
    <w:uiPriority w:val="99"/>
    <w:semiHidden/>
    <w:unhideWhenUsed/>
    <w:rsid w:val="003503D1"/>
    <w:rPr>
      <w:rFonts w:ascii="Tahoma" w:hAnsi="Tahoma" w:cs="Tahoma"/>
      <w:sz w:val="16"/>
      <w:szCs w:val="16"/>
    </w:rPr>
  </w:style>
  <w:style w:type="character" w:customStyle="1" w:styleId="BalloonTextChar">
    <w:name w:val="Balloon Text Char"/>
    <w:basedOn w:val="DefaultParagraphFont"/>
    <w:link w:val="BalloonText"/>
    <w:uiPriority w:val="99"/>
    <w:semiHidden/>
    <w:rsid w:val="003503D1"/>
    <w:rPr>
      <w:rFonts w:ascii="Tahoma" w:hAnsi="Tahoma" w:cs="Tahoma"/>
      <w:sz w:val="16"/>
      <w:szCs w:val="16"/>
    </w:rPr>
  </w:style>
  <w:style w:type="character" w:customStyle="1" w:styleId="Heading1Char">
    <w:name w:val="Heading 1 Char"/>
    <w:basedOn w:val="DefaultParagraphFont"/>
    <w:link w:val="Heading1"/>
    <w:uiPriority w:val="9"/>
    <w:rsid w:val="004473A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473A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473AD"/>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2729BE"/>
    <w:pPr>
      <w:widowControl/>
      <w:spacing w:line="276" w:lineRule="auto"/>
      <w:outlineLvl w:val="9"/>
    </w:pPr>
    <w:rPr>
      <w:lang w:eastAsia="ja-JP"/>
    </w:rPr>
  </w:style>
  <w:style w:type="paragraph" w:styleId="TOC1">
    <w:name w:val="toc 1"/>
    <w:basedOn w:val="Normal"/>
    <w:next w:val="Normal"/>
    <w:autoRedefine/>
    <w:uiPriority w:val="39"/>
    <w:unhideWhenUsed/>
    <w:qFormat/>
    <w:rsid w:val="002729BE"/>
    <w:pPr>
      <w:spacing w:after="100"/>
    </w:pPr>
  </w:style>
  <w:style w:type="paragraph" w:styleId="TOC2">
    <w:name w:val="toc 2"/>
    <w:basedOn w:val="Normal"/>
    <w:next w:val="Normal"/>
    <w:autoRedefine/>
    <w:uiPriority w:val="39"/>
    <w:unhideWhenUsed/>
    <w:qFormat/>
    <w:rsid w:val="002729BE"/>
    <w:pPr>
      <w:spacing w:after="100"/>
      <w:ind w:left="220"/>
    </w:pPr>
  </w:style>
  <w:style w:type="paragraph" w:styleId="TOC3">
    <w:name w:val="toc 3"/>
    <w:basedOn w:val="Normal"/>
    <w:next w:val="Normal"/>
    <w:autoRedefine/>
    <w:uiPriority w:val="39"/>
    <w:unhideWhenUsed/>
    <w:qFormat/>
    <w:rsid w:val="00E15BA0"/>
    <w:pPr>
      <w:tabs>
        <w:tab w:val="left" w:pos="900"/>
        <w:tab w:val="right" w:leader="dot" w:pos="13290"/>
      </w:tabs>
      <w:spacing w:after="100"/>
      <w:ind w:left="440"/>
    </w:pPr>
  </w:style>
  <w:style w:type="character" w:styleId="Hyperlink">
    <w:name w:val="Hyperlink"/>
    <w:basedOn w:val="DefaultParagraphFont"/>
    <w:uiPriority w:val="99"/>
    <w:unhideWhenUsed/>
    <w:rsid w:val="002729BE"/>
    <w:rPr>
      <w:color w:val="0000FF" w:themeColor="hyperlink"/>
      <w:u w:val="single"/>
    </w:rPr>
  </w:style>
  <w:style w:type="paragraph" w:styleId="Header">
    <w:name w:val="header"/>
    <w:basedOn w:val="Normal"/>
    <w:link w:val="HeaderChar"/>
    <w:uiPriority w:val="99"/>
    <w:unhideWhenUsed/>
    <w:rsid w:val="002729BE"/>
    <w:pPr>
      <w:tabs>
        <w:tab w:val="center" w:pos="4680"/>
        <w:tab w:val="right" w:pos="9360"/>
      </w:tabs>
    </w:pPr>
  </w:style>
  <w:style w:type="character" w:customStyle="1" w:styleId="HeaderChar">
    <w:name w:val="Header Char"/>
    <w:basedOn w:val="DefaultParagraphFont"/>
    <w:link w:val="Header"/>
    <w:uiPriority w:val="99"/>
    <w:rsid w:val="002729BE"/>
  </w:style>
  <w:style w:type="paragraph" w:styleId="Footer">
    <w:name w:val="footer"/>
    <w:basedOn w:val="Normal"/>
    <w:link w:val="FooterChar"/>
    <w:uiPriority w:val="99"/>
    <w:unhideWhenUsed/>
    <w:rsid w:val="002729BE"/>
    <w:pPr>
      <w:tabs>
        <w:tab w:val="center" w:pos="4680"/>
        <w:tab w:val="right" w:pos="9360"/>
      </w:tabs>
    </w:pPr>
  </w:style>
  <w:style w:type="character" w:customStyle="1" w:styleId="FooterChar">
    <w:name w:val="Footer Char"/>
    <w:basedOn w:val="DefaultParagraphFont"/>
    <w:link w:val="Footer"/>
    <w:uiPriority w:val="99"/>
    <w:rsid w:val="002729BE"/>
  </w:style>
  <w:style w:type="character" w:customStyle="1" w:styleId="Heading4Char">
    <w:name w:val="Heading 4 Char"/>
    <w:basedOn w:val="DefaultParagraphFont"/>
    <w:link w:val="Heading4"/>
    <w:uiPriority w:val="9"/>
    <w:rsid w:val="00842D17"/>
    <w:rPr>
      <w:rFonts w:asciiTheme="majorHAnsi" w:eastAsiaTheme="majorEastAsia" w:hAnsiTheme="majorHAnsi" w:cstheme="majorBidi"/>
      <w:b/>
      <w:bCs/>
      <w:i/>
      <w:iCs/>
      <w:color w:val="4F81BD" w:themeColor="accent1"/>
    </w:rPr>
  </w:style>
  <w:style w:type="paragraph" w:styleId="Revision">
    <w:name w:val="Revision"/>
    <w:hidden/>
    <w:uiPriority w:val="99"/>
    <w:semiHidden/>
    <w:rsid w:val="00444345"/>
    <w:pPr>
      <w:widowControl/>
    </w:pPr>
  </w:style>
  <w:style w:type="character" w:styleId="FollowedHyperlink">
    <w:name w:val="FollowedHyperlink"/>
    <w:basedOn w:val="DefaultParagraphFont"/>
    <w:uiPriority w:val="99"/>
    <w:semiHidden/>
    <w:unhideWhenUsed/>
    <w:rsid w:val="00F742ED"/>
    <w:rPr>
      <w:color w:val="800080" w:themeColor="followedHyperlink"/>
      <w:u w:val="single"/>
    </w:rPr>
  </w:style>
  <w:style w:type="paragraph" w:styleId="NoSpacing">
    <w:name w:val="No Spacing"/>
    <w:uiPriority w:val="1"/>
    <w:qFormat/>
    <w:rsid w:val="00A7352E"/>
  </w:style>
  <w:style w:type="paragraph" w:styleId="TOC4">
    <w:name w:val="toc 4"/>
    <w:basedOn w:val="Normal"/>
    <w:next w:val="Normal"/>
    <w:autoRedefine/>
    <w:uiPriority w:val="39"/>
    <w:unhideWhenUsed/>
    <w:rsid w:val="00A50563"/>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6937">
      <w:bodyDiv w:val="1"/>
      <w:marLeft w:val="0"/>
      <w:marRight w:val="0"/>
      <w:marTop w:val="0"/>
      <w:marBottom w:val="0"/>
      <w:divBdr>
        <w:top w:val="none" w:sz="0" w:space="0" w:color="auto"/>
        <w:left w:val="none" w:sz="0" w:space="0" w:color="auto"/>
        <w:bottom w:val="none" w:sz="0" w:space="0" w:color="auto"/>
        <w:right w:val="none" w:sz="0" w:space="0" w:color="auto"/>
      </w:divBdr>
    </w:div>
    <w:div w:id="313071423">
      <w:bodyDiv w:val="1"/>
      <w:marLeft w:val="0"/>
      <w:marRight w:val="0"/>
      <w:marTop w:val="0"/>
      <w:marBottom w:val="0"/>
      <w:divBdr>
        <w:top w:val="none" w:sz="0" w:space="0" w:color="auto"/>
        <w:left w:val="none" w:sz="0" w:space="0" w:color="auto"/>
        <w:bottom w:val="none" w:sz="0" w:space="0" w:color="auto"/>
        <w:right w:val="none" w:sz="0" w:space="0" w:color="auto"/>
      </w:divBdr>
    </w:div>
    <w:div w:id="366829827">
      <w:bodyDiv w:val="1"/>
      <w:marLeft w:val="0"/>
      <w:marRight w:val="0"/>
      <w:marTop w:val="0"/>
      <w:marBottom w:val="0"/>
      <w:divBdr>
        <w:top w:val="none" w:sz="0" w:space="0" w:color="auto"/>
        <w:left w:val="none" w:sz="0" w:space="0" w:color="auto"/>
        <w:bottom w:val="none" w:sz="0" w:space="0" w:color="auto"/>
        <w:right w:val="none" w:sz="0" w:space="0" w:color="auto"/>
      </w:divBdr>
    </w:div>
    <w:div w:id="462387652">
      <w:bodyDiv w:val="1"/>
      <w:marLeft w:val="0"/>
      <w:marRight w:val="0"/>
      <w:marTop w:val="0"/>
      <w:marBottom w:val="0"/>
      <w:divBdr>
        <w:top w:val="none" w:sz="0" w:space="0" w:color="auto"/>
        <w:left w:val="none" w:sz="0" w:space="0" w:color="auto"/>
        <w:bottom w:val="none" w:sz="0" w:space="0" w:color="auto"/>
        <w:right w:val="none" w:sz="0" w:space="0" w:color="auto"/>
      </w:divBdr>
    </w:div>
    <w:div w:id="730082405">
      <w:bodyDiv w:val="1"/>
      <w:marLeft w:val="0"/>
      <w:marRight w:val="0"/>
      <w:marTop w:val="0"/>
      <w:marBottom w:val="0"/>
      <w:divBdr>
        <w:top w:val="none" w:sz="0" w:space="0" w:color="auto"/>
        <w:left w:val="none" w:sz="0" w:space="0" w:color="auto"/>
        <w:bottom w:val="none" w:sz="0" w:space="0" w:color="auto"/>
        <w:right w:val="none" w:sz="0" w:space="0" w:color="auto"/>
      </w:divBdr>
    </w:div>
    <w:div w:id="746193308">
      <w:bodyDiv w:val="1"/>
      <w:marLeft w:val="0"/>
      <w:marRight w:val="0"/>
      <w:marTop w:val="0"/>
      <w:marBottom w:val="0"/>
      <w:divBdr>
        <w:top w:val="none" w:sz="0" w:space="0" w:color="auto"/>
        <w:left w:val="none" w:sz="0" w:space="0" w:color="auto"/>
        <w:bottom w:val="none" w:sz="0" w:space="0" w:color="auto"/>
        <w:right w:val="none" w:sz="0" w:space="0" w:color="auto"/>
      </w:divBdr>
    </w:div>
    <w:div w:id="777875547">
      <w:bodyDiv w:val="1"/>
      <w:marLeft w:val="0"/>
      <w:marRight w:val="0"/>
      <w:marTop w:val="0"/>
      <w:marBottom w:val="0"/>
      <w:divBdr>
        <w:top w:val="none" w:sz="0" w:space="0" w:color="auto"/>
        <w:left w:val="none" w:sz="0" w:space="0" w:color="auto"/>
        <w:bottom w:val="none" w:sz="0" w:space="0" w:color="auto"/>
        <w:right w:val="none" w:sz="0" w:space="0" w:color="auto"/>
      </w:divBdr>
    </w:div>
    <w:div w:id="798112829">
      <w:bodyDiv w:val="1"/>
      <w:marLeft w:val="0"/>
      <w:marRight w:val="0"/>
      <w:marTop w:val="0"/>
      <w:marBottom w:val="0"/>
      <w:divBdr>
        <w:top w:val="none" w:sz="0" w:space="0" w:color="auto"/>
        <w:left w:val="none" w:sz="0" w:space="0" w:color="auto"/>
        <w:bottom w:val="none" w:sz="0" w:space="0" w:color="auto"/>
        <w:right w:val="none" w:sz="0" w:space="0" w:color="auto"/>
      </w:divBdr>
    </w:div>
    <w:div w:id="805397455">
      <w:bodyDiv w:val="1"/>
      <w:marLeft w:val="0"/>
      <w:marRight w:val="0"/>
      <w:marTop w:val="0"/>
      <w:marBottom w:val="0"/>
      <w:divBdr>
        <w:top w:val="none" w:sz="0" w:space="0" w:color="auto"/>
        <w:left w:val="none" w:sz="0" w:space="0" w:color="auto"/>
        <w:bottom w:val="none" w:sz="0" w:space="0" w:color="auto"/>
        <w:right w:val="none" w:sz="0" w:space="0" w:color="auto"/>
      </w:divBdr>
    </w:div>
    <w:div w:id="930547126">
      <w:bodyDiv w:val="1"/>
      <w:marLeft w:val="0"/>
      <w:marRight w:val="0"/>
      <w:marTop w:val="0"/>
      <w:marBottom w:val="0"/>
      <w:divBdr>
        <w:top w:val="none" w:sz="0" w:space="0" w:color="auto"/>
        <w:left w:val="none" w:sz="0" w:space="0" w:color="auto"/>
        <w:bottom w:val="none" w:sz="0" w:space="0" w:color="auto"/>
        <w:right w:val="none" w:sz="0" w:space="0" w:color="auto"/>
      </w:divBdr>
    </w:div>
    <w:div w:id="1021735197">
      <w:bodyDiv w:val="1"/>
      <w:marLeft w:val="0"/>
      <w:marRight w:val="0"/>
      <w:marTop w:val="0"/>
      <w:marBottom w:val="0"/>
      <w:divBdr>
        <w:top w:val="none" w:sz="0" w:space="0" w:color="auto"/>
        <w:left w:val="none" w:sz="0" w:space="0" w:color="auto"/>
        <w:bottom w:val="none" w:sz="0" w:space="0" w:color="auto"/>
        <w:right w:val="none" w:sz="0" w:space="0" w:color="auto"/>
      </w:divBdr>
    </w:div>
    <w:div w:id="1021972013">
      <w:bodyDiv w:val="1"/>
      <w:marLeft w:val="0"/>
      <w:marRight w:val="0"/>
      <w:marTop w:val="0"/>
      <w:marBottom w:val="0"/>
      <w:divBdr>
        <w:top w:val="none" w:sz="0" w:space="0" w:color="auto"/>
        <w:left w:val="none" w:sz="0" w:space="0" w:color="auto"/>
        <w:bottom w:val="none" w:sz="0" w:space="0" w:color="auto"/>
        <w:right w:val="none" w:sz="0" w:space="0" w:color="auto"/>
      </w:divBdr>
    </w:div>
    <w:div w:id="1117944314">
      <w:bodyDiv w:val="1"/>
      <w:marLeft w:val="0"/>
      <w:marRight w:val="0"/>
      <w:marTop w:val="0"/>
      <w:marBottom w:val="0"/>
      <w:divBdr>
        <w:top w:val="none" w:sz="0" w:space="0" w:color="auto"/>
        <w:left w:val="none" w:sz="0" w:space="0" w:color="auto"/>
        <w:bottom w:val="none" w:sz="0" w:space="0" w:color="auto"/>
        <w:right w:val="none" w:sz="0" w:space="0" w:color="auto"/>
      </w:divBdr>
    </w:div>
    <w:div w:id="1522819283">
      <w:bodyDiv w:val="1"/>
      <w:marLeft w:val="0"/>
      <w:marRight w:val="0"/>
      <w:marTop w:val="0"/>
      <w:marBottom w:val="0"/>
      <w:divBdr>
        <w:top w:val="none" w:sz="0" w:space="0" w:color="auto"/>
        <w:left w:val="none" w:sz="0" w:space="0" w:color="auto"/>
        <w:bottom w:val="none" w:sz="0" w:space="0" w:color="auto"/>
        <w:right w:val="none" w:sz="0" w:space="0" w:color="auto"/>
      </w:divBdr>
    </w:div>
    <w:div w:id="1977488314">
      <w:bodyDiv w:val="1"/>
      <w:marLeft w:val="0"/>
      <w:marRight w:val="0"/>
      <w:marTop w:val="0"/>
      <w:marBottom w:val="0"/>
      <w:divBdr>
        <w:top w:val="none" w:sz="0" w:space="0" w:color="auto"/>
        <w:left w:val="none" w:sz="0" w:space="0" w:color="auto"/>
        <w:bottom w:val="none" w:sz="0" w:space="0" w:color="auto"/>
        <w:right w:val="none" w:sz="0" w:space="0" w:color="auto"/>
      </w:divBdr>
    </w:div>
    <w:div w:id="2011256814">
      <w:bodyDiv w:val="1"/>
      <w:marLeft w:val="0"/>
      <w:marRight w:val="0"/>
      <w:marTop w:val="0"/>
      <w:marBottom w:val="0"/>
      <w:divBdr>
        <w:top w:val="none" w:sz="0" w:space="0" w:color="auto"/>
        <w:left w:val="none" w:sz="0" w:space="0" w:color="auto"/>
        <w:bottom w:val="none" w:sz="0" w:space="0" w:color="auto"/>
        <w:right w:val="none" w:sz="0" w:space="0" w:color="auto"/>
      </w:divBdr>
    </w:div>
    <w:div w:id="2047438191">
      <w:bodyDiv w:val="1"/>
      <w:marLeft w:val="0"/>
      <w:marRight w:val="0"/>
      <w:marTop w:val="0"/>
      <w:marBottom w:val="0"/>
      <w:divBdr>
        <w:top w:val="none" w:sz="0" w:space="0" w:color="auto"/>
        <w:left w:val="none" w:sz="0" w:space="0" w:color="auto"/>
        <w:bottom w:val="none" w:sz="0" w:space="0" w:color="auto"/>
        <w:right w:val="none" w:sz="0" w:space="0" w:color="auto"/>
      </w:divBdr>
    </w:div>
    <w:div w:id="21070736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ecfr.gov/cgi-bin/retrieveECFR?gp=&amp;SID=04315fc38a051ee8615a9591b771dd0d&amp;mc=true&amp;n=pt2.1.200&amp;r=PART&amp;ty=HTML%20-%20se2.1.200_1302" TargetMode="External"/><Relationship Id="rId18" Type="http://schemas.openxmlformats.org/officeDocument/2006/relationships/hyperlink" Target="http://www.ecfr.gov/cgi-bin/retrieveECFR?gp=&amp;SID=04315fc38a051ee8615a9591b771dd0d&amp;mc=true&amp;n=pt2.1.200&amp;r=PART&amp;ty=HTML" TargetMode="External"/><Relationship Id="rId26" Type="http://schemas.openxmlformats.org/officeDocument/2006/relationships/hyperlink" Target="http://www.ecfr.gov/cgi-bin/text-idx?SID=a6c2c8372201a3d15a4398267c3500f1&amp;mc=true&amp;node=se34.1.76_1730&amp;rgn=div8" TargetMode="External"/><Relationship Id="rId39" Type="http://schemas.openxmlformats.org/officeDocument/2006/relationships/hyperlink" Target="https://www.ecfr.gov/cgi-bin/text-idx?SID=393301a7cdccca1ea71f18aae51824e7&amp;node=34:1.1.1.1.23&amp;rgn=div5" TargetMode="External"/><Relationship Id="rId21" Type="http://schemas.openxmlformats.org/officeDocument/2006/relationships/hyperlink" Target="http://www.ecfr.gov/cgi-bin/retrieveECFR?gp=&amp;SID=04315fc38a051ee8615a9591b771dd0d&amp;mc=true&amp;n=pt2.1.200&amp;r=PART&amp;ty=HTML" TargetMode="External"/><Relationship Id="rId34" Type="http://schemas.openxmlformats.org/officeDocument/2006/relationships/hyperlink" Target="http://www.ecfr.gov/cgi-bin/retrieveECFR?gp=&amp;SID=04315fc38a051ee8615a9591b771dd0d&amp;mc=true&amp;n=pt2.1.200&amp;r=PART&amp;ty=HTML" TargetMode="External"/><Relationship Id="rId42" Type="http://schemas.openxmlformats.org/officeDocument/2006/relationships/hyperlink" Target="http://www2.ed.gov/about/offices/list/oig/auditreports/fy2016/a02m0012.pdf"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ecfr.gov/cgi-bin/text-idx?SID=a6c2c8372201a3d15a4398267c3500f1&amp;mc=true&amp;node=se34.1.76_1709&amp;rgn=div8" TargetMode="External"/><Relationship Id="rId29" Type="http://schemas.openxmlformats.org/officeDocument/2006/relationships/hyperlink" Target="http://www.ecfr.gov/cgi-bin/retrieveECFR?gp=&amp;SID=04315fc38a051ee8615a9591b771dd0d&amp;mc=true&amp;n=pt2.1.200&amp;r=PART&amp;ty=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cfr.gov/cgi-bin/text-idx?SID=a6c2c8372201a3d15a4398267c3500f1&amp;mc=true&amp;node=se34.1.76_1702&amp;rgn=div8" TargetMode="External"/><Relationship Id="rId24" Type="http://schemas.openxmlformats.org/officeDocument/2006/relationships/hyperlink" Target="https://www.ecfr.gov/cgi-bin/text-idx?SID=fadd61b8dd612cb90d528d4011c14ec1&amp;mc=true&amp;node=se2.1.200_1512&amp;rgn=div8" TargetMode="External"/><Relationship Id="rId32" Type="http://schemas.openxmlformats.org/officeDocument/2006/relationships/hyperlink" Target="http://www.gao.gov/products/gao-14-704G" TargetMode="External"/><Relationship Id="rId37" Type="http://schemas.openxmlformats.org/officeDocument/2006/relationships/hyperlink" Target="http://www.ecfr.gov/cgi-bin/text-idx?SID=a6c2c8372201a3d15a4398267c3500f1&amp;mc=true&amp;node=sg34.1.76_1534.sg9&amp;rgn=div7" TargetMode="External"/><Relationship Id="rId40" Type="http://schemas.openxmlformats.org/officeDocument/2006/relationships/hyperlink" Target="http://www.ecfr.gov/cgi-bin/retrieveECFR?gp=&amp;SID=04315fc38a051ee8615a9591b771dd0d&amp;mc=true&amp;n=pt2.1.200&amp;r=PART&amp;ty=HTML"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ecfr.gov/cgi-bin/text-idx?SID=a6c2c8372201a3d15a4398267c3500f1&amp;mc=true&amp;node=se34.1.76_1707&amp;rgn=div8" TargetMode="External"/><Relationship Id="rId23" Type="http://schemas.openxmlformats.org/officeDocument/2006/relationships/hyperlink" Target="http://www.ecfr.gov/cgi-bin/retrieveECFR?gp=&amp;SID=04315fc38a051ee8615a9591b771dd0d&amp;mc=true&amp;n=pt2.1.200&amp;r=PART&amp;ty=HTML" TargetMode="External"/><Relationship Id="rId28" Type="http://schemas.openxmlformats.org/officeDocument/2006/relationships/hyperlink" Target="http://www.ecfr.gov/cgi-bin/retrieveECFR?gp=&amp;SID=04315fc38a051ee8615a9591b771dd0d&amp;mc=true&amp;n=pt2.1.200&amp;r=PART&amp;ty=HTML" TargetMode="External"/><Relationship Id="rId36" Type="http://schemas.openxmlformats.org/officeDocument/2006/relationships/hyperlink" Target="http://www.ecfr.gov/cgi-bin/retrieveECFR?gp=&amp;SID=04315fc38a051ee8615a9591b771dd0d&amp;mc=true&amp;n=pt2.1.200&amp;r=PART&amp;ty=HTML" TargetMode="External"/><Relationship Id="rId10" Type="http://schemas.openxmlformats.org/officeDocument/2006/relationships/endnotes" Target="endnotes.xml"/><Relationship Id="rId19" Type="http://schemas.openxmlformats.org/officeDocument/2006/relationships/hyperlink" Target="http://www.ecfr.gov/cgi-bin/retrieveECFR?gp=&amp;SID=04315fc38a051ee8615a9591b771dd0d&amp;mc=true&amp;n=pt2.1.200&amp;r=PART&amp;ty=HTML" TargetMode="External"/><Relationship Id="rId31" Type="http://schemas.openxmlformats.org/officeDocument/2006/relationships/hyperlink" Target="http://www.ecfr.gov/cgi-bin/retrieveECFR?gp=&amp;SID=04315fc38a051ee8615a9591b771dd0d&amp;mc=true&amp;n=pt2.1.200&amp;r=PART&amp;ty=HTML"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egcounsel.house.gov/Comps/Elementary%20And%20Secondary%20Education%20Act%20Of%201965.pdf" TargetMode="External"/><Relationship Id="rId22" Type="http://schemas.openxmlformats.org/officeDocument/2006/relationships/hyperlink" Target="http://www.ecfr.gov/cgi-bin/retrieveECFR?gp=&amp;SID=04315fc38a051ee8615a9591b771dd0d&amp;mc=true&amp;n=pt2.1.200&amp;r=PART&amp;ty=HTML" TargetMode="External"/><Relationship Id="rId27" Type="http://schemas.openxmlformats.org/officeDocument/2006/relationships/hyperlink" Target="http://www.ecfr.gov/cgi-bin/retrieveECFR?gp=&amp;SID=04315fc38a051ee8615a9591b771dd0d&amp;mc=true&amp;n=pt2.1.200&amp;r=PART&amp;ty=HTML" TargetMode="External"/><Relationship Id="rId30" Type="http://schemas.openxmlformats.org/officeDocument/2006/relationships/hyperlink" Target="http://www.ecfr.gov/cgi-bin/text-idx?SID=cc841c8f25e4ebf1d784a0cf3e2a31f3&amp;mc=true&amp;node=se2.1.200_179&amp;rgn=div8" TargetMode="External"/><Relationship Id="rId35" Type="http://schemas.openxmlformats.org/officeDocument/2006/relationships/hyperlink" Target="http://www.ecfr.gov/cgi-bin/retrieveECFR?gp=&amp;SID=04315fc38a051ee8615a9591b771dd0d&amp;mc=true&amp;n=pt2.1.200&amp;r=PART&amp;ty=HTML" TargetMode="External"/><Relationship Id="rId43"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www.ecfr.gov/cgi-bin/retrieveECFR?gp=&amp;SID=04315fc38a051ee8615a9591b771dd0d&amp;mc=true&amp;n=pt2.1.200&amp;r=PART&amp;ty=HTML" TargetMode="External"/><Relationship Id="rId17" Type="http://schemas.openxmlformats.org/officeDocument/2006/relationships/hyperlink" Target="http://www.ecfr.gov/cgi-bin/retrieveECFR?gp=&amp;SID=04315fc38a051ee8615a9591b771dd0d&amp;mc=true&amp;n=pt2.1.200&amp;r=PART&amp;ty=HTML" TargetMode="External"/><Relationship Id="rId25" Type="http://schemas.openxmlformats.org/officeDocument/2006/relationships/hyperlink" Target="http://www.ecfr.gov/cgi-bin/retrieveECFR?gp=&amp;SID=04315fc38a051ee8615a9591b771dd0d&amp;mc=true&amp;n=pt2.1.200&amp;r=PART&amp;ty=HTML" TargetMode="External"/><Relationship Id="rId33" Type="http://schemas.openxmlformats.org/officeDocument/2006/relationships/hyperlink" Target="http://www.ecfr.gov/cgi-bin/retrieveECFR?gp=&amp;SID=04315fc38a051ee8615a9591b771dd0d&amp;mc=true&amp;n=pt2.1.200&amp;r=PART&amp;ty=HTML" TargetMode="External"/><Relationship Id="rId38" Type="http://schemas.openxmlformats.org/officeDocument/2006/relationships/hyperlink" Target="http://www.ecfr.gov/cgi-bin/retrieveECFR?gp=&amp;SID=04315fc38a051ee8615a9591b771dd0d&amp;mc=true&amp;n=pt2.1.200&amp;r=PART&amp;ty=HTML" TargetMode="External"/><Relationship Id="rId20" Type="http://schemas.openxmlformats.org/officeDocument/2006/relationships/hyperlink" Target="http://www.ecfr.gov/cgi-bin/retrieveECFR?gp=&amp;SID=04315fc38a051ee8615a9591b771dd0d&amp;mc=true&amp;n=pt2.1.200&amp;r=PART&amp;ty=HTML" TargetMode="External"/><Relationship Id="rId41" Type="http://schemas.openxmlformats.org/officeDocument/2006/relationships/hyperlink" Target="https://www.ecfr.gov/cgi-bin/text-idx?node=2:1.1.2.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679A74AD7291A45BD785528FA68141A" ma:contentTypeVersion="10" ma:contentTypeDescription="Create a new document." ma:contentTypeScope="" ma:versionID="fcbb0583be019f99b393d0e0c67afe4c">
  <xsd:schema xmlns:xsd="http://www.w3.org/2001/XMLSchema" xmlns:xs="http://www.w3.org/2001/XMLSchema" xmlns:p="http://schemas.microsoft.com/office/2006/metadata/properties" xmlns:ns3="3b70892e-38a6-4cee-932f-4f6ff76b1795" xmlns:ns4="c79c1415-88f2-428b-acc5-418335189674" targetNamespace="http://schemas.microsoft.com/office/2006/metadata/properties" ma:root="true" ma:fieldsID="eb6bd4fa376806d2c045dc2ce224770e" ns3:_="" ns4:_="">
    <xsd:import namespace="3b70892e-38a6-4cee-932f-4f6ff76b1795"/>
    <xsd:import namespace="c79c1415-88f2-428b-acc5-41833518967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70892e-38a6-4cee-932f-4f6ff76b1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9c1415-88f2-428b-acc5-41833518967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F533D-78D2-47B5-9A89-5677DE155FD5}">
  <ds:schemaRefs>
    <ds:schemaRef ds:uri="http://www.w3.org/XML/1998/namespace"/>
    <ds:schemaRef ds:uri="http://purl.org/dc/elements/1.1/"/>
    <ds:schemaRef ds:uri="http://schemas.microsoft.com/office/infopath/2007/PartnerControls"/>
    <ds:schemaRef ds:uri="c79c1415-88f2-428b-acc5-418335189674"/>
    <ds:schemaRef ds:uri="http://schemas.microsoft.com/office/2006/documentManagement/types"/>
    <ds:schemaRef ds:uri="http://purl.org/dc/dcmitype/"/>
    <ds:schemaRef ds:uri="3b70892e-38a6-4cee-932f-4f6ff76b1795"/>
    <ds:schemaRef ds:uri="http://purl.org/dc/term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99BDDA12-7CE0-442F-96F0-5FC49432FD52}">
  <ds:schemaRefs>
    <ds:schemaRef ds:uri="http://schemas.microsoft.com/sharepoint/v3/contenttype/forms"/>
  </ds:schemaRefs>
</ds:datastoreItem>
</file>

<file path=customXml/itemProps3.xml><?xml version="1.0" encoding="utf-8"?>
<ds:datastoreItem xmlns:ds="http://schemas.openxmlformats.org/officeDocument/2006/customXml" ds:itemID="{2FC795B5-1E77-41D4-A72D-60C02911E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70892e-38a6-4cee-932f-4f6ff76b1795"/>
    <ds:schemaRef ds:uri="c79c1415-88f2-428b-acc5-418335189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B7FD0E0-CD1C-4287-8C23-BC085A748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7715</Words>
  <Characters>43981</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SEA Self Assessment and Protocol Fiscal</vt:lpstr>
    </vt:vector>
  </TitlesOfParts>
  <Company>U.S. Department of Education</Company>
  <LinksUpToDate>false</LinksUpToDate>
  <CharactersWithSpaces>51593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SEA Self Assessment and Protocol Fiscal</dc:title>
  <dc:creator>John W. Keefer</dc:creator>
  <cp:lastModifiedBy>Skloot, Evan</cp:lastModifiedBy>
  <cp:revision>4</cp:revision>
  <cp:lastPrinted>2017-05-31T20:41:00Z</cp:lastPrinted>
  <dcterms:created xsi:type="dcterms:W3CDTF">2020-02-07T18:54:00Z</dcterms:created>
  <dcterms:modified xsi:type="dcterms:W3CDTF">2020-02-10T15:42:00Z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2016-06-07T00:00:00Z</vt:filetime>
  </property>
  <property fmtid="{D5CDD505-2E9C-101B-9397-08002B2CF9AE}" pid="3" name="LastSaved">
    <vt:filetime>2016-12-07T00:00:00Z</vt:filetime>
  </property>
  <property fmtid="{D5CDD505-2E9C-101B-9397-08002B2CF9AE}" pid="4" name="ContentTypeId">
    <vt:lpwstr>0x0101002679A74AD7291A45BD785528FA68141A</vt:lpwstr>
  </property>
</Properties>
</file>