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7745F" w14:textId="77777777" w:rsidR="00482132" w:rsidRDefault="00482132" w:rsidP="00482132">
      <w:pPr>
        <w:tabs>
          <w:tab w:val="left" w:pos="7299"/>
        </w:tabs>
        <w:spacing w:before="0" w:line="240" w:lineRule="auto"/>
        <w:rPr>
          <w:rFonts w:ascii="Garamond" w:hAnsi="Garamond"/>
          <w:sz w:val="24"/>
        </w:rPr>
      </w:pPr>
      <w:bookmarkStart w:id="0" w:name="_GoBack"/>
      <w:bookmarkEnd w:id="0"/>
      <w:r w:rsidRPr="0059020F">
        <w:rPr>
          <w:rFonts w:ascii="Verdana" w:hAnsi="Verdana"/>
          <w:b/>
          <w:noProof/>
          <w:sz w:val="28"/>
          <w:szCs w:val="28"/>
        </w:rPr>
        <mc:AlternateContent>
          <mc:Choice Requires="wps">
            <w:drawing>
              <wp:anchor distT="91440" distB="91440" distL="114300" distR="114300" simplePos="0" relativeHeight="251659264" behindDoc="0" locked="0" layoutInCell="0" allowOverlap="1" wp14:anchorId="306B080F" wp14:editId="1520F740">
                <wp:simplePos x="0" y="0"/>
                <wp:positionH relativeFrom="page">
                  <wp:posOffset>489585</wp:posOffset>
                </wp:positionH>
                <wp:positionV relativeFrom="margin">
                  <wp:posOffset>182832</wp:posOffset>
                </wp:positionV>
                <wp:extent cx="2695575" cy="5283200"/>
                <wp:effectExtent l="0" t="0" r="9525" b="0"/>
                <wp:wrapSquare wrapText="bothSides"/>
                <wp:docPr id="1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5575" cy="5283200"/>
                        </a:xfrm>
                        <a:prstGeom prst="rect">
                          <a:avLst/>
                        </a:prstGeom>
                        <a:solidFill>
                          <a:sysClr val="window" lastClr="FFFFFF">
                            <a:lumMod val="95000"/>
                          </a:sysClr>
                        </a:solidFill>
                        <a:ln w="25400" cap="flat" cmpd="sng" algn="ctr">
                          <a:noFill/>
                          <a:prstDash val="solid"/>
                        </a:ln>
                        <a:effectLst/>
                      </wps:spPr>
                      <wps:txbx>
                        <w:txbxContent>
                          <w:p w14:paraId="0F5ED26F" w14:textId="77777777" w:rsidR="00482132" w:rsidRPr="00DA7048" w:rsidRDefault="00482132" w:rsidP="00482132">
                            <w:pPr>
                              <w:rPr>
                                <w:rFonts w:ascii="Verdana" w:hAnsi="Verdana"/>
                                <w:b/>
                                <w:bCs/>
                                <w:sz w:val="20"/>
                                <w:szCs w:val="20"/>
                              </w:rPr>
                            </w:pPr>
                            <w:r>
                              <w:rPr>
                                <w:rFonts w:ascii="Verdana" w:hAnsi="Verdana"/>
                                <w:b/>
                                <w:bCs/>
                                <w:sz w:val="20"/>
                                <w:szCs w:val="20"/>
                              </w:rPr>
                              <w:t>Grante</w:t>
                            </w:r>
                            <w:r w:rsidRPr="00DA7048">
                              <w:rPr>
                                <w:rFonts w:ascii="Verdana" w:hAnsi="Verdana"/>
                                <w:b/>
                                <w:bCs/>
                                <w:sz w:val="20"/>
                                <w:szCs w:val="20"/>
                              </w:rPr>
                              <w:t>e:</w:t>
                            </w:r>
                          </w:p>
                          <w:p w14:paraId="43BB9E87" w14:textId="77777777" w:rsidR="00482132" w:rsidRPr="00C51623" w:rsidRDefault="00482132" w:rsidP="00482132">
                            <w:pPr>
                              <w:rPr>
                                <w:rFonts w:ascii="Verdana" w:hAnsi="Verdana"/>
                                <w:bCs/>
                                <w:sz w:val="20"/>
                                <w:szCs w:val="20"/>
                                <w:highlight w:val="yellow"/>
                              </w:rPr>
                            </w:pPr>
                            <w:r>
                              <w:rPr>
                                <w:rFonts w:ascii="Verdana" w:hAnsi="Verdana"/>
                                <w:bCs/>
                                <w:sz w:val="20"/>
                                <w:szCs w:val="20"/>
                              </w:rPr>
                              <w:t>Catalyst Academy Charter School</w:t>
                            </w:r>
                          </w:p>
                          <w:p w14:paraId="0FBD6F59" w14:textId="77777777" w:rsidR="00482132" w:rsidRDefault="00482132" w:rsidP="00482132">
                            <w:pPr>
                              <w:rPr>
                                <w:rFonts w:ascii="Verdana" w:hAnsi="Verdana"/>
                                <w:b/>
                                <w:bCs/>
                                <w:sz w:val="20"/>
                                <w:szCs w:val="20"/>
                              </w:rPr>
                            </w:pPr>
                          </w:p>
                          <w:p w14:paraId="716555B0" w14:textId="77777777" w:rsidR="00482132" w:rsidRDefault="00482132" w:rsidP="00482132">
                            <w:pPr>
                              <w:rPr>
                                <w:rFonts w:ascii="Verdana" w:hAnsi="Verdana"/>
                                <w:bCs/>
                                <w:sz w:val="20"/>
                                <w:szCs w:val="20"/>
                              </w:rPr>
                            </w:pPr>
                            <w:r w:rsidRPr="00566C06">
                              <w:rPr>
                                <w:rFonts w:ascii="Verdana" w:hAnsi="Verdana"/>
                                <w:b/>
                                <w:bCs/>
                                <w:sz w:val="20"/>
                                <w:szCs w:val="20"/>
                              </w:rPr>
                              <w:t>PR Award Number:</w:t>
                            </w:r>
                          </w:p>
                          <w:p w14:paraId="57952F28" w14:textId="77777777" w:rsidR="00482132" w:rsidRPr="008003A9" w:rsidRDefault="00482132" w:rsidP="00482132">
                            <w:pPr>
                              <w:rPr>
                                <w:rFonts w:ascii="Verdana" w:hAnsi="Verdana"/>
                                <w:bCs/>
                                <w:sz w:val="20"/>
                                <w:szCs w:val="20"/>
                              </w:rPr>
                            </w:pPr>
                            <w:r>
                              <w:rPr>
                                <w:rFonts w:ascii="Verdana" w:hAnsi="Verdana"/>
                                <w:bCs/>
                                <w:sz w:val="20"/>
                                <w:szCs w:val="20"/>
                              </w:rPr>
                              <w:t>S</w:t>
                            </w:r>
                            <w:r w:rsidRPr="008003A9">
                              <w:rPr>
                                <w:rFonts w:ascii="Verdana" w:hAnsi="Verdana"/>
                                <w:bCs/>
                                <w:sz w:val="20"/>
                                <w:szCs w:val="20"/>
                              </w:rPr>
                              <w:t>282B190005</w:t>
                            </w:r>
                          </w:p>
                          <w:p w14:paraId="113EF2DE" w14:textId="77777777" w:rsidR="00482132" w:rsidRDefault="00482132" w:rsidP="00482132">
                            <w:pPr>
                              <w:rPr>
                                <w:rFonts w:ascii="Verdana" w:hAnsi="Verdana"/>
                                <w:b/>
                                <w:sz w:val="20"/>
                                <w:szCs w:val="20"/>
                              </w:rPr>
                            </w:pPr>
                          </w:p>
                          <w:p w14:paraId="36F7E040" w14:textId="77777777" w:rsidR="00482132" w:rsidRDefault="00482132" w:rsidP="00482132">
                            <w:pPr>
                              <w:rPr>
                                <w:rFonts w:ascii="Verdana" w:hAnsi="Verdana"/>
                                <w:b/>
                                <w:sz w:val="20"/>
                                <w:szCs w:val="20"/>
                              </w:rPr>
                            </w:pPr>
                            <w:r>
                              <w:rPr>
                                <w:rFonts w:ascii="Verdana" w:hAnsi="Verdana"/>
                                <w:b/>
                                <w:sz w:val="20"/>
                                <w:szCs w:val="20"/>
                              </w:rPr>
                              <w:t xml:space="preserve">Duration (Years): </w:t>
                            </w:r>
                            <w:r>
                              <w:rPr>
                                <w:rFonts w:ascii="Verdana" w:hAnsi="Verdana"/>
                                <w:sz w:val="20"/>
                                <w:szCs w:val="20"/>
                              </w:rPr>
                              <w:t>5</w:t>
                            </w:r>
                          </w:p>
                          <w:p w14:paraId="5E62DA87" w14:textId="77777777" w:rsidR="00482132" w:rsidRPr="004F5221" w:rsidRDefault="00482132" w:rsidP="00482132">
                            <w:pPr>
                              <w:rPr>
                                <w:rFonts w:ascii="Verdana" w:hAnsi="Verdana"/>
                                <w:sz w:val="20"/>
                                <w:szCs w:val="20"/>
                              </w:rPr>
                            </w:pPr>
                          </w:p>
                          <w:p w14:paraId="116660BC" w14:textId="77777777" w:rsidR="00482132" w:rsidRDefault="00482132" w:rsidP="00482132">
                            <w:pPr>
                              <w:rPr>
                                <w:rFonts w:ascii="Verdana" w:hAnsi="Verdana"/>
                                <w:b/>
                                <w:sz w:val="20"/>
                                <w:szCs w:val="20"/>
                              </w:rPr>
                            </w:pPr>
                            <w:r>
                              <w:rPr>
                                <w:rFonts w:ascii="Verdana" w:hAnsi="Verdana"/>
                                <w:b/>
                                <w:sz w:val="20"/>
                                <w:szCs w:val="20"/>
                              </w:rPr>
                              <w:t>Year 1 Funding:</w:t>
                            </w:r>
                          </w:p>
                          <w:p w14:paraId="1F99D129" w14:textId="77777777" w:rsidR="00482132" w:rsidRDefault="00482132" w:rsidP="00482132">
                            <w:pPr>
                              <w:rPr>
                                <w:rFonts w:ascii="Verdana" w:hAnsi="Verdana"/>
                                <w:sz w:val="20"/>
                                <w:szCs w:val="20"/>
                              </w:rPr>
                            </w:pPr>
                            <w:r w:rsidRPr="0046271E">
                              <w:rPr>
                                <w:rFonts w:ascii="Verdana" w:hAnsi="Verdana"/>
                                <w:sz w:val="20"/>
                                <w:szCs w:val="20"/>
                              </w:rPr>
                              <w:t>$</w:t>
                            </w:r>
                            <w:r>
                              <w:rPr>
                                <w:rFonts w:ascii="Verdana" w:hAnsi="Verdana"/>
                                <w:sz w:val="20"/>
                                <w:szCs w:val="20"/>
                              </w:rPr>
                              <w:t>405,530</w:t>
                            </w:r>
                          </w:p>
                          <w:p w14:paraId="6AF9C298" w14:textId="77777777" w:rsidR="00482132" w:rsidRDefault="00482132" w:rsidP="00482132">
                            <w:pPr>
                              <w:rPr>
                                <w:rFonts w:ascii="Verdana" w:hAnsi="Verdana"/>
                                <w:b/>
                                <w:sz w:val="20"/>
                                <w:szCs w:val="20"/>
                              </w:rPr>
                            </w:pPr>
                          </w:p>
                          <w:p w14:paraId="0AAB43F9" w14:textId="77777777" w:rsidR="00482132" w:rsidRDefault="00482132" w:rsidP="00482132">
                            <w:pPr>
                              <w:rPr>
                                <w:rFonts w:ascii="Verdana" w:hAnsi="Verdana"/>
                                <w:b/>
                                <w:sz w:val="20"/>
                                <w:szCs w:val="20"/>
                              </w:rPr>
                            </w:pPr>
                            <w:r>
                              <w:rPr>
                                <w:rFonts w:ascii="Verdana" w:hAnsi="Verdana"/>
                                <w:b/>
                                <w:sz w:val="20"/>
                                <w:szCs w:val="20"/>
                              </w:rPr>
                              <w:t>Total Expected Funding:</w:t>
                            </w:r>
                          </w:p>
                          <w:p w14:paraId="675B5995" w14:textId="77777777" w:rsidR="00482132" w:rsidRPr="001F1805" w:rsidRDefault="00482132" w:rsidP="00482132">
                            <w:pPr>
                              <w:rPr>
                                <w:rFonts w:ascii="Verdana" w:hAnsi="Verdana"/>
                                <w:sz w:val="20"/>
                                <w:szCs w:val="20"/>
                              </w:rPr>
                            </w:pPr>
                            <w:r w:rsidRPr="001F1805">
                              <w:rPr>
                                <w:rFonts w:ascii="Verdana" w:hAnsi="Verdana"/>
                                <w:sz w:val="20"/>
                                <w:szCs w:val="20"/>
                              </w:rPr>
                              <w:t>$1,356,324</w:t>
                            </w:r>
                          </w:p>
                          <w:p w14:paraId="368896D3" w14:textId="77777777" w:rsidR="00482132" w:rsidRPr="00C51623" w:rsidRDefault="00482132" w:rsidP="00482132">
                            <w:pPr>
                              <w:rPr>
                                <w:rFonts w:ascii="Verdana" w:hAnsi="Verdana"/>
                                <w:sz w:val="20"/>
                                <w:szCs w:val="20"/>
                              </w:rPr>
                            </w:pPr>
                          </w:p>
                          <w:p w14:paraId="310EF37F" w14:textId="77777777" w:rsidR="00482132" w:rsidRDefault="00482132" w:rsidP="00482132">
                            <w:pPr>
                              <w:rPr>
                                <w:rFonts w:ascii="Verdana" w:hAnsi="Verdana"/>
                                <w:b/>
                                <w:sz w:val="20"/>
                                <w:szCs w:val="20"/>
                              </w:rPr>
                            </w:pPr>
                            <w:r>
                              <w:rPr>
                                <w:rFonts w:ascii="Verdana" w:hAnsi="Verdana"/>
                                <w:b/>
                                <w:sz w:val="20"/>
                                <w:szCs w:val="20"/>
                              </w:rPr>
                              <w:t>Catalyst Academy Charter School:</w:t>
                            </w:r>
                          </w:p>
                          <w:p w14:paraId="25A0169F" w14:textId="77777777" w:rsidR="00482132" w:rsidRPr="00D93050" w:rsidRDefault="00482132" w:rsidP="00482132">
                            <w:pPr>
                              <w:rPr>
                                <w:rFonts w:ascii="Verdana" w:hAnsi="Verdana"/>
                                <w:sz w:val="20"/>
                                <w:szCs w:val="20"/>
                              </w:rPr>
                            </w:pPr>
                            <w:r w:rsidRPr="00A96076">
                              <w:rPr>
                                <w:rFonts w:ascii="Verdana" w:hAnsi="Verdana"/>
                                <w:sz w:val="20"/>
                                <w:szCs w:val="20"/>
                              </w:rPr>
                              <w:t>6401 Penn Avenue, 3</w:t>
                            </w:r>
                            <w:r w:rsidRPr="00A96076">
                              <w:rPr>
                                <w:rFonts w:ascii="Verdana" w:hAnsi="Verdana"/>
                                <w:sz w:val="20"/>
                                <w:szCs w:val="20"/>
                                <w:vertAlign w:val="superscript"/>
                              </w:rPr>
                              <w:t>rd</w:t>
                            </w:r>
                            <w:r>
                              <w:rPr>
                                <w:rFonts w:ascii="Verdana" w:hAnsi="Verdana"/>
                                <w:sz w:val="20"/>
                                <w:szCs w:val="20"/>
                              </w:rPr>
                              <w:t xml:space="preserve"> </w:t>
                            </w:r>
                            <w:r w:rsidRPr="00A96076">
                              <w:rPr>
                                <w:rFonts w:ascii="Verdana" w:hAnsi="Verdana"/>
                                <w:sz w:val="20"/>
                                <w:szCs w:val="20"/>
                              </w:rPr>
                              <w:t>Floor, Pittsburgh, Pennsylvania 15206</w:t>
                            </w:r>
                          </w:p>
                          <w:p w14:paraId="0990902E" w14:textId="77777777" w:rsidR="00482132" w:rsidRPr="004F5221" w:rsidRDefault="00482132" w:rsidP="00482132">
                            <w:pPr>
                              <w:rPr>
                                <w:rFonts w:ascii="Verdana" w:hAnsi="Verdana"/>
                                <w:sz w:val="20"/>
                                <w:szCs w:val="20"/>
                              </w:rPr>
                            </w:pPr>
                          </w:p>
                          <w:p w14:paraId="09F7F3F4" w14:textId="77777777" w:rsidR="00482132" w:rsidRPr="004F5221" w:rsidRDefault="00482132" w:rsidP="00482132">
                            <w:pPr>
                              <w:autoSpaceDE w:val="0"/>
                              <w:autoSpaceDN w:val="0"/>
                              <w:adjustRightInd w:val="0"/>
                              <w:rPr>
                                <w:rFonts w:ascii="Verdana" w:hAnsi="Verdana"/>
                                <w:sz w:val="20"/>
                                <w:szCs w:val="20"/>
                              </w:rPr>
                            </w:pPr>
                          </w:p>
                          <w:p w14:paraId="085696CF" w14:textId="77777777" w:rsidR="00482132" w:rsidRPr="005203C1" w:rsidRDefault="00482132" w:rsidP="00482132">
                            <w:pPr>
                              <w:autoSpaceDE w:val="0"/>
                              <w:autoSpaceDN w:val="0"/>
                              <w:adjustRightInd w:val="0"/>
                              <w:rPr>
                                <w:rFonts w:ascii="Verdana" w:hAnsi="Verdana"/>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06B080F" id="Rectangle 397" o:spid="_x0000_s1026" style="position:absolute;margin-left:38.55pt;margin-top:14.4pt;width:212.25pt;height:416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" o:allowincell="f" fillcolor="#f2f2f2" stroked="f" strokeweight="2pt">
                <v:textbox inset="21.6pt,21.6pt,21.6pt,21.6pt">
                  <w:txbxContent>
                    <w:p w14:paraId="0F5ED26F" w14:textId="77777777" w:rsidR="00482132" w:rsidRPr="00DA7048" w:rsidRDefault="00482132" w:rsidP="00482132">
                      <w:pPr>
                        <w:rPr>
                          <w:rFonts w:ascii="Verdana" w:hAnsi="Verdana"/>
                          <w:b/>
                          <w:bCs/>
                          <w:sz w:val="20"/>
                          <w:szCs w:val="20"/>
                        </w:rPr>
                      </w:pPr>
                      <w:r>
                        <w:rPr>
                          <w:rFonts w:ascii="Verdana" w:hAnsi="Verdana"/>
                          <w:b/>
                          <w:bCs/>
                          <w:sz w:val="20"/>
                          <w:szCs w:val="20"/>
                        </w:rPr>
                        <w:t>Grante</w:t>
                      </w:r>
                      <w:r w:rsidRPr="00DA7048">
                        <w:rPr>
                          <w:rFonts w:ascii="Verdana" w:hAnsi="Verdana"/>
                          <w:b/>
                          <w:bCs/>
                          <w:sz w:val="20"/>
                          <w:szCs w:val="20"/>
                        </w:rPr>
                        <w:t>e:</w:t>
                      </w:r>
                    </w:p>
                    <w:p w14:paraId="43BB9E87" w14:textId="77777777" w:rsidR="00482132" w:rsidRPr="00C51623" w:rsidRDefault="00482132" w:rsidP="00482132">
                      <w:pPr>
                        <w:rPr>
                          <w:rFonts w:ascii="Verdana" w:hAnsi="Verdana"/>
                          <w:bCs/>
                          <w:sz w:val="20"/>
                          <w:szCs w:val="20"/>
                          <w:highlight w:val="yellow"/>
                        </w:rPr>
                      </w:pPr>
                      <w:r>
                        <w:rPr>
                          <w:rFonts w:ascii="Verdana" w:hAnsi="Verdana"/>
                          <w:bCs/>
                          <w:sz w:val="20"/>
                          <w:szCs w:val="20"/>
                        </w:rPr>
                        <w:t>Catalyst Academy Charter School</w:t>
                      </w:r>
                    </w:p>
                    <w:p w14:paraId="0FBD6F59" w14:textId="77777777" w:rsidR="00482132" w:rsidRDefault="00482132" w:rsidP="00482132">
                      <w:pPr>
                        <w:rPr>
                          <w:rFonts w:ascii="Verdana" w:hAnsi="Verdana"/>
                          <w:b/>
                          <w:bCs/>
                          <w:sz w:val="20"/>
                          <w:szCs w:val="20"/>
                        </w:rPr>
                      </w:pPr>
                    </w:p>
                    <w:p w14:paraId="716555B0" w14:textId="77777777" w:rsidR="00482132" w:rsidRDefault="00482132" w:rsidP="00482132">
                      <w:pPr>
                        <w:rPr>
                          <w:rFonts w:ascii="Verdana" w:hAnsi="Verdana"/>
                          <w:bCs/>
                          <w:sz w:val="20"/>
                          <w:szCs w:val="20"/>
                        </w:rPr>
                      </w:pPr>
                      <w:r w:rsidRPr="00566C06">
                        <w:rPr>
                          <w:rFonts w:ascii="Verdana" w:hAnsi="Verdana"/>
                          <w:b/>
                          <w:bCs/>
                          <w:sz w:val="20"/>
                          <w:szCs w:val="20"/>
                        </w:rPr>
                        <w:t>PR Award Number:</w:t>
                      </w:r>
                    </w:p>
                    <w:p w14:paraId="57952F28" w14:textId="77777777" w:rsidR="00482132" w:rsidRPr="008003A9" w:rsidRDefault="00482132" w:rsidP="00482132">
                      <w:pPr>
                        <w:rPr>
                          <w:rFonts w:ascii="Verdana" w:hAnsi="Verdana"/>
                          <w:bCs/>
                          <w:sz w:val="20"/>
                          <w:szCs w:val="20"/>
                        </w:rPr>
                      </w:pPr>
                      <w:r>
                        <w:rPr>
                          <w:rFonts w:ascii="Verdana" w:hAnsi="Verdana"/>
                          <w:bCs/>
                          <w:sz w:val="20"/>
                          <w:szCs w:val="20"/>
                        </w:rPr>
                        <w:t>S</w:t>
                      </w:r>
                      <w:r w:rsidRPr="008003A9">
                        <w:rPr>
                          <w:rFonts w:ascii="Verdana" w:hAnsi="Verdana"/>
                          <w:bCs/>
                          <w:sz w:val="20"/>
                          <w:szCs w:val="20"/>
                        </w:rPr>
                        <w:t>282B190005</w:t>
                      </w:r>
                    </w:p>
                    <w:p w14:paraId="113EF2DE" w14:textId="77777777" w:rsidR="00482132" w:rsidRDefault="00482132" w:rsidP="00482132">
                      <w:pPr>
                        <w:rPr>
                          <w:rFonts w:ascii="Verdana" w:hAnsi="Verdana"/>
                          <w:b/>
                          <w:sz w:val="20"/>
                          <w:szCs w:val="20"/>
                        </w:rPr>
                      </w:pPr>
                    </w:p>
                    <w:p w14:paraId="36F7E040" w14:textId="77777777" w:rsidR="00482132" w:rsidRDefault="00482132" w:rsidP="00482132">
                      <w:pPr>
                        <w:rPr>
                          <w:rFonts w:ascii="Verdana" w:hAnsi="Verdana"/>
                          <w:b/>
                          <w:sz w:val="20"/>
                          <w:szCs w:val="20"/>
                        </w:rPr>
                      </w:pPr>
                      <w:r>
                        <w:rPr>
                          <w:rFonts w:ascii="Verdana" w:hAnsi="Verdana"/>
                          <w:b/>
                          <w:sz w:val="20"/>
                          <w:szCs w:val="20"/>
                        </w:rPr>
                        <w:t xml:space="preserve">Duration (Years): </w:t>
                      </w:r>
                      <w:r>
                        <w:rPr>
                          <w:rFonts w:ascii="Verdana" w:hAnsi="Verdana"/>
                          <w:sz w:val="20"/>
                          <w:szCs w:val="20"/>
                        </w:rPr>
                        <w:t>5</w:t>
                      </w:r>
                    </w:p>
                    <w:p w14:paraId="5E62DA87" w14:textId="77777777" w:rsidR="00482132" w:rsidRPr="004F5221" w:rsidRDefault="00482132" w:rsidP="00482132">
                      <w:pPr>
                        <w:rPr>
                          <w:rFonts w:ascii="Verdana" w:hAnsi="Verdana"/>
                          <w:sz w:val="20"/>
                          <w:szCs w:val="20"/>
                        </w:rPr>
                      </w:pPr>
                    </w:p>
                    <w:p w14:paraId="116660BC" w14:textId="77777777" w:rsidR="00482132" w:rsidRDefault="00482132" w:rsidP="00482132">
                      <w:pPr>
                        <w:rPr>
                          <w:rFonts w:ascii="Verdana" w:hAnsi="Verdana"/>
                          <w:b/>
                          <w:sz w:val="20"/>
                          <w:szCs w:val="20"/>
                        </w:rPr>
                      </w:pPr>
                      <w:r>
                        <w:rPr>
                          <w:rFonts w:ascii="Verdana" w:hAnsi="Verdana"/>
                          <w:b/>
                          <w:sz w:val="20"/>
                          <w:szCs w:val="20"/>
                        </w:rPr>
                        <w:t>Year 1 Funding:</w:t>
                      </w:r>
                    </w:p>
                    <w:p w14:paraId="1F99D129" w14:textId="77777777" w:rsidR="00482132" w:rsidRDefault="00482132" w:rsidP="00482132">
                      <w:pPr>
                        <w:rPr>
                          <w:rFonts w:ascii="Verdana" w:hAnsi="Verdana"/>
                          <w:sz w:val="20"/>
                          <w:szCs w:val="20"/>
                        </w:rPr>
                      </w:pPr>
                      <w:r w:rsidRPr="0046271E">
                        <w:rPr>
                          <w:rFonts w:ascii="Verdana" w:hAnsi="Verdana"/>
                          <w:sz w:val="20"/>
                          <w:szCs w:val="20"/>
                        </w:rPr>
                        <w:t>$</w:t>
                      </w:r>
                      <w:r>
                        <w:rPr>
                          <w:rFonts w:ascii="Verdana" w:hAnsi="Verdana"/>
                          <w:sz w:val="20"/>
                          <w:szCs w:val="20"/>
                        </w:rPr>
                        <w:t>405,530</w:t>
                      </w:r>
                    </w:p>
                    <w:p w14:paraId="6AF9C298" w14:textId="77777777" w:rsidR="00482132" w:rsidRDefault="00482132" w:rsidP="00482132">
                      <w:pPr>
                        <w:rPr>
                          <w:rFonts w:ascii="Verdana" w:hAnsi="Verdana"/>
                          <w:b/>
                          <w:sz w:val="20"/>
                          <w:szCs w:val="20"/>
                        </w:rPr>
                      </w:pPr>
                    </w:p>
                    <w:p w14:paraId="0AAB43F9" w14:textId="77777777" w:rsidR="00482132" w:rsidRDefault="00482132" w:rsidP="00482132">
                      <w:pPr>
                        <w:rPr>
                          <w:rFonts w:ascii="Verdana" w:hAnsi="Verdana"/>
                          <w:b/>
                          <w:sz w:val="20"/>
                          <w:szCs w:val="20"/>
                        </w:rPr>
                      </w:pPr>
                      <w:r>
                        <w:rPr>
                          <w:rFonts w:ascii="Verdana" w:hAnsi="Verdana"/>
                          <w:b/>
                          <w:sz w:val="20"/>
                          <w:szCs w:val="20"/>
                        </w:rPr>
                        <w:t>Total Expected Funding:</w:t>
                      </w:r>
                    </w:p>
                    <w:p w14:paraId="675B5995" w14:textId="77777777" w:rsidR="00482132" w:rsidRPr="001F1805" w:rsidRDefault="00482132" w:rsidP="00482132">
                      <w:pPr>
                        <w:rPr>
                          <w:rFonts w:ascii="Verdana" w:hAnsi="Verdana"/>
                          <w:sz w:val="20"/>
                          <w:szCs w:val="20"/>
                        </w:rPr>
                      </w:pPr>
                      <w:r w:rsidRPr="001F1805">
                        <w:rPr>
                          <w:rFonts w:ascii="Verdana" w:hAnsi="Verdana"/>
                          <w:sz w:val="20"/>
                          <w:szCs w:val="20"/>
                        </w:rPr>
                        <w:t>$1,356,324</w:t>
                      </w:r>
                    </w:p>
                    <w:p w14:paraId="368896D3" w14:textId="77777777" w:rsidR="00482132" w:rsidRPr="00C51623" w:rsidRDefault="00482132" w:rsidP="00482132">
                      <w:pPr>
                        <w:rPr>
                          <w:rFonts w:ascii="Verdana" w:hAnsi="Verdana"/>
                          <w:sz w:val="20"/>
                          <w:szCs w:val="20"/>
                        </w:rPr>
                      </w:pPr>
                    </w:p>
                    <w:p w14:paraId="310EF37F" w14:textId="77777777" w:rsidR="00482132" w:rsidRDefault="00482132" w:rsidP="00482132">
                      <w:pPr>
                        <w:rPr>
                          <w:rFonts w:ascii="Verdana" w:hAnsi="Verdana"/>
                          <w:b/>
                          <w:sz w:val="20"/>
                          <w:szCs w:val="20"/>
                        </w:rPr>
                      </w:pPr>
                      <w:r>
                        <w:rPr>
                          <w:rFonts w:ascii="Verdana" w:hAnsi="Verdana"/>
                          <w:b/>
                          <w:sz w:val="20"/>
                          <w:szCs w:val="20"/>
                        </w:rPr>
                        <w:t>Catalyst Academy Charter School:</w:t>
                      </w:r>
                    </w:p>
                    <w:p w14:paraId="25A0169F" w14:textId="77777777" w:rsidR="00482132" w:rsidRPr="00D93050" w:rsidRDefault="00482132" w:rsidP="00482132">
                      <w:pPr>
                        <w:rPr>
                          <w:rFonts w:ascii="Verdana" w:hAnsi="Verdana"/>
                          <w:sz w:val="20"/>
                          <w:szCs w:val="20"/>
                        </w:rPr>
                      </w:pPr>
                      <w:r w:rsidRPr="00A96076">
                        <w:rPr>
                          <w:rFonts w:ascii="Verdana" w:hAnsi="Verdana"/>
                          <w:sz w:val="20"/>
                          <w:szCs w:val="20"/>
                        </w:rPr>
                        <w:t>6401 Penn Avenue, 3</w:t>
                      </w:r>
                      <w:r w:rsidRPr="00A96076">
                        <w:rPr>
                          <w:rFonts w:ascii="Verdana" w:hAnsi="Verdana"/>
                          <w:sz w:val="20"/>
                          <w:szCs w:val="20"/>
                          <w:vertAlign w:val="superscript"/>
                        </w:rPr>
                        <w:t>rd</w:t>
                      </w:r>
                      <w:r>
                        <w:rPr>
                          <w:rFonts w:ascii="Verdana" w:hAnsi="Verdana"/>
                          <w:sz w:val="20"/>
                          <w:szCs w:val="20"/>
                        </w:rPr>
                        <w:t xml:space="preserve"> </w:t>
                      </w:r>
                      <w:r w:rsidRPr="00A96076">
                        <w:rPr>
                          <w:rFonts w:ascii="Verdana" w:hAnsi="Verdana"/>
                          <w:sz w:val="20"/>
                          <w:szCs w:val="20"/>
                        </w:rPr>
                        <w:t>Floor, Pittsburgh, Pennsylvania 15206</w:t>
                      </w:r>
                    </w:p>
                    <w:p w14:paraId="0990902E" w14:textId="77777777" w:rsidR="00482132" w:rsidRPr="004F5221" w:rsidRDefault="00482132" w:rsidP="00482132">
                      <w:pPr>
                        <w:rPr>
                          <w:rFonts w:ascii="Verdana" w:hAnsi="Verdana"/>
                          <w:sz w:val="20"/>
                          <w:szCs w:val="20"/>
                        </w:rPr>
                      </w:pPr>
                    </w:p>
                    <w:p w14:paraId="09F7F3F4" w14:textId="77777777" w:rsidR="00482132" w:rsidRPr="004F5221" w:rsidRDefault="00482132" w:rsidP="00482132">
                      <w:pPr>
                        <w:autoSpaceDE w:val="0"/>
                        <w:autoSpaceDN w:val="0"/>
                        <w:adjustRightInd w:val="0"/>
                        <w:rPr>
                          <w:rFonts w:ascii="Verdana" w:hAnsi="Verdana"/>
                          <w:sz w:val="20"/>
                          <w:szCs w:val="20"/>
                        </w:rPr>
                      </w:pPr>
                    </w:p>
                    <w:p w14:paraId="085696CF" w14:textId="77777777" w:rsidR="00482132" w:rsidRPr="005203C1" w:rsidRDefault="00482132" w:rsidP="00482132">
                      <w:pPr>
                        <w:autoSpaceDE w:val="0"/>
                        <w:autoSpaceDN w:val="0"/>
                        <w:adjustRightInd w:val="0"/>
                        <w:rPr>
                          <w:rFonts w:ascii="Verdana" w:hAnsi="Verdana"/>
                          <w:sz w:val="20"/>
                          <w:szCs w:val="20"/>
                        </w:rPr>
                      </w:pPr>
                    </w:p>
                  </w:txbxContent>
                </v:textbox>
                <w10:wrap type="square" anchorx="page" anchory="margin"/>
              </v:rect>
            </w:pict>
          </mc:Fallback>
        </mc:AlternateContent>
      </w:r>
    </w:p>
    <w:p w14:paraId="30C842E5" w14:textId="77777777" w:rsidR="00482132" w:rsidRPr="0059020F" w:rsidRDefault="00482132" w:rsidP="00482132">
      <w:pPr>
        <w:tabs>
          <w:tab w:val="left" w:pos="7299"/>
        </w:tabs>
        <w:spacing w:before="0" w:line="240" w:lineRule="auto"/>
        <w:rPr>
          <w:rFonts w:ascii="Verdana" w:hAnsi="Verdana"/>
          <w:b/>
          <w:bCs/>
          <w:noProof/>
          <w:sz w:val="28"/>
          <w:szCs w:val="28"/>
        </w:rPr>
      </w:pPr>
      <w:r>
        <w:rPr>
          <w:rFonts w:ascii="Verdana" w:hAnsi="Verdana"/>
          <w:b/>
          <w:noProof/>
          <w:sz w:val="28"/>
          <w:szCs w:val="28"/>
        </w:rPr>
        <w:t>Catalyst Academy Charter School</w:t>
      </w:r>
    </w:p>
    <w:p w14:paraId="0DBB11A1" w14:textId="77777777" w:rsidR="00482132" w:rsidRPr="0059020F" w:rsidRDefault="00482132" w:rsidP="00482132">
      <w:pPr>
        <w:spacing w:before="0" w:line="240" w:lineRule="auto"/>
        <w:rPr>
          <w:rFonts w:ascii="Verdana" w:hAnsi="Verdana"/>
          <w:b/>
          <w:noProof/>
          <w:sz w:val="28"/>
          <w:szCs w:val="28"/>
        </w:rPr>
      </w:pPr>
      <w:r w:rsidRPr="0059020F">
        <w:rPr>
          <w:rFonts w:ascii="Verdana" w:hAnsi="Verdana"/>
          <w:b/>
          <w:bCs/>
          <w:noProof/>
          <w:sz w:val="28"/>
          <w:szCs w:val="28"/>
        </w:rPr>
        <w:tab/>
      </w:r>
    </w:p>
    <w:p w14:paraId="5C9FF712" w14:textId="77777777" w:rsidR="00482132" w:rsidRDefault="00482132" w:rsidP="00482132">
      <w:pPr>
        <w:autoSpaceDE w:val="0"/>
        <w:autoSpaceDN w:val="0"/>
        <w:adjustRightInd w:val="0"/>
        <w:spacing w:before="0" w:line="240" w:lineRule="auto"/>
        <w:jc w:val="both"/>
        <w:rPr>
          <w:rFonts w:ascii="Verdana" w:hAnsi="Verdana" w:cs="TimesNewRomanPSMT"/>
          <w:color w:val="000000" w:themeColor="text1"/>
          <w:sz w:val="20"/>
          <w:szCs w:val="20"/>
        </w:rPr>
      </w:pPr>
      <w:r w:rsidRPr="003C2C77">
        <w:rPr>
          <w:rFonts w:ascii="Verdana" w:hAnsi="Verdana" w:cs="TimesNewRomanPSMT"/>
          <w:color w:val="000000" w:themeColor="text1"/>
          <w:sz w:val="20"/>
          <w:szCs w:val="20"/>
        </w:rPr>
        <w:t>Catalyst Academy is a new college-preparatory K-8 public charter school in Pittsburgh, focused on serving families in Pittsburgh’s low-income East End communities. Catalyst Academy will open as a K-1 school in in the fall of 2020, and then grow by one grade each year to eventually serve grade levels kindergarten through 8</w:t>
      </w:r>
      <w:r w:rsidRPr="006B7E3D">
        <w:rPr>
          <w:rFonts w:ascii="Verdana" w:hAnsi="Verdana" w:cs="TimesNewRomanPSMT"/>
          <w:color w:val="000000" w:themeColor="text1"/>
          <w:sz w:val="20"/>
          <w:szCs w:val="20"/>
          <w:vertAlign w:val="superscript"/>
        </w:rPr>
        <w:t>th</w:t>
      </w:r>
      <w:r>
        <w:rPr>
          <w:rFonts w:ascii="Verdana" w:hAnsi="Verdana" w:cs="TimesNewRomanPSMT"/>
          <w:color w:val="000000" w:themeColor="text1"/>
          <w:sz w:val="20"/>
          <w:szCs w:val="20"/>
        </w:rPr>
        <w:t xml:space="preserve"> </w:t>
      </w:r>
      <w:r w:rsidRPr="003C2C77">
        <w:rPr>
          <w:rFonts w:ascii="Verdana" w:hAnsi="Verdana" w:cs="TimesNewRomanPSMT"/>
          <w:color w:val="000000" w:themeColor="text1"/>
          <w:sz w:val="20"/>
          <w:szCs w:val="20"/>
        </w:rPr>
        <w:t>grade.</w:t>
      </w:r>
      <w:r>
        <w:rPr>
          <w:rFonts w:ascii="Verdana" w:hAnsi="Verdana" w:cs="TimesNewRomanPSMT"/>
          <w:color w:val="000000" w:themeColor="text1"/>
          <w:sz w:val="20"/>
          <w:szCs w:val="20"/>
        </w:rPr>
        <w:t xml:space="preserve"> </w:t>
      </w:r>
      <w:r w:rsidRPr="003C2C77">
        <w:rPr>
          <w:rFonts w:ascii="Verdana" w:hAnsi="Verdana" w:cs="TimesNewRomanPSMT"/>
          <w:color w:val="000000" w:themeColor="text1"/>
          <w:sz w:val="20"/>
          <w:szCs w:val="20"/>
        </w:rPr>
        <w:t>Each grade will serve a maximum of 72 students. The total maximum enrollment in the 2024-25 school year will be 432, and by the 2027-28 school year (full K-8) the maximum enrollment will be 648.</w:t>
      </w:r>
    </w:p>
    <w:p w14:paraId="7FD66678" w14:textId="77777777" w:rsidR="00482132" w:rsidRDefault="00482132" w:rsidP="00482132">
      <w:pPr>
        <w:autoSpaceDE w:val="0"/>
        <w:autoSpaceDN w:val="0"/>
        <w:adjustRightInd w:val="0"/>
        <w:spacing w:before="0" w:line="240" w:lineRule="auto"/>
        <w:jc w:val="both"/>
        <w:rPr>
          <w:rFonts w:ascii="Verdana" w:hAnsi="Verdana" w:cs="TimesNewRomanPSMT"/>
          <w:color w:val="000000" w:themeColor="text1"/>
          <w:sz w:val="20"/>
          <w:szCs w:val="20"/>
        </w:rPr>
      </w:pPr>
    </w:p>
    <w:p w14:paraId="5F26103D" w14:textId="77777777" w:rsidR="00482132" w:rsidRDefault="00482132" w:rsidP="00482132">
      <w:pPr>
        <w:autoSpaceDE w:val="0"/>
        <w:autoSpaceDN w:val="0"/>
        <w:adjustRightInd w:val="0"/>
        <w:spacing w:before="0" w:line="240" w:lineRule="auto"/>
        <w:jc w:val="both"/>
        <w:rPr>
          <w:rFonts w:ascii="Verdana" w:hAnsi="Verdana" w:cs="TimesNewRomanPSMT"/>
          <w:color w:val="000000" w:themeColor="text1"/>
          <w:sz w:val="20"/>
          <w:szCs w:val="20"/>
        </w:rPr>
      </w:pPr>
      <w:r w:rsidRPr="003C2C77">
        <w:rPr>
          <w:rFonts w:ascii="Verdana" w:hAnsi="Verdana" w:cs="TimesNewRomanPSMT"/>
          <w:color w:val="000000" w:themeColor="text1"/>
          <w:sz w:val="20"/>
          <w:szCs w:val="20"/>
        </w:rPr>
        <w:t>Catalyst Academy is designed specifically to serve educationally disadvantaged students. The Catalyst Academy school model has six core elements designed to prepare all scholars, and especially educationally disadvantaged scholars, for college, career, and life: 1) high expectations; 2) strong relationships; 3) academic rigor; 4) quality instruction; 5) innovation and personalization; and 6) holistic scholar development. The elements will help Catalyst Academy meet their goals of 1) developing school leaders and teachers to create a rigorous, high-performing teaching and learning environment; 2) rigorously preparing students for college; and 3) developing student</w:t>
      </w:r>
      <w:r>
        <w:rPr>
          <w:rFonts w:ascii="Verdana" w:hAnsi="Verdana" w:cs="TimesNewRomanPSMT"/>
          <w:color w:val="000000" w:themeColor="text1"/>
          <w:sz w:val="20"/>
          <w:szCs w:val="20"/>
        </w:rPr>
        <w:t>s</w:t>
      </w:r>
      <w:r w:rsidRPr="003C2C77">
        <w:rPr>
          <w:rFonts w:ascii="Verdana" w:hAnsi="Verdana" w:cs="TimesNewRomanPSMT"/>
          <w:color w:val="000000" w:themeColor="text1"/>
          <w:sz w:val="20"/>
          <w:szCs w:val="20"/>
        </w:rPr>
        <w:t xml:space="preserve"> holistically.</w:t>
      </w:r>
      <w:r>
        <w:rPr>
          <w:rFonts w:ascii="Verdana" w:hAnsi="Verdana" w:cs="TimesNewRomanPSMT"/>
          <w:color w:val="000000" w:themeColor="text1"/>
          <w:sz w:val="20"/>
          <w:szCs w:val="20"/>
        </w:rPr>
        <w:t xml:space="preserve"> </w:t>
      </w:r>
    </w:p>
    <w:p w14:paraId="5249DDBC" w14:textId="77777777" w:rsidR="00482132" w:rsidRDefault="00482132" w:rsidP="00482132">
      <w:pPr>
        <w:autoSpaceDE w:val="0"/>
        <w:autoSpaceDN w:val="0"/>
        <w:adjustRightInd w:val="0"/>
        <w:spacing w:before="0" w:line="240" w:lineRule="auto"/>
        <w:jc w:val="both"/>
        <w:rPr>
          <w:rFonts w:ascii="Verdana" w:hAnsi="Verdana" w:cs="TimesNewRomanPSMT"/>
          <w:color w:val="000000" w:themeColor="text1"/>
          <w:sz w:val="20"/>
          <w:szCs w:val="20"/>
        </w:rPr>
      </w:pPr>
    </w:p>
    <w:p w14:paraId="76CC4C83" w14:textId="77777777" w:rsidR="00482132" w:rsidRDefault="00482132" w:rsidP="00482132">
      <w:pPr>
        <w:autoSpaceDE w:val="0"/>
        <w:autoSpaceDN w:val="0"/>
        <w:adjustRightInd w:val="0"/>
        <w:spacing w:before="0" w:line="240" w:lineRule="auto"/>
        <w:jc w:val="both"/>
        <w:rPr>
          <w:rFonts w:ascii="Verdana" w:hAnsi="Verdana" w:cs="TimesNewRomanPSMT"/>
          <w:color w:val="000000" w:themeColor="text1"/>
          <w:sz w:val="20"/>
          <w:szCs w:val="20"/>
        </w:rPr>
      </w:pPr>
      <w:r w:rsidRPr="003C2C77">
        <w:rPr>
          <w:rFonts w:ascii="Verdana" w:hAnsi="Verdana" w:cs="TimesNewRomanPSMT"/>
          <w:color w:val="000000" w:themeColor="text1"/>
          <w:sz w:val="20"/>
          <w:szCs w:val="20"/>
        </w:rPr>
        <w:t>Funding will support leadership staff, professional development, curriculum implementation plans, personalized learning and assessment plans, and family engagement and recruitment.</w:t>
      </w:r>
      <w:r>
        <w:rPr>
          <w:rFonts w:ascii="Verdana" w:hAnsi="Verdana" w:cs="TimesNewRomanPSMT"/>
          <w:color w:val="000000" w:themeColor="text1"/>
          <w:sz w:val="20"/>
          <w:szCs w:val="20"/>
        </w:rPr>
        <w:t xml:space="preserve"> </w:t>
      </w:r>
      <w:r w:rsidRPr="003C2C77">
        <w:rPr>
          <w:rFonts w:ascii="Verdana" w:hAnsi="Verdana" w:cs="TimesNewRomanPSMT"/>
          <w:color w:val="000000" w:themeColor="text1"/>
          <w:sz w:val="20"/>
          <w:szCs w:val="20"/>
        </w:rPr>
        <w:t xml:space="preserve">The successful design, curriculum, and professional development plans of Catalyst Academy will be highly replicable across the nation for the development of other charter schools that seek to prioritize enrollment for high-need students. </w:t>
      </w:r>
    </w:p>
    <w:p w14:paraId="16A027EA" w14:textId="77777777" w:rsidR="00482132" w:rsidRDefault="00482132" w:rsidP="00482132">
      <w:pPr>
        <w:autoSpaceDE w:val="0"/>
        <w:autoSpaceDN w:val="0"/>
        <w:adjustRightInd w:val="0"/>
        <w:spacing w:before="0" w:line="240" w:lineRule="auto"/>
        <w:jc w:val="both"/>
        <w:rPr>
          <w:rFonts w:ascii="Verdana" w:hAnsi="Verdana" w:cs="TimesNewRomanPSMT"/>
          <w:color w:val="000000" w:themeColor="text1"/>
          <w:sz w:val="20"/>
          <w:szCs w:val="20"/>
        </w:rPr>
      </w:pPr>
    </w:p>
    <w:p w14:paraId="19280C42" w14:textId="77777777" w:rsidR="00482132" w:rsidRDefault="00482132" w:rsidP="00482132">
      <w:pPr>
        <w:autoSpaceDE w:val="0"/>
        <w:autoSpaceDN w:val="0"/>
        <w:adjustRightInd w:val="0"/>
        <w:spacing w:before="0" w:line="240" w:lineRule="auto"/>
        <w:jc w:val="both"/>
        <w:rPr>
          <w:rFonts w:ascii="Verdana" w:hAnsi="Verdana" w:cs="TimesNewRomanPSMT"/>
          <w:color w:val="000000" w:themeColor="text1"/>
          <w:sz w:val="20"/>
          <w:szCs w:val="20"/>
        </w:rPr>
      </w:pPr>
      <w:r w:rsidRPr="003C2C77">
        <w:rPr>
          <w:rFonts w:ascii="Verdana" w:hAnsi="Verdana" w:cs="TimesNewRomanPSMT"/>
          <w:color w:val="000000" w:themeColor="text1"/>
          <w:sz w:val="20"/>
          <w:szCs w:val="20"/>
        </w:rPr>
        <w:t>This Catalyst Academy Charter School Implementation Grant</w:t>
      </w:r>
      <w:r>
        <w:rPr>
          <w:rFonts w:ascii="Verdana" w:hAnsi="Verdana" w:cs="TimesNewRomanPSMT"/>
          <w:color w:val="000000" w:themeColor="text1"/>
          <w:sz w:val="20"/>
          <w:szCs w:val="20"/>
        </w:rPr>
        <w:t xml:space="preserve"> </w:t>
      </w:r>
      <w:r w:rsidRPr="003C2C77">
        <w:rPr>
          <w:rFonts w:ascii="Verdana" w:hAnsi="Verdana" w:cs="TimesNewRomanPSMT"/>
          <w:color w:val="000000" w:themeColor="text1"/>
          <w:sz w:val="20"/>
          <w:szCs w:val="20"/>
        </w:rPr>
        <w:t>will achieve the following outcomes: 1) 80% of teachers will increase the quality of their teaching pedagogy and content knowledge; 2) 90% of students will achieve at least three STEP levels of reading growth each year; 3) 75% of students will be proficient in English language arts and math as measured by curriculum assessments; 4) 80% of students will achieve on grade level within two years on the NWEA MAP Assessments; 5) 90% of student with IEPs will achieve 90% of their annual IEP goals; 6) 75% of limited English proficient students will be reclassified as Former Limited English Proficient; 7) 75% of students will demonstrate proficiency or mastery within the five social emotional learning domains, as defined by age-appropriate rubrics; and 8) 100% of students will receive holistic and rigorous learning opportunities across domains, including arts and physical education.</w:t>
      </w:r>
    </w:p>
    <w:p w14:paraId="170A213C" w14:textId="77777777" w:rsidR="00AB6082" w:rsidRDefault="003F3571"/>
    <w:sectPr w:rsidR="00AB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C8"/>
    <w:rsid w:val="00040628"/>
    <w:rsid w:val="00174DA9"/>
    <w:rsid w:val="00214D9C"/>
    <w:rsid w:val="003F3571"/>
    <w:rsid w:val="00482132"/>
    <w:rsid w:val="004F0E3E"/>
    <w:rsid w:val="008C7214"/>
    <w:rsid w:val="00DA0FC8"/>
    <w:rsid w:val="00F9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73B1"/>
  <w15:chartTrackingRefBased/>
  <w15:docId w15:val="{6FFB0B9D-AB25-42C7-B518-07B9CC08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C8"/>
    <w:pPr>
      <w:spacing w:before="120" w:after="0" w:line="276"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DA0F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NewPage">
    <w:name w:val="H1 - New Page"/>
    <w:basedOn w:val="Heading1"/>
    <w:link w:val="H1-NewPageChar"/>
    <w:qFormat/>
    <w:rsid w:val="00DA0FC8"/>
    <w:pPr>
      <w:keepLines w:val="0"/>
      <w:pBdr>
        <w:top w:val="single" w:sz="12" w:space="1" w:color="auto"/>
        <w:bottom w:val="single" w:sz="12" w:space="1" w:color="auto"/>
      </w:pBdr>
      <w:shd w:val="clear" w:color="auto" w:fill="FFFFFF" w:themeFill="background1"/>
      <w:spacing w:before="0" w:after="120" w:line="240" w:lineRule="auto"/>
      <w:ind w:firstLine="86"/>
    </w:pPr>
    <w:rPr>
      <w:rFonts w:ascii="Times New Roman" w:eastAsia="Times New Roman" w:hAnsi="Times New Roman" w:cs="Arial"/>
      <w:b/>
      <w:bCs/>
      <w:smallCaps/>
      <w:sz w:val="24"/>
      <w:szCs w:val="24"/>
    </w:rPr>
  </w:style>
  <w:style w:type="character" w:customStyle="1" w:styleId="H1-NewPageChar">
    <w:name w:val="H1 - New Page Char"/>
    <w:basedOn w:val="Heading1Char"/>
    <w:link w:val="H1-NewPage"/>
    <w:rsid w:val="00DA0FC8"/>
    <w:rPr>
      <w:rFonts w:ascii="Times New Roman" w:eastAsia="Times New Roman" w:hAnsi="Times New Roman" w:cs="Arial"/>
      <w:b/>
      <w:bCs/>
      <w:smallCaps/>
      <w:color w:val="2F5496" w:themeColor="accent1" w:themeShade="BF"/>
      <w:sz w:val="24"/>
      <w:szCs w:val="24"/>
      <w:shd w:val="clear" w:color="auto" w:fill="FFFFFF" w:themeFill="background1"/>
    </w:rPr>
  </w:style>
  <w:style w:type="character" w:customStyle="1" w:styleId="Heading1Char">
    <w:name w:val="Heading 1 Char"/>
    <w:basedOn w:val="DefaultParagraphFont"/>
    <w:link w:val="Heading1"/>
    <w:uiPriority w:val="9"/>
    <w:rsid w:val="00DA0F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0091d499a41912448b9e7f171eb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588bcec058c1be9b0e15951156a096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1D33A-7AC5-4165-965A-004E94F7F192}">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f87c7b8b-c0e7-4b77-a067-2c707fd1239f"/>
    <ds:schemaRef ds:uri="http://schemas.microsoft.com/office/infopath/2007/PartnerControls"/>
    <ds:schemaRef ds:uri="02e41e38-1731-4866-b09a-6257d8bc047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CD8F4D-07D0-4AD3-9716-298CF0C61880}">
  <ds:schemaRefs>
    <ds:schemaRef ds:uri="http://schemas.microsoft.com/sharepoint/v3/contenttype/forms"/>
  </ds:schemaRefs>
</ds:datastoreItem>
</file>

<file path=customXml/itemProps3.xml><?xml version="1.0" encoding="utf-8"?>
<ds:datastoreItem xmlns:ds="http://schemas.openxmlformats.org/officeDocument/2006/customXml" ds:itemID="{6D84FCF4-168D-46A5-BD98-17CBAF6F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Neseth, Hans</dc:creator>
  <cp:keywords/>
  <dc:description/>
  <cp:lastModifiedBy>Ford, Cheryl</cp:lastModifiedBy>
  <cp:revision>2</cp:revision>
  <dcterms:created xsi:type="dcterms:W3CDTF">2019-11-01T12:45:00Z</dcterms:created>
  <dcterms:modified xsi:type="dcterms:W3CDTF">2019-11-01T12:45:00Z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